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0" w:rsidRPr="001715BF" w:rsidRDefault="006E4B68">
      <w:pPr>
        <w:rPr>
          <w:rFonts w:ascii="ae_AlMohanad Bold" w:hAnsi="ae_AlMohanad Bold" w:cs="ae_AlMohanad Bold"/>
          <w:b/>
          <w:bCs/>
          <w:sz w:val="32"/>
          <w:szCs w:val="32"/>
        </w:rPr>
      </w:pPr>
      <w:r w:rsidRPr="001715BF">
        <w:rPr>
          <w:rFonts w:ascii="ae_AlMohanad Bold" w:hAnsi="ae_AlMohanad Bold" w:cs="ae_AlMohanad Bold"/>
          <w:b/>
          <w:bCs/>
          <w:sz w:val="32"/>
          <w:szCs w:val="32"/>
        </w:rPr>
        <w:t>REPUBLIQUE  ALGERIENNE  DEMOCRATIQUE ET  POPULAIRE</w:t>
      </w:r>
    </w:p>
    <w:p w:rsidR="006E4B68" w:rsidRPr="001715BF" w:rsidRDefault="00F27907" w:rsidP="00524092">
      <w:pPr>
        <w:spacing w:after="0"/>
        <w:rPr>
          <w:rFonts w:ascii="ae_AlMohanad Bold" w:hAnsi="ae_AlMohanad Bold" w:cs="ae_AlMohanad Bold"/>
          <w:b/>
          <w:bCs/>
          <w:sz w:val="32"/>
          <w:szCs w:val="32"/>
        </w:rPr>
      </w:pPr>
      <w:r w:rsidRPr="001715BF">
        <w:rPr>
          <w:rFonts w:ascii="ae_AlMohanad Bold" w:hAnsi="ae_AlMohanad Bold" w:cs="ae_AlMohanad Bold"/>
          <w:b/>
          <w:bCs/>
          <w:sz w:val="32"/>
          <w:szCs w:val="32"/>
        </w:rPr>
        <w:t>Ministère de l</w:t>
      </w:r>
      <w:r w:rsidRPr="001715BF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Pr="001715BF">
        <w:rPr>
          <w:rFonts w:ascii="ae_AlMohanad Bold" w:hAnsi="ae_AlMohanad Bold" w:cs="ae_AlMohanad Bold"/>
          <w:b/>
          <w:bCs/>
          <w:sz w:val="32"/>
          <w:szCs w:val="32"/>
        </w:rPr>
        <w:t xml:space="preserve">Enseignement Supérieur et de la Recherche Scientifique </w:t>
      </w:r>
    </w:p>
    <w:p w:rsidR="00524092" w:rsidRPr="001715BF" w:rsidRDefault="00524092" w:rsidP="00524092">
      <w:pPr>
        <w:spacing w:after="0" w:line="240" w:lineRule="auto"/>
        <w:jc w:val="center"/>
        <w:rPr>
          <w:rFonts w:ascii="ae_AlMohanad Bold" w:hAnsi="ae_AlMohanad Bold" w:cs="ae_AlMohanad Bold"/>
          <w:b/>
          <w:bCs/>
        </w:rPr>
      </w:pPr>
    </w:p>
    <w:p w:rsidR="006E4B68" w:rsidRPr="001715BF" w:rsidRDefault="006E4B68" w:rsidP="00524092">
      <w:pPr>
        <w:spacing w:after="0" w:line="240" w:lineRule="auto"/>
        <w:jc w:val="center"/>
        <w:rPr>
          <w:rFonts w:ascii="ae_AlMohanad Bold" w:hAnsi="ae_AlMohanad Bold" w:cs="ae_AlMohanad Bold"/>
          <w:b/>
          <w:bCs/>
        </w:rPr>
      </w:pPr>
      <w:r w:rsidRPr="001715BF">
        <w:rPr>
          <w:rFonts w:ascii="ae_AlMohanad Bold" w:hAnsi="ae_AlMohanad Bold" w:cs="ae_AlMohanad Bold"/>
          <w:b/>
          <w:bCs/>
        </w:rPr>
        <w:t>ARRETE</w:t>
      </w:r>
      <w:r w:rsidR="00F27907" w:rsidRPr="001715BF">
        <w:rPr>
          <w:rFonts w:ascii="ae_AlMohanad Bold" w:hAnsi="ae_AlMohanad Bold" w:cs="ae_AlMohanad Bold"/>
          <w:b/>
          <w:bCs/>
        </w:rPr>
        <w:t xml:space="preserve">  N°          DU                   </w:t>
      </w:r>
      <w:r w:rsidRPr="001715BF">
        <w:rPr>
          <w:rFonts w:ascii="ae_AlMohanad Bold" w:hAnsi="ae_AlMohanad Bold" w:cs="ae_AlMohanad Bold"/>
          <w:b/>
          <w:bCs/>
        </w:rPr>
        <w:t xml:space="preserve"> FIXANT LES MODALITES DE L</w:t>
      </w:r>
      <w:r w:rsidRPr="001715BF">
        <w:rPr>
          <w:rFonts w:cs="ae_AlMohanad Bold"/>
          <w:b/>
          <w:bCs/>
        </w:rPr>
        <w:t>’</w:t>
      </w:r>
      <w:r w:rsidRPr="001715BF">
        <w:rPr>
          <w:rFonts w:ascii="ae_AlMohanad Bold" w:hAnsi="ae_AlMohanad Bold" w:cs="ae_AlMohanad Bold"/>
          <w:b/>
          <w:bCs/>
        </w:rPr>
        <w:t xml:space="preserve">ORGANISATION </w:t>
      </w:r>
    </w:p>
    <w:p w:rsidR="00A03396" w:rsidRPr="001715BF" w:rsidRDefault="006E4B68" w:rsidP="00A03396">
      <w:pPr>
        <w:spacing w:after="0" w:line="240" w:lineRule="auto"/>
        <w:jc w:val="center"/>
        <w:rPr>
          <w:rFonts w:ascii="ae_AlMohanad Bold" w:hAnsi="ae_AlMohanad Bold" w:cs="ae_AlMohanad Bold"/>
          <w:b/>
          <w:bCs/>
        </w:rPr>
      </w:pPr>
      <w:r w:rsidRPr="001715BF">
        <w:rPr>
          <w:rFonts w:ascii="ae_AlMohanad Bold" w:hAnsi="ae_AlMohanad Bold" w:cs="ae_AlMohanad Bold"/>
          <w:b/>
          <w:bCs/>
        </w:rPr>
        <w:t>DE L</w:t>
      </w:r>
      <w:r w:rsidRPr="001715BF">
        <w:rPr>
          <w:rFonts w:cs="ae_AlMohanad Bold"/>
          <w:b/>
          <w:bCs/>
        </w:rPr>
        <w:t>’</w:t>
      </w:r>
      <w:r w:rsidRPr="001715BF">
        <w:rPr>
          <w:rFonts w:ascii="ae_AlMohanad Bold" w:hAnsi="ae_AlMohanad Bold" w:cs="ae_AlMohanad Bold"/>
          <w:b/>
          <w:bCs/>
        </w:rPr>
        <w:t xml:space="preserve">EVALUATION ET DE LA PROGRESSION DANS LES </w:t>
      </w:r>
    </w:p>
    <w:p w:rsidR="006E4B68" w:rsidRPr="001715BF" w:rsidRDefault="006E4B68" w:rsidP="00A03396">
      <w:pPr>
        <w:spacing w:after="0" w:line="240" w:lineRule="auto"/>
        <w:jc w:val="center"/>
        <w:rPr>
          <w:rFonts w:ascii="ae_AlMohanad Bold" w:hAnsi="ae_AlMohanad Bold" w:cs="ae_AlMohanad Bold"/>
          <w:b/>
          <w:bCs/>
        </w:rPr>
      </w:pPr>
      <w:r w:rsidRPr="001715BF">
        <w:rPr>
          <w:rFonts w:ascii="ae_AlMohanad Bold" w:hAnsi="ae_AlMohanad Bold" w:cs="ae_AlMohanad Bold"/>
          <w:b/>
          <w:bCs/>
        </w:rPr>
        <w:t xml:space="preserve">ETUDES UNIVERSITAIRES DE GRADUATION </w:t>
      </w:r>
    </w:p>
    <w:p w:rsidR="00A03396" w:rsidRPr="001715BF" w:rsidRDefault="006E4B68" w:rsidP="00A03396">
      <w:pPr>
        <w:spacing w:after="0" w:line="240" w:lineRule="auto"/>
        <w:jc w:val="center"/>
        <w:rPr>
          <w:b/>
          <w:bCs/>
        </w:rPr>
      </w:pPr>
      <w:r w:rsidRPr="001715BF">
        <w:rPr>
          <w:rFonts w:ascii="ae_AlMohanad Bold" w:hAnsi="ae_AlMohanad Bold" w:cs="ae_AlMohanad Bold"/>
          <w:b/>
          <w:bCs/>
        </w:rPr>
        <w:t>DE  MEDECINE</w:t>
      </w:r>
      <w:r w:rsidRPr="001715BF">
        <w:rPr>
          <w:b/>
          <w:bCs/>
        </w:rPr>
        <w:t>.</w:t>
      </w:r>
    </w:p>
    <w:p w:rsidR="00A03396" w:rsidRPr="001715BF" w:rsidRDefault="00A03396" w:rsidP="00A03396"/>
    <w:p w:rsidR="00524092" w:rsidRPr="001715BF" w:rsidRDefault="00A03396" w:rsidP="00524092">
      <w:pPr>
        <w:spacing w:after="0"/>
        <w:rPr>
          <w:rFonts w:ascii="ae_AlMohanad Bold" w:hAnsi="ae_AlMohanad Bold" w:cs="ae_AlMohanad Bold"/>
          <w:b/>
          <w:bCs/>
          <w:sz w:val="28"/>
          <w:szCs w:val="28"/>
        </w:rPr>
      </w:pPr>
      <w:r w:rsidRPr="001715BF">
        <w:rPr>
          <w:rFonts w:ascii="ae_AlMohanad Bold" w:hAnsi="ae_AlMohanad Bold" w:cs="ae_AlMohanad Bold"/>
          <w:b/>
          <w:bCs/>
          <w:sz w:val="28"/>
          <w:szCs w:val="28"/>
        </w:rPr>
        <w:t>Le ministre de l</w:t>
      </w:r>
      <w:r w:rsidRPr="001715BF">
        <w:rPr>
          <w:rFonts w:cs="ae_AlMohanad Bold"/>
          <w:b/>
          <w:bCs/>
          <w:sz w:val="28"/>
          <w:szCs w:val="28"/>
        </w:rPr>
        <w:t>’</w:t>
      </w:r>
      <w:r w:rsidRPr="001715BF">
        <w:rPr>
          <w:rFonts w:ascii="ae_AlMohanad Bold" w:hAnsi="ae_AlMohanad Bold" w:cs="ae_AlMohanad Bold"/>
          <w:b/>
          <w:bCs/>
          <w:sz w:val="28"/>
          <w:szCs w:val="28"/>
        </w:rPr>
        <w:t>E</w:t>
      </w:r>
      <w:r w:rsidR="00524092" w:rsidRPr="001715BF">
        <w:rPr>
          <w:rFonts w:ascii="ae_AlMohanad Bold" w:hAnsi="ae_AlMohanad Bold" w:cs="ae_AlMohanad Bold"/>
          <w:b/>
          <w:bCs/>
          <w:sz w:val="28"/>
          <w:szCs w:val="28"/>
        </w:rPr>
        <w:t xml:space="preserve">nseignement Supérieur et de la Recherche Scientifique </w:t>
      </w:r>
    </w:p>
    <w:p w:rsidR="008328C9" w:rsidRPr="001715BF" w:rsidRDefault="008328C9" w:rsidP="00524092">
      <w:pPr>
        <w:spacing w:after="0"/>
        <w:rPr>
          <w:rFonts w:ascii="ae_AlMohanad Bold" w:hAnsi="ae_AlMohanad Bold" w:cs="ae_AlMohanad Bold"/>
          <w:b/>
          <w:bCs/>
          <w:sz w:val="28"/>
          <w:szCs w:val="28"/>
        </w:rPr>
      </w:pPr>
    </w:p>
    <w:p w:rsidR="008328C9" w:rsidRPr="001715BF" w:rsidRDefault="008328C9" w:rsidP="008328C9">
      <w:pPr>
        <w:spacing w:after="0"/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8"/>
          <w:szCs w:val="28"/>
          <w:lang w:bidi="ar-DZ"/>
        </w:rPr>
        <w:t>-</w:t>
      </w:r>
      <w:r w:rsidRPr="001715BF">
        <w:rPr>
          <w:rFonts w:ascii="Georgia" w:hAnsi="Georgia"/>
          <w:sz w:val="24"/>
          <w:szCs w:val="24"/>
        </w:rPr>
        <w:t xml:space="preserve"> Vu la loi N°84-10 du 9 Joumada el-Oula 1404, correspondant au 11 Février 1984, relative au service civil,</w:t>
      </w:r>
    </w:p>
    <w:p w:rsidR="008328C9" w:rsidRPr="001715BF" w:rsidRDefault="008328C9" w:rsidP="008328C9">
      <w:pPr>
        <w:spacing w:after="0"/>
        <w:jc w:val="both"/>
        <w:rPr>
          <w:rFonts w:ascii="Georgia" w:hAnsi="Georgia"/>
          <w:sz w:val="24"/>
          <w:szCs w:val="24"/>
        </w:rPr>
      </w:pPr>
    </w:p>
    <w:p w:rsidR="008328C9" w:rsidRPr="001715BF" w:rsidRDefault="008328C9" w:rsidP="008328C9">
      <w:pPr>
        <w:spacing w:after="0"/>
        <w:jc w:val="both"/>
        <w:rPr>
          <w:rFonts w:ascii="Georgia" w:hAnsi="Georgia"/>
          <w:sz w:val="24"/>
          <w:szCs w:val="24"/>
        </w:rPr>
      </w:pPr>
      <w:r w:rsidRPr="001715BF">
        <w:rPr>
          <w:rFonts w:cs="AL-Mohanad Bold"/>
          <w:b/>
          <w:bCs/>
          <w:sz w:val="24"/>
          <w:szCs w:val="24"/>
          <w:lang w:bidi="ar-DZ"/>
        </w:rPr>
        <w:t xml:space="preserve">- </w:t>
      </w:r>
      <w:r w:rsidRPr="001715BF">
        <w:rPr>
          <w:rFonts w:ascii="Georgia" w:hAnsi="Georgia"/>
          <w:sz w:val="24"/>
          <w:szCs w:val="24"/>
        </w:rPr>
        <w:t xml:space="preserve">Vu le Décret Présidentiel N°17-243 du </w:t>
      </w:r>
      <w:r w:rsidRPr="001715BF">
        <w:rPr>
          <w:rFonts w:ascii="Georgia" w:hAnsi="Georgia"/>
          <w:sz w:val="24"/>
          <w:szCs w:val="24"/>
          <w:rtl/>
        </w:rPr>
        <w:t>2</w:t>
      </w:r>
      <w:r w:rsidRPr="001715BF">
        <w:rPr>
          <w:rFonts w:ascii="Georgia" w:hAnsi="Georgia"/>
          <w:sz w:val="24"/>
          <w:szCs w:val="24"/>
        </w:rPr>
        <w:t>5 Dou-El Kaada 1438, correspondant     au 17  Août  2017 modifié,  portant nomination des membres du gouvernement,</w:t>
      </w:r>
    </w:p>
    <w:p w:rsidR="008328C9" w:rsidRPr="001715BF" w:rsidRDefault="008328C9" w:rsidP="008328C9">
      <w:pPr>
        <w:spacing w:after="0"/>
        <w:rPr>
          <w:rFonts w:ascii="Georgia" w:hAnsi="Georgia"/>
          <w:sz w:val="24"/>
          <w:szCs w:val="24"/>
        </w:rPr>
      </w:pPr>
    </w:p>
    <w:p w:rsidR="008328C9" w:rsidRPr="001715BF" w:rsidRDefault="008328C9" w:rsidP="008328C9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 xml:space="preserve">   -Vu le Décret exécutif N°94-219 du 14 Safar 1415 correspondant au 23 Juillet 1994 modifiant et complétant le décret N° 71-215 du 4 Rajab 1391 correspondant au 25 Août 1971 portant organisation du régime des études  médicales.</w:t>
      </w:r>
    </w:p>
    <w:p w:rsidR="008328C9" w:rsidRPr="001715BF" w:rsidRDefault="008328C9" w:rsidP="008328C9">
      <w:pPr>
        <w:pStyle w:val="Paragraphedeliste"/>
        <w:numPr>
          <w:ilvl w:val="0"/>
          <w:numId w:val="5"/>
        </w:numPr>
        <w:spacing w:after="0"/>
        <w:ind w:left="142" w:hanging="142"/>
        <w:contextualSpacing w:val="0"/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 xml:space="preserve"> Vu le décret exécutif n° 13-77 du 18 Rabie El-Aouel 1434 correspondant au 30 Janvier 2013 fixant les attributions du Ministre de l’enseignement supérieur et de la recherche scientifique,</w:t>
      </w:r>
    </w:p>
    <w:p w:rsidR="008328C9" w:rsidRPr="001715BF" w:rsidRDefault="008328C9" w:rsidP="008328C9">
      <w:pPr>
        <w:pStyle w:val="Paragraphedeliste"/>
        <w:numPr>
          <w:ilvl w:val="0"/>
          <w:numId w:val="5"/>
        </w:numPr>
        <w:spacing w:after="0"/>
        <w:ind w:left="142" w:hanging="142"/>
        <w:contextualSpacing w:val="0"/>
        <w:jc w:val="both"/>
        <w:rPr>
          <w:rFonts w:ascii="Georgia" w:hAnsi="Georgia"/>
          <w:sz w:val="24"/>
          <w:szCs w:val="24"/>
        </w:rPr>
      </w:pPr>
    </w:p>
    <w:p w:rsidR="008328C9" w:rsidRPr="001715BF" w:rsidRDefault="008328C9" w:rsidP="008328C9">
      <w:pPr>
        <w:ind w:left="142"/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- Vu l’arrêté  du  03 Aout 1987, fixant les modalités de  l’organisation de l’évaluation et de la progression  dans les études universitaires ;</w:t>
      </w:r>
    </w:p>
    <w:p w:rsidR="008328C9" w:rsidRPr="001715BF" w:rsidRDefault="008328C9" w:rsidP="008328C9">
      <w:pPr>
        <w:ind w:left="142"/>
        <w:jc w:val="both"/>
        <w:rPr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- Vu l’arrêté du 01 Octobre 1991, fixant les modules du programme d’enseignement et les modalités d’évaluation de la quatrième année de médecine</w:t>
      </w:r>
      <w:r w:rsidRPr="001715BF">
        <w:rPr>
          <w:sz w:val="24"/>
          <w:szCs w:val="24"/>
        </w:rPr>
        <w:t>.</w:t>
      </w:r>
    </w:p>
    <w:p w:rsidR="00782D9A" w:rsidRPr="001715BF" w:rsidRDefault="00782D9A" w:rsidP="00782D9A">
      <w:pPr>
        <w:jc w:val="both"/>
        <w:rPr>
          <w:sz w:val="24"/>
          <w:szCs w:val="24"/>
        </w:rPr>
      </w:pPr>
      <w:r w:rsidRPr="001715BF">
        <w:rPr>
          <w:sz w:val="24"/>
          <w:szCs w:val="24"/>
        </w:rPr>
        <w:t>- Vue l’arrêté N° 82-51 du 13 juin 1993 fixant les modalités de l’organisation de l’évaluation et de la progression dans  les études universitaires de  graduation de Médecine</w:t>
      </w:r>
      <w:bookmarkStart w:id="0" w:name="_GoBack"/>
      <w:bookmarkEnd w:id="0"/>
    </w:p>
    <w:p w:rsidR="00F73299" w:rsidRPr="001715BF" w:rsidRDefault="00F73299" w:rsidP="00F73299">
      <w:pPr>
        <w:pStyle w:val="Paragraphedeliste"/>
        <w:rPr>
          <w:sz w:val="24"/>
          <w:szCs w:val="24"/>
        </w:rPr>
      </w:pPr>
    </w:p>
    <w:p w:rsidR="007B2FB5" w:rsidRPr="001715BF" w:rsidRDefault="00F73299" w:rsidP="00F73299">
      <w:pPr>
        <w:pStyle w:val="Paragraphedeliste"/>
        <w:jc w:val="center"/>
        <w:rPr>
          <w:rFonts w:ascii="ae_AlMohanad Bold" w:hAnsi="ae_AlMohanad Bold" w:cs="ae_AlMohanad Bold"/>
          <w:b/>
          <w:bCs/>
          <w:sz w:val="28"/>
          <w:szCs w:val="28"/>
        </w:rPr>
      </w:pPr>
      <w:r w:rsidRPr="001715BF">
        <w:rPr>
          <w:rFonts w:ascii="ae_AlMohanad Bold" w:hAnsi="ae_AlMohanad Bold" w:cs="ae_AlMohanad Bold"/>
          <w:b/>
          <w:bCs/>
          <w:sz w:val="28"/>
          <w:szCs w:val="28"/>
        </w:rPr>
        <w:t>ARRETE</w:t>
      </w:r>
    </w:p>
    <w:p w:rsidR="003D3BE6" w:rsidRPr="001715BF" w:rsidRDefault="007B2FB5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 :</w:t>
      </w:r>
      <w:r w:rsidRPr="001715BF">
        <w:rPr>
          <w:rFonts w:ascii="Georgia" w:hAnsi="Georgia"/>
          <w:sz w:val="24"/>
          <w:szCs w:val="24"/>
        </w:rPr>
        <w:t xml:space="preserve"> Les  modalités de l’organisation de l’évaluation et de la progression pédagogique dans les études universitaires de graduation de médecine sont fixées conformément aux dispositions du présent arrêté</w:t>
      </w:r>
      <w:r w:rsidR="003D3BE6" w:rsidRPr="001715BF">
        <w:rPr>
          <w:rFonts w:ascii="Georgia" w:hAnsi="Georgia"/>
          <w:sz w:val="24"/>
          <w:szCs w:val="24"/>
        </w:rPr>
        <w:t>.</w:t>
      </w:r>
    </w:p>
    <w:p w:rsidR="00634183" w:rsidRPr="001715BF" w:rsidRDefault="003D3BE6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2 :</w:t>
      </w:r>
      <w:r w:rsidRPr="001715BF">
        <w:rPr>
          <w:rFonts w:ascii="Georgia" w:hAnsi="Georgia"/>
          <w:sz w:val="24"/>
          <w:szCs w:val="24"/>
        </w:rPr>
        <w:t xml:space="preserve">Les enseignements composant les programmes </w:t>
      </w:r>
      <w:r w:rsidR="00ED0347" w:rsidRPr="001715BF">
        <w:rPr>
          <w:rFonts w:ascii="Georgia" w:hAnsi="Georgia"/>
          <w:sz w:val="24"/>
          <w:szCs w:val="24"/>
        </w:rPr>
        <w:t xml:space="preserve"> des études universitaires de graduation de médecine sont organisés en matière annuelle et/ou semestrielles dotées de coefficients.</w:t>
      </w:r>
    </w:p>
    <w:p w:rsidR="00ED0347" w:rsidRPr="001715BF" w:rsidRDefault="00ED0347" w:rsidP="00782D9A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lastRenderedPageBreak/>
        <w:t>Article 3 :</w:t>
      </w:r>
      <w:r w:rsidRPr="001715BF">
        <w:rPr>
          <w:rFonts w:ascii="Georgia" w:hAnsi="Georgia"/>
          <w:sz w:val="24"/>
          <w:szCs w:val="24"/>
        </w:rPr>
        <w:t>l’inscription ou la réinscription des étudiants (e) s est prise pour une seule année  d’études au début de chaque année universitaire.</w:t>
      </w:r>
    </w:p>
    <w:p w:rsidR="00685C6E" w:rsidRPr="001715BF" w:rsidRDefault="00ED0347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4</w:t>
      </w:r>
      <w:r w:rsidRPr="001715BF">
        <w:rPr>
          <w:rFonts w:ascii="Georgia" w:hAnsi="Georgia"/>
          <w:sz w:val="24"/>
          <w:szCs w:val="24"/>
          <w:u w:val="single"/>
        </w:rPr>
        <w:t> </w:t>
      </w:r>
      <w:r w:rsidRPr="001715BF">
        <w:rPr>
          <w:rFonts w:ascii="Georgia" w:hAnsi="Georgia"/>
          <w:sz w:val="24"/>
          <w:szCs w:val="24"/>
        </w:rPr>
        <w:t xml:space="preserve">: </w:t>
      </w:r>
      <w:r w:rsidR="00882B07" w:rsidRPr="001715BF">
        <w:rPr>
          <w:rFonts w:ascii="Georgia" w:hAnsi="Georgia"/>
          <w:sz w:val="24"/>
          <w:szCs w:val="24"/>
        </w:rPr>
        <w:t>L</w:t>
      </w:r>
      <w:r w:rsidRPr="001715BF">
        <w:rPr>
          <w:rFonts w:ascii="Georgia" w:hAnsi="Georgia"/>
          <w:sz w:val="24"/>
          <w:szCs w:val="24"/>
        </w:rPr>
        <w:t xml:space="preserve">’évaluation pédagogique </w:t>
      </w:r>
      <w:r w:rsidR="00685C6E" w:rsidRPr="001715BF">
        <w:rPr>
          <w:rFonts w:ascii="Georgia" w:hAnsi="Georgia"/>
          <w:sz w:val="24"/>
          <w:szCs w:val="24"/>
        </w:rPr>
        <w:t xml:space="preserve"> des aptitudes et des connaissances de l’étudiant(e) en vue de passage à l’année supérieure s’effectue selon les formes, les modalités et les conditions définies ci-après.</w:t>
      </w:r>
    </w:p>
    <w:p w:rsidR="005A6A41" w:rsidRPr="001715BF" w:rsidRDefault="005A6A41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5</w:t>
      </w:r>
      <w:r w:rsidRPr="001715BF">
        <w:rPr>
          <w:rFonts w:ascii="Georgia" w:hAnsi="Georgia"/>
          <w:sz w:val="24"/>
          <w:szCs w:val="24"/>
        </w:rPr>
        <w:t xml:space="preserve"> : </w:t>
      </w:r>
      <w:r w:rsidR="00882B07" w:rsidRPr="001715BF">
        <w:rPr>
          <w:rFonts w:ascii="Georgia" w:hAnsi="Georgia"/>
          <w:sz w:val="24"/>
          <w:szCs w:val="24"/>
        </w:rPr>
        <w:t>L</w:t>
      </w:r>
      <w:r w:rsidR="003C73B9" w:rsidRPr="001715BF">
        <w:rPr>
          <w:rFonts w:ascii="Georgia" w:hAnsi="Georgia"/>
          <w:sz w:val="24"/>
          <w:szCs w:val="24"/>
        </w:rPr>
        <w:t xml:space="preserve">es formes d’évaluation et d’appréciation des étudiant (e ) s peuvent </w:t>
      </w:r>
      <w:r w:rsidR="003F76E2" w:rsidRPr="001715BF">
        <w:rPr>
          <w:rFonts w:ascii="Georgia" w:hAnsi="Georgia"/>
          <w:sz w:val="24"/>
          <w:szCs w:val="24"/>
        </w:rPr>
        <w:t>être</w:t>
      </w:r>
      <w:r w:rsidR="003C73B9" w:rsidRPr="001715BF">
        <w:rPr>
          <w:rFonts w:ascii="Georgia" w:hAnsi="Georgia"/>
          <w:sz w:val="24"/>
          <w:szCs w:val="24"/>
        </w:rPr>
        <w:t xml:space="preserve"> notamment :</w:t>
      </w:r>
    </w:p>
    <w:p w:rsidR="003C73B9" w:rsidRPr="001715BF" w:rsidRDefault="003C73B9" w:rsidP="00485A4F">
      <w:pPr>
        <w:pStyle w:val="Paragraphedeliste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Des épreuves écrites obligatoires.</w:t>
      </w:r>
    </w:p>
    <w:p w:rsidR="003C73B9" w:rsidRPr="001715BF" w:rsidRDefault="003C73B9" w:rsidP="00485A4F">
      <w:pPr>
        <w:pStyle w:val="Paragraphedeliste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Des évaluations en travaux pratiques (T.P)</w:t>
      </w:r>
    </w:p>
    <w:p w:rsidR="003C73B9" w:rsidRPr="001715BF" w:rsidRDefault="003C73B9" w:rsidP="00485A4F">
      <w:pPr>
        <w:pStyle w:val="Paragraphedeliste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Des évaluations en travaux  dirigés  (T.D)</w:t>
      </w:r>
    </w:p>
    <w:p w:rsidR="00ED0347" w:rsidRPr="001715BF" w:rsidRDefault="003C73B9" w:rsidP="002B058E">
      <w:pPr>
        <w:pStyle w:val="Sous-titre"/>
        <w:rPr>
          <w:color w:val="auto"/>
        </w:rPr>
      </w:pPr>
      <w:r w:rsidRPr="001715BF">
        <w:rPr>
          <w:b/>
          <w:bCs/>
          <w:color w:val="auto"/>
          <w:u w:val="single"/>
        </w:rPr>
        <w:t>Article 6</w:t>
      </w:r>
      <w:r w:rsidRPr="001715BF">
        <w:rPr>
          <w:color w:val="auto"/>
        </w:rPr>
        <w:t xml:space="preserve"> : </w:t>
      </w:r>
      <w:r w:rsidR="00882B07" w:rsidRPr="001715BF">
        <w:rPr>
          <w:color w:val="auto"/>
        </w:rPr>
        <w:t>Dans le cycle pré-clinique de médecine  (1</w:t>
      </w:r>
      <w:r w:rsidR="00882B07" w:rsidRPr="001715BF">
        <w:rPr>
          <w:color w:val="auto"/>
          <w:vertAlign w:val="superscript"/>
        </w:rPr>
        <w:t>ère</w:t>
      </w:r>
      <w:r w:rsidR="00882B07" w:rsidRPr="001715BF">
        <w:rPr>
          <w:color w:val="auto"/>
        </w:rPr>
        <w:t>, 2</w:t>
      </w:r>
      <w:r w:rsidR="00882B07" w:rsidRPr="001715BF">
        <w:rPr>
          <w:color w:val="auto"/>
          <w:vertAlign w:val="superscript"/>
        </w:rPr>
        <w:t>ème</w:t>
      </w:r>
      <w:r w:rsidR="00882B07" w:rsidRPr="001715BF">
        <w:rPr>
          <w:color w:val="auto"/>
        </w:rPr>
        <w:t xml:space="preserve"> et 3</w:t>
      </w:r>
      <w:r w:rsidR="00882B07" w:rsidRPr="001715BF">
        <w:rPr>
          <w:color w:val="auto"/>
          <w:vertAlign w:val="superscript"/>
        </w:rPr>
        <w:t>ème</w:t>
      </w:r>
      <w:r w:rsidR="00882B07" w:rsidRPr="001715BF">
        <w:rPr>
          <w:color w:val="auto"/>
        </w:rPr>
        <w:t xml:space="preserve"> années), la moyenne du module est obtenue à partir de l’évaluation de l’épreuve écrite (coef  0</w:t>
      </w:r>
      <w:r w:rsidR="00782D9A" w:rsidRPr="001715BF">
        <w:rPr>
          <w:color w:val="auto"/>
        </w:rPr>
        <w:t>1</w:t>
      </w:r>
      <w:r w:rsidR="00882B07" w:rsidRPr="001715BF">
        <w:rPr>
          <w:color w:val="auto"/>
        </w:rPr>
        <w:t>) et</w:t>
      </w:r>
      <w:r w:rsidR="00782D9A" w:rsidRPr="001715BF">
        <w:rPr>
          <w:color w:val="auto"/>
        </w:rPr>
        <w:t xml:space="preserve"> de l’épreuve pratique (coef  02</w:t>
      </w:r>
      <w:r w:rsidR="00882B07" w:rsidRPr="001715BF">
        <w:rPr>
          <w:color w:val="auto"/>
        </w:rPr>
        <w:t>)</w:t>
      </w:r>
      <w:r w:rsidR="00160230" w:rsidRPr="001715BF">
        <w:rPr>
          <w:color w:val="auto"/>
        </w:rPr>
        <w:t>.</w:t>
      </w:r>
    </w:p>
    <w:p w:rsidR="00160230" w:rsidRPr="001715BF" w:rsidRDefault="00160230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Le module est acquis lorsque la moyenne compensée est égale ou supérieure à 10/20.</w:t>
      </w:r>
    </w:p>
    <w:p w:rsidR="00160230" w:rsidRPr="001715BF" w:rsidRDefault="00160230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7</w:t>
      </w:r>
      <w:r w:rsidRPr="001715BF">
        <w:rPr>
          <w:rFonts w:ascii="Georgia" w:hAnsi="Georgia"/>
          <w:b/>
          <w:bCs/>
          <w:sz w:val="24"/>
          <w:szCs w:val="24"/>
        </w:rPr>
        <w:t> </w:t>
      </w:r>
      <w:r w:rsidRPr="001715BF">
        <w:rPr>
          <w:rFonts w:ascii="Georgia" w:hAnsi="Georgia"/>
          <w:sz w:val="24"/>
          <w:szCs w:val="24"/>
        </w:rPr>
        <w:t>:</w:t>
      </w:r>
      <w:r w:rsidR="005D5B5B" w:rsidRPr="001715BF">
        <w:rPr>
          <w:rFonts w:ascii="Georgia" w:hAnsi="Georgia"/>
          <w:sz w:val="24"/>
          <w:szCs w:val="24"/>
        </w:rPr>
        <w:t xml:space="preserve"> L’admission à l’année supérieure est prononcée lorsque l’étudiant</w:t>
      </w:r>
      <w:r w:rsidR="00492875" w:rsidRPr="001715BF">
        <w:rPr>
          <w:rFonts w:ascii="Georgia" w:hAnsi="Georgia"/>
          <w:sz w:val="24"/>
          <w:szCs w:val="24"/>
        </w:rPr>
        <w:t xml:space="preserve"> (e) </w:t>
      </w:r>
      <w:r w:rsidR="007450DD" w:rsidRPr="001715BF">
        <w:rPr>
          <w:rFonts w:ascii="Georgia" w:hAnsi="Georgia"/>
          <w:sz w:val="24"/>
          <w:szCs w:val="24"/>
        </w:rPr>
        <w:t>remplit les deux (02) conditions suivantes :</w:t>
      </w:r>
    </w:p>
    <w:p w:rsidR="007450DD" w:rsidRPr="001715BF" w:rsidRDefault="007450DD" w:rsidP="00485A4F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Une  moyenne générale compensée égale ou supérieure à 10/20.</w:t>
      </w:r>
    </w:p>
    <w:p w:rsidR="007450DD" w:rsidRPr="001715BF" w:rsidRDefault="007450DD" w:rsidP="00485A4F">
      <w:pPr>
        <w:pStyle w:val="Paragraphedeliste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 xml:space="preserve">Une </w:t>
      </w:r>
      <w:r w:rsidR="002B058E" w:rsidRPr="001715BF">
        <w:rPr>
          <w:rFonts w:ascii="Georgia" w:hAnsi="Georgia"/>
          <w:sz w:val="24"/>
          <w:szCs w:val="24"/>
        </w:rPr>
        <w:t>moyenne égale ou supérieure à 07</w:t>
      </w:r>
      <w:r w:rsidRPr="001715BF">
        <w:rPr>
          <w:rFonts w:ascii="Georgia" w:hAnsi="Georgia"/>
          <w:sz w:val="24"/>
          <w:szCs w:val="24"/>
        </w:rPr>
        <w:t>/20 dans chaque matière.</w:t>
      </w:r>
    </w:p>
    <w:p w:rsidR="00FB21F5" w:rsidRPr="001715BF" w:rsidRDefault="00FB21F5" w:rsidP="00485A4F">
      <w:pPr>
        <w:jc w:val="both"/>
        <w:rPr>
          <w:rFonts w:ascii="Georgia" w:hAnsi="Georgia"/>
          <w:sz w:val="4"/>
          <w:szCs w:val="4"/>
        </w:rPr>
      </w:pPr>
    </w:p>
    <w:p w:rsidR="00FB21F5" w:rsidRPr="001715BF" w:rsidRDefault="00FB21F5" w:rsidP="002B058E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8 </w:t>
      </w:r>
      <w:r w:rsidRPr="001715BF">
        <w:rPr>
          <w:rFonts w:ascii="Georgia" w:hAnsi="Georgia"/>
          <w:sz w:val="24"/>
          <w:szCs w:val="24"/>
        </w:rPr>
        <w:t xml:space="preserve">: </w:t>
      </w:r>
      <w:r w:rsidR="003F76E2" w:rsidRPr="001715BF">
        <w:rPr>
          <w:rFonts w:ascii="Georgia" w:hAnsi="Georgia"/>
          <w:sz w:val="24"/>
          <w:szCs w:val="24"/>
        </w:rPr>
        <w:t>L’étudiant (e)</w:t>
      </w:r>
      <w:r w:rsidR="00D0061D" w:rsidRPr="001715BF">
        <w:rPr>
          <w:rFonts w:ascii="Georgia" w:hAnsi="Georgia"/>
          <w:sz w:val="24"/>
          <w:szCs w:val="24"/>
        </w:rPr>
        <w:t xml:space="preserve"> du cycle pré-clinique de médecine  </w:t>
      </w:r>
      <w:r w:rsidR="00AF0957" w:rsidRPr="001715BF">
        <w:rPr>
          <w:rFonts w:ascii="Georgia" w:hAnsi="Georgia"/>
          <w:sz w:val="24"/>
          <w:szCs w:val="24"/>
        </w:rPr>
        <w:t xml:space="preserve">non admis (e) </w:t>
      </w:r>
      <w:r w:rsidR="00413AF9" w:rsidRPr="001715BF">
        <w:rPr>
          <w:rFonts w:ascii="Georgia" w:hAnsi="Georgia"/>
          <w:sz w:val="24"/>
          <w:szCs w:val="24"/>
        </w:rPr>
        <w:t xml:space="preserve">à la session ordinaire, peut se  présenter à la session de rattrapage organisée en </w:t>
      </w:r>
      <w:r w:rsidR="002B058E" w:rsidRPr="001715BF">
        <w:rPr>
          <w:rFonts w:ascii="Georgia" w:hAnsi="Georgia"/>
          <w:sz w:val="24"/>
          <w:szCs w:val="24"/>
        </w:rPr>
        <w:t>fin d’année</w:t>
      </w:r>
      <w:r w:rsidR="00413AF9" w:rsidRPr="001715BF">
        <w:rPr>
          <w:rFonts w:ascii="Georgia" w:hAnsi="Georgia"/>
          <w:sz w:val="24"/>
          <w:szCs w:val="24"/>
        </w:rPr>
        <w:t xml:space="preserve">. D ans ce cas, il garde le bénéfice des épreuves acquises. </w:t>
      </w:r>
    </w:p>
    <w:p w:rsidR="001E7140" w:rsidRPr="001715BF" w:rsidRDefault="001E7140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 xml:space="preserve">        En session de rattrapage, le module est acquis dans les mêmes conditions que celles prévues à l’article 07 ci-dessus.</w:t>
      </w:r>
    </w:p>
    <w:p w:rsidR="001E7140" w:rsidRPr="001715BF" w:rsidRDefault="001E7140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9</w:t>
      </w:r>
      <w:r w:rsidRPr="001715BF">
        <w:rPr>
          <w:rFonts w:ascii="Georgia" w:hAnsi="Georgia"/>
          <w:sz w:val="24"/>
          <w:szCs w:val="24"/>
        </w:rPr>
        <w:t xml:space="preserve"> : </w:t>
      </w:r>
      <w:r w:rsidR="00876830" w:rsidRPr="001715BF">
        <w:rPr>
          <w:rFonts w:ascii="Georgia" w:hAnsi="Georgia"/>
          <w:sz w:val="24"/>
          <w:szCs w:val="24"/>
        </w:rPr>
        <w:t>A l’issue de la session de rattrapage,</w:t>
      </w:r>
      <w:r w:rsidR="002B058E" w:rsidRPr="001715BF">
        <w:rPr>
          <w:rFonts w:ascii="Georgia" w:hAnsi="Georgia"/>
          <w:sz w:val="24"/>
          <w:szCs w:val="24"/>
        </w:rPr>
        <w:t xml:space="preserve"> en cas d’échec,</w:t>
      </w:r>
      <w:r w:rsidR="00876830" w:rsidRPr="001715BF">
        <w:rPr>
          <w:rFonts w:ascii="Georgia" w:hAnsi="Georgia"/>
          <w:sz w:val="24"/>
          <w:szCs w:val="24"/>
        </w:rPr>
        <w:t xml:space="preserve"> l’étudiant (e) perd le bénéfice des épreuves du module.</w:t>
      </w:r>
    </w:p>
    <w:p w:rsidR="00876830" w:rsidRPr="001715BF" w:rsidRDefault="00876830" w:rsidP="00746657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10</w:t>
      </w:r>
      <w:r w:rsidRPr="001715BF">
        <w:rPr>
          <w:rFonts w:ascii="Georgia" w:hAnsi="Georgia"/>
          <w:sz w:val="24"/>
          <w:szCs w:val="24"/>
        </w:rPr>
        <w:t> :</w:t>
      </w:r>
      <w:r w:rsidR="00D36732" w:rsidRPr="001715BF">
        <w:rPr>
          <w:rFonts w:ascii="Georgia" w:hAnsi="Georgia"/>
          <w:sz w:val="24"/>
          <w:szCs w:val="24"/>
        </w:rPr>
        <w:t xml:space="preserve"> Dans le cycle clinique de médecine  (4</w:t>
      </w:r>
      <w:r w:rsidR="00D36732" w:rsidRPr="001715BF">
        <w:rPr>
          <w:rFonts w:ascii="Georgia" w:hAnsi="Georgia"/>
          <w:sz w:val="24"/>
          <w:szCs w:val="24"/>
          <w:vertAlign w:val="superscript"/>
        </w:rPr>
        <w:t>ère</w:t>
      </w:r>
      <w:r w:rsidR="00D36732" w:rsidRPr="001715BF">
        <w:rPr>
          <w:rFonts w:ascii="Georgia" w:hAnsi="Georgia"/>
          <w:sz w:val="24"/>
          <w:szCs w:val="24"/>
        </w:rPr>
        <w:t>, 5</w:t>
      </w:r>
      <w:r w:rsidR="00D36732" w:rsidRPr="001715BF">
        <w:rPr>
          <w:rFonts w:ascii="Georgia" w:hAnsi="Georgia"/>
          <w:sz w:val="24"/>
          <w:szCs w:val="24"/>
          <w:vertAlign w:val="superscript"/>
        </w:rPr>
        <w:t>ème</w:t>
      </w:r>
      <w:r w:rsidR="00D36732" w:rsidRPr="001715BF">
        <w:rPr>
          <w:rFonts w:ascii="Georgia" w:hAnsi="Georgia"/>
          <w:sz w:val="24"/>
          <w:szCs w:val="24"/>
        </w:rPr>
        <w:t xml:space="preserve"> et 6</w:t>
      </w:r>
      <w:r w:rsidR="00D36732" w:rsidRPr="001715BF">
        <w:rPr>
          <w:rFonts w:ascii="Georgia" w:hAnsi="Georgia"/>
          <w:sz w:val="24"/>
          <w:szCs w:val="24"/>
          <w:vertAlign w:val="superscript"/>
        </w:rPr>
        <w:t>ème</w:t>
      </w:r>
      <w:r w:rsidR="00D36732" w:rsidRPr="001715BF">
        <w:rPr>
          <w:rFonts w:ascii="Georgia" w:hAnsi="Georgia"/>
          <w:sz w:val="24"/>
          <w:szCs w:val="24"/>
        </w:rPr>
        <w:t xml:space="preserve"> années), l’évaluation pédagogique des étudiant (e)s s’effectue à la fin de chaque</w:t>
      </w:r>
      <w:r w:rsidR="00746657" w:rsidRPr="001715BF">
        <w:rPr>
          <w:rFonts w:ascii="Georgia" w:hAnsi="Georgia"/>
          <w:sz w:val="24"/>
          <w:szCs w:val="24"/>
        </w:rPr>
        <w:t xml:space="preserve"> unité d’enseignement intégrée (UEI),</w:t>
      </w:r>
      <w:r w:rsidR="00D36732" w:rsidRPr="001715BF">
        <w:rPr>
          <w:rFonts w:ascii="Georgia" w:hAnsi="Georgia"/>
          <w:sz w:val="24"/>
          <w:szCs w:val="24"/>
        </w:rPr>
        <w:t xml:space="preserve"> enseigné sous la forme de deux épreuves obligatoires (écrite  et pratique) </w:t>
      </w:r>
      <w:r w:rsidR="00C9775D" w:rsidRPr="001715BF">
        <w:rPr>
          <w:rFonts w:ascii="Georgia" w:hAnsi="Georgia"/>
          <w:sz w:val="24"/>
          <w:szCs w:val="24"/>
        </w:rPr>
        <w:t>notées de 0 à 20.</w:t>
      </w:r>
    </w:p>
    <w:p w:rsidR="00C9775D" w:rsidRPr="001715BF" w:rsidRDefault="00C9775D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 xml:space="preserve">      Le module est acquis lorsque l’étudiant (e) obtient 10/20 dans chacune des deux (02) épreuves</w:t>
      </w:r>
      <w:r w:rsidR="009C21E9" w:rsidRPr="001715BF">
        <w:rPr>
          <w:rFonts w:ascii="Georgia" w:hAnsi="Georgia"/>
          <w:sz w:val="24"/>
          <w:szCs w:val="24"/>
        </w:rPr>
        <w:t>.</w:t>
      </w:r>
    </w:p>
    <w:p w:rsidR="009C21E9" w:rsidRPr="001715BF" w:rsidRDefault="009C21E9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11</w:t>
      </w:r>
      <w:r w:rsidRPr="001715BF">
        <w:rPr>
          <w:rFonts w:ascii="Georgia" w:hAnsi="Georgia"/>
          <w:b/>
          <w:bCs/>
          <w:sz w:val="24"/>
          <w:szCs w:val="24"/>
        </w:rPr>
        <w:t> :</w:t>
      </w:r>
      <w:r w:rsidR="007B41E6" w:rsidRPr="001715BF">
        <w:rPr>
          <w:rFonts w:ascii="Georgia" w:hAnsi="Georgia"/>
          <w:sz w:val="24"/>
          <w:szCs w:val="24"/>
        </w:rPr>
        <w:t xml:space="preserve"> L’admission à l’année supérieure en cycle clinique de médecine est prononcée lorsque l’étudiant (e) obtient</w:t>
      </w:r>
      <w:r w:rsidR="00567CD2" w:rsidRPr="001715BF">
        <w:rPr>
          <w:rFonts w:ascii="Georgia" w:hAnsi="Georgia"/>
          <w:sz w:val="24"/>
          <w:szCs w:val="24"/>
        </w:rPr>
        <w:t xml:space="preserve"> remplit l’une ou l’autre des deux (02) conditions suivantes :</w:t>
      </w:r>
    </w:p>
    <w:p w:rsidR="00567CD2" w:rsidRPr="001715BF" w:rsidRDefault="00567CD2" w:rsidP="00746657">
      <w:pPr>
        <w:pStyle w:val="Paragraphedeliste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 xml:space="preserve">Avoir acquis l’ensemble </w:t>
      </w:r>
      <w:r w:rsidR="00746657" w:rsidRPr="001715BF">
        <w:rPr>
          <w:rFonts w:ascii="Georgia" w:hAnsi="Georgia"/>
          <w:sz w:val="24"/>
          <w:szCs w:val="24"/>
        </w:rPr>
        <w:t>unité d’enseignement intégrée (UEI)</w:t>
      </w:r>
      <w:r w:rsidRPr="001715BF">
        <w:rPr>
          <w:rFonts w:ascii="Georgia" w:hAnsi="Georgia"/>
          <w:sz w:val="24"/>
          <w:szCs w:val="24"/>
        </w:rPr>
        <w:t xml:space="preserve">  de l’année.</w:t>
      </w:r>
    </w:p>
    <w:p w:rsidR="00567CD2" w:rsidRPr="001715BF" w:rsidRDefault="00567CD2" w:rsidP="008741C0">
      <w:pPr>
        <w:pStyle w:val="Paragraphedeliste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Avoir une dette  égale</w:t>
      </w:r>
      <w:r w:rsidR="008741C0" w:rsidRPr="001715BF">
        <w:rPr>
          <w:rFonts w:ascii="Georgia" w:hAnsi="Georgia"/>
          <w:sz w:val="24"/>
          <w:szCs w:val="24"/>
        </w:rPr>
        <w:t xml:space="preserve"> à une seule </w:t>
      </w:r>
      <w:r w:rsidR="00746657" w:rsidRPr="001715BF">
        <w:rPr>
          <w:rFonts w:ascii="Georgia" w:hAnsi="Georgia"/>
          <w:sz w:val="24"/>
          <w:szCs w:val="24"/>
        </w:rPr>
        <w:t xml:space="preserve"> unité d’enseignement intégrée (UEI)</w:t>
      </w:r>
      <w:r w:rsidRPr="001715BF">
        <w:rPr>
          <w:rFonts w:ascii="Georgia" w:hAnsi="Georgia"/>
          <w:sz w:val="24"/>
          <w:szCs w:val="24"/>
        </w:rPr>
        <w:t xml:space="preserve"> au-delà de laquelle,  l’étudiant (e) peut être  autorisé(e)</w:t>
      </w:r>
      <w:r w:rsidR="00C40CFB" w:rsidRPr="001715BF">
        <w:rPr>
          <w:rFonts w:ascii="Georgia" w:hAnsi="Georgia"/>
          <w:sz w:val="24"/>
          <w:szCs w:val="24"/>
        </w:rPr>
        <w:t xml:space="preserve"> à redoubler.</w:t>
      </w:r>
    </w:p>
    <w:p w:rsidR="00C40CFB" w:rsidRPr="001715BF" w:rsidRDefault="00C40CFB" w:rsidP="00485A4F">
      <w:pPr>
        <w:jc w:val="both"/>
        <w:rPr>
          <w:rFonts w:ascii="Georgia" w:hAnsi="Georgia"/>
          <w:sz w:val="24"/>
          <w:szCs w:val="24"/>
        </w:rPr>
      </w:pPr>
    </w:p>
    <w:p w:rsidR="00C40CFB" w:rsidRPr="001715BF" w:rsidRDefault="00C40CFB" w:rsidP="00485A4F">
      <w:pPr>
        <w:jc w:val="both"/>
        <w:rPr>
          <w:rFonts w:ascii="Georgia" w:hAnsi="Georgia"/>
          <w:sz w:val="24"/>
          <w:szCs w:val="24"/>
        </w:rPr>
      </w:pPr>
    </w:p>
    <w:p w:rsidR="00C40CFB" w:rsidRPr="001715BF" w:rsidRDefault="00C40CFB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12 </w:t>
      </w:r>
      <w:r w:rsidRPr="001715BF">
        <w:rPr>
          <w:rFonts w:ascii="Georgia" w:hAnsi="Georgia"/>
          <w:b/>
          <w:bCs/>
          <w:sz w:val="24"/>
          <w:szCs w:val="24"/>
        </w:rPr>
        <w:t>:</w:t>
      </w:r>
      <w:r w:rsidR="001337DA" w:rsidRPr="001715BF">
        <w:rPr>
          <w:rFonts w:ascii="Georgia" w:hAnsi="Georgia"/>
          <w:sz w:val="24"/>
          <w:szCs w:val="24"/>
        </w:rPr>
        <w:t xml:space="preserve"> L’étudiant (e) </w:t>
      </w:r>
      <w:r w:rsidR="00DC7C4B" w:rsidRPr="001715BF">
        <w:rPr>
          <w:rFonts w:ascii="Georgia" w:hAnsi="Georgia"/>
          <w:sz w:val="24"/>
          <w:szCs w:val="24"/>
        </w:rPr>
        <w:t xml:space="preserve">non admis (e) </w:t>
      </w:r>
      <w:r w:rsidR="005124FB" w:rsidRPr="001715BF">
        <w:rPr>
          <w:rFonts w:ascii="Georgia" w:hAnsi="Georgia"/>
          <w:sz w:val="24"/>
          <w:szCs w:val="24"/>
        </w:rPr>
        <w:t xml:space="preserve"> à l’issue de la session ordinaire peut se présenter à la session de rattrapage</w:t>
      </w:r>
      <w:r w:rsidR="00D3123C" w:rsidRPr="001715BF">
        <w:rPr>
          <w:rFonts w:ascii="Georgia" w:hAnsi="Georgia"/>
          <w:sz w:val="24"/>
          <w:szCs w:val="24"/>
        </w:rPr>
        <w:t>.</w:t>
      </w:r>
    </w:p>
    <w:p w:rsidR="00D3123C" w:rsidRPr="001715BF" w:rsidRDefault="00D3123C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13</w:t>
      </w:r>
      <w:r w:rsidRPr="001715BF">
        <w:rPr>
          <w:rFonts w:ascii="Georgia" w:hAnsi="Georgia"/>
          <w:sz w:val="24"/>
          <w:szCs w:val="24"/>
        </w:rPr>
        <w:t> :</w:t>
      </w:r>
      <w:r w:rsidR="00636BB6" w:rsidRPr="001715BF">
        <w:rPr>
          <w:rFonts w:ascii="Georgia" w:hAnsi="Georgia"/>
          <w:sz w:val="24"/>
          <w:szCs w:val="24"/>
        </w:rPr>
        <w:t xml:space="preserve"> L’étudiant (e)</w:t>
      </w:r>
      <w:r w:rsidR="00FD6F8B" w:rsidRPr="001715BF">
        <w:rPr>
          <w:rFonts w:ascii="Georgia" w:hAnsi="Georgia"/>
          <w:sz w:val="24"/>
          <w:szCs w:val="24"/>
        </w:rPr>
        <w:t xml:space="preserve"> non admis (e)  à l’issue de la session de rattrapage doit refaire le stage pratique et se présenter à l’ensemble des épreuves </w:t>
      </w:r>
      <w:r w:rsidR="00AD5B6D" w:rsidRPr="001715BF">
        <w:rPr>
          <w:rFonts w:ascii="Georgia" w:hAnsi="Georgia"/>
          <w:sz w:val="24"/>
          <w:szCs w:val="24"/>
        </w:rPr>
        <w:t>sanctionnant</w:t>
      </w:r>
      <w:r w:rsidR="008741C0" w:rsidRPr="001715BF">
        <w:rPr>
          <w:rFonts w:ascii="Georgia" w:hAnsi="Georgia"/>
          <w:sz w:val="24"/>
          <w:szCs w:val="24"/>
        </w:rPr>
        <w:t xml:space="preserve"> unité d’enseignement intégrée (UEI)</w:t>
      </w:r>
      <w:r w:rsidR="00AD5B6D" w:rsidRPr="001715BF">
        <w:rPr>
          <w:rFonts w:ascii="Georgia" w:hAnsi="Georgia"/>
          <w:sz w:val="24"/>
          <w:szCs w:val="24"/>
        </w:rPr>
        <w:t xml:space="preserve"> non acquis</w:t>
      </w:r>
      <w:r w:rsidR="008741C0" w:rsidRPr="001715BF">
        <w:rPr>
          <w:rFonts w:ascii="Georgia" w:hAnsi="Georgia"/>
          <w:sz w:val="24"/>
          <w:szCs w:val="24"/>
        </w:rPr>
        <w:t>e</w:t>
      </w:r>
      <w:r w:rsidR="00AD5B6D" w:rsidRPr="001715BF">
        <w:rPr>
          <w:rFonts w:ascii="Georgia" w:hAnsi="Georgia"/>
          <w:sz w:val="24"/>
          <w:szCs w:val="24"/>
        </w:rPr>
        <w:t>. Ce</w:t>
      </w:r>
      <w:r w:rsidR="008741C0" w:rsidRPr="001715BF">
        <w:rPr>
          <w:rFonts w:ascii="Georgia" w:hAnsi="Georgia"/>
          <w:sz w:val="24"/>
          <w:szCs w:val="24"/>
        </w:rPr>
        <w:t>tte unité d’enseignement intégrée (UEI)</w:t>
      </w:r>
      <w:r w:rsidR="00AD5B6D" w:rsidRPr="001715BF">
        <w:rPr>
          <w:rFonts w:ascii="Georgia" w:hAnsi="Georgia"/>
          <w:sz w:val="24"/>
          <w:szCs w:val="24"/>
        </w:rPr>
        <w:t xml:space="preserve">  est </w:t>
      </w:r>
      <w:r w:rsidR="008741C0" w:rsidRPr="001715BF">
        <w:rPr>
          <w:rFonts w:ascii="Georgia" w:hAnsi="Georgia"/>
          <w:sz w:val="24"/>
          <w:szCs w:val="24"/>
        </w:rPr>
        <w:t>comptabilisée</w:t>
      </w:r>
      <w:r w:rsidR="00AD5B6D" w:rsidRPr="001715BF">
        <w:rPr>
          <w:rFonts w:ascii="Georgia" w:hAnsi="Georgia"/>
          <w:sz w:val="24"/>
          <w:szCs w:val="24"/>
        </w:rPr>
        <w:t xml:space="preserve"> comme dette.</w:t>
      </w:r>
    </w:p>
    <w:p w:rsidR="00634B52" w:rsidRPr="001715BF" w:rsidRDefault="00634B52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</w:t>
      </w:r>
      <w:r w:rsidR="008741C0" w:rsidRPr="001715BF">
        <w:rPr>
          <w:rFonts w:ascii="Georgia" w:hAnsi="Georgia"/>
          <w:b/>
          <w:bCs/>
          <w:sz w:val="24"/>
          <w:szCs w:val="24"/>
          <w:u w:val="single"/>
        </w:rPr>
        <w:t>4</w:t>
      </w:r>
      <w:r w:rsidRPr="001715BF">
        <w:rPr>
          <w:rFonts w:ascii="Georgia" w:hAnsi="Georgia"/>
          <w:sz w:val="24"/>
          <w:szCs w:val="24"/>
        </w:rPr>
        <w:t> :</w:t>
      </w:r>
      <w:r w:rsidR="00AF235A" w:rsidRPr="001715BF">
        <w:rPr>
          <w:rFonts w:ascii="Georgia" w:hAnsi="Georgia"/>
          <w:sz w:val="24"/>
          <w:szCs w:val="24"/>
        </w:rPr>
        <w:t xml:space="preserve"> L’admission au stage interné ne peut, au aucun cas, être autorisée</w:t>
      </w:r>
      <w:r w:rsidR="00C43399" w:rsidRPr="001715BF">
        <w:rPr>
          <w:rFonts w:ascii="Georgia" w:hAnsi="Georgia"/>
          <w:sz w:val="24"/>
          <w:szCs w:val="24"/>
        </w:rPr>
        <w:t xml:space="preserve"> si l’étudiant (e) n’a pas régl</w:t>
      </w:r>
      <w:r w:rsidR="008741C0" w:rsidRPr="001715BF">
        <w:rPr>
          <w:rFonts w:ascii="Georgia" w:hAnsi="Georgia"/>
          <w:sz w:val="24"/>
          <w:szCs w:val="24"/>
        </w:rPr>
        <w:t>é</w:t>
      </w:r>
      <w:r w:rsidR="00C43399" w:rsidRPr="001715BF">
        <w:rPr>
          <w:rFonts w:ascii="Georgia" w:hAnsi="Georgia"/>
          <w:sz w:val="24"/>
          <w:szCs w:val="24"/>
        </w:rPr>
        <w:t xml:space="preserve"> toutes ses dettes.</w:t>
      </w:r>
    </w:p>
    <w:p w:rsidR="00511DED" w:rsidRPr="001715BF" w:rsidRDefault="00C43399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</w:t>
      </w:r>
      <w:r w:rsidR="008741C0" w:rsidRPr="001715BF">
        <w:rPr>
          <w:rFonts w:ascii="Georgia" w:hAnsi="Georgia"/>
          <w:b/>
          <w:bCs/>
          <w:sz w:val="24"/>
          <w:szCs w:val="24"/>
          <w:u w:val="single"/>
        </w:rPr>
        <w:t>5</w:t>
      </w:r>
      <w:r w:rsidRPr="001715BF">
        <w:rPr>
          <w:rFonts w:ascii="Georgia" w:hAnsi="Georgia"/>
          <w:sz w:val="24"/>
          <w:szCs w:val="24"/>
        </w:rPr>
        <w:t> :</w:t>
      </w:r>
      <w:r w:rsidR="00515E13" w:rsidRPr="001715BF">
        <w:rPr>
          <w:rFonts w:ascii="Georgia" w:hAnsi="Georgia"/>
          <w:sz w:val="24"/>
          <w:szCs w:val="24"/>
        </w:rPr>
        <w:t xml:space="preserve"> Sont déclaré(e)</w:t>
      </w:r>
      <w:r w:rsidR="005F55D9" w:rsidRPr="001715BF">
        <w:rPr>
          <w:rFonts w:ascii="Georgia" w:hAnsi="Georgia"/>
          <w:sz w:val="24"/>
          <w:szCs w:val="24"/>
        </w:rPr>
        <w:t xml:space="preserve">s admis(e)s  au diplôme de </w:t>
      </w:r>
      <w:r w:rsidR="008741C0" w:rsidRPr="001715BF">
        <w:rPr>
          <w:rFonts w:ascii="Georgia" w:hAnsi="Georgia"/>
          <w:sz w:val="24"/>
          <w:szCs w:val="24"/>
        </w:rPr>
        <w:t>doctorat en médecine</w:t>
      </w:r>
      <w:r w:rsidR="005F55D9" w:rsidRPr="001715BF">
        <w:rPr>
          <w:rFonts w:ascii="Georgia" w:hAnsi="Georgia"/>
          <w:sz w:val="24"/>
          <w:szCs w:val="24"/>
        </w:rPr>
        <w:t xml:space="preserve">, les étudiant (e)s </w:t>
      </w:r>
      <w:r w:rsidR="00511DED" w:rsidRPr="001715BF">
        <w:rPr>
          <w:rFonts w:ascii="Georgia" w:hAnsi="Georgia"/>
          <w:sz w:val="24"/>
          <w:szCs w:val="24"/>
        </w:rPr>
        <w:t xml:space="preserve">de médecine qui ont : </w:t>
      </w:r>
    </w:p>
    <w:p w:rsidR="00C43399" w:rsidRPr="001715BF" w:rsidRDefault="00511DED" w:rsidP="00485A4F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-Réussi à l’ensemble  des épreuves du cursus.</w:t>
      </w:r>
    </w:p>
    <w:p w:rsidR="00511DED" w:rsidRPr="001715BF" w:rsidRDefault="00511DED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>- Validé l</w:t>
      </w:r>
      <w:r w:rsidR="008741C0" w:rsidRPr="001715BF">
        <w:rPr>
          <w:rFonts w:ascii="Georgia" w:hAnsi="Georgia"/>
          <w:sz w:val="24"/>
          <w:szCs w:val="24"/>
        </w:rPr>
        <w:t xml:space="preserve">’ensemble des stages </w:t>
      </w:r>
      <w:r w:rsidRPr="001715BF">
        <w:rPr>
          <w:rFonts w:ascii="Georgia" w:hAnsi="Georgia"/>
          <w:sz w:val="24"/>
          <w:szCs w:val="24"/>
        </w:rPr>
        <w:t xml:space="preserve"> d’internat.</w:t>
      </w:r>
    </w:p>
    <w:p w:rsidR="00792223" w:rsidRPr="001715BF" w:rsidRDefault="00792223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</w:t>
      </w:r>
      <w:r w:rsidR="008741C0" w:rsidRPr="001715BF">
        <w:rPr>
          <w:rFonts w:ascii="Georgia" w:hAnsi="Georgia"/>
          <w:b/>
          <w:bCs/>
          <w:sz w:val="24"/>
          <w:szCs w:val="24"/>
          <w:u w:val="single"/>
        </w:rPr>
        <w:t>6</w:t>
      </w:r>
      <w:r w:rsidRPr="001715BF">
        <w:rPr>
          <w:rFonts w:ascii="Georgia" w:hAnsi="Georgia"/>
          <w:b/>
          <w:bCs/>
          <w:sz w:val="24"/>
          <w:szCs w:val="24"/>
        </w:rPr>
        <w:t> :</w:t>
      </w:r>
      <w:r w:rsidRPr="001715BF">
        <w:rPr>
          <w:rFonts w:ascii="Georgia" w:hAnsi="Georgia"/>
          <w:sz w:val="24"/>
          <w:szCs w:val="24"/>
        </w:rPr>
        <w:t xml:space="preserve"> Ces dispositions s’appliquent à partir de la rent</w:t>
      </w:r>
      <w:r w:rsidR="008741C0" w:rsidRPr="001715BF">
        <w:rPr>
          <w:rFonts w:ascii="Georgia" w:hAnsi="Georgia"/>
          <w:sz w:val="24"/>
          <w:szCs w:val="24"/>
        </w:rPr>
        <w:t>r</w:t>
      </w:r>
      <w:r w:rsidRPr="001715BF">
        <w:rPr>
          <w:rFonts w:ascii="Georgia" w:hAnsi="Georgia"/>
          <w:sz w:val="24"/>
          <w:szCs w:val="24"/>
        </w:rPr>
        <w:t xml:space="preserve">ée universitaire </w:t>
      </w:r>
      <w:r w:rsidR="008741C0" w:rsidRPr="001715BF">
        <w:rPr>
          <w:rFonts w:ascii="Georgia" w:hAnsi="Georgia"/>
          <w:sz w:val="24"/>
          <w:szCs w:val="24"/>
        </w:rPr>
        <w:t xml:space="preserve"> 2018-2019</w:t>
      </w:r>
      <w:r w:rsidRPr="001715BF">
        <w:rPr>
          <w:rFonts w:ascii="Georgia" w:hAnsi="Georgia"/>
          <w:sz w:val="24"/>
          <w:szCs w:val="24"/>
        </w:rPr>
        <w:t xml:space="preserve"> aux étudiant (e)s inscrit(e)s </w:t>
      </w:r>
      <w:r w:rsidR="000A4D31" w:rsidRPr="001715BF">
        <w:rPr>
          <w:rFonts w:ascii="Georgia" w:hAnsi="Georgia"/>
          <w:sz w:val="24"/>
          <w:szCs w:val="24"/>
        </w:rPr>
        <w:t xml:space="preserve"> ou réinscrit (e)s </w:t>
      </w:r>
      <w:r w:rsidR="00F418BE" w:rsidRPr="001715BF">
        <w:rPr>
          <w:rFonts w:ascii="Georgia" w:hAnsi="Georgia"/>
          <w:sz w:val="24"/>
          <w:szCs w:val="24"/>
        </w:rPr>
        <w:t xml:space="preserve"> en première année.</w:t>
      </w:r>
    </w:p>
    <w:p w:rsidR="00F418BE" w:rsidRPr="001715BF" w:rsidRDefault="00F418BE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</w:t>
      </w:r>
      <w:r w:rsidR="008741C0" w:rsidRPr="001715BF">
        <w:rPr>
          <w:rFonts w:ascii="Georgia" w:hAnsi="Georgia"/>
          <w:b/>
          <w:bCs/>
          <w:sz w:val="24"/>
          <w:szCs w:val="24"/>
          <w:u w:val="single"/>
        </w:rPr>
        <w:t>7</w:t>
      </w:r>
      <w:r w:rsidRPr="001715BF">
        <w:rPr>
          <w:rFonts w:ascii="Georgia" w:hAnsi="Georgia"/>
          <w:b/>
          <w:bCs/>
          <w:sz w:val="24"/>
          <w:szCs w:val="24"/>
        </w:rPr>
        <w:t> </w:t>
      </w:r>
      <w:r w:rsidRPr="001715BF">
        <w:rPr>
          <w:rFonts w:ascii="Georgia" w:hAnsi="Georgia"/>
          <w:sz w:val="24"/>
          <w:szCs w:val="24"/>
        </w:rPr>
        <w:t>: Toutes dispositions contraires à  celles du présent arrêté</w:t>
      </w:r>
      <w:r w:rsidR="00D45BBF" w:rsidRPr="001715BF">
        <w:rPr>
          <w:rFonts w:ascii="Georgia" w:hAnsi="Georgia"/>
          <w:sz w:val="24"/>
          <w:szCs w:val="24"/>
        </w:rPr>
        <w:t xml:space="preserve"> sont abrogées.</w:t>
      </w:r>
    </w:p>
    <w:p w:rsidR="00524092" w:rsidRPr="001715BF" w:rsidRDefault="00D45BBF" w:rsidP="008741C0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b/>
          <w:bCs/>
          <w:sz w:val="24"/>
          <w:szCs w:val="24"/>
          <w:u w:val="single"/>
        </w:rPr>
        <w:t>Article 1</w:t>
      </w:r>
      <w:r w:rsidR="008741C0" w:rsidRPr="001715BF">
        <w:rPr>
          <w:rFonts w:ascii="Georgia" w:hAnsi="Georgia"/>
          <w:b/>
          <w:bCs/>
          <w:sz w:val="24"/>
          <w:szCs w:val="24"/>
          <w:u w:val="single"/>
        </w:rPr>
        <w:t>8</w:t>
      </w:r>
      <w:r w:rsidRPr="001715BF">
        <w:rPr>
          <w:rFonts w:ascii="Georgia" w:hAnsi="Georgia"/>
          <w:sz w:val="24"/>
          <w:szCs w:val="24"/>
          <w:u w:val="single"/>
        </w:rPr>
        <w:t> </w:t>
      </w:r>
      <w:r w:rsidRPr="001715BF">
        <w:rPr>
          <w:rFonts w:ascii="Georgia" w:hAnsi="Georgia"/>
          <w:sz w:val="24"/>
          <w:szCs w:val="24"/>
        </w:rPr>
        <w:t>: Le présent arrêté sera publié au bulletin officiel du ministère</w:t>
      </w:r>
      <w:r w:rsidR="00524092" w:rsidRPr="001715BF">
        <w:rPr>
          <w:rFonts w:ascii="Georgia" w:hAnsi="Georgia"/>
          <w:sz w:val="24"/>
          <w:szCs w:val="24"/>
        </w:rPr>
        <w:t xml:space="preserve"> de l’Enseignement Supérieur et de la Recherche Scientifique.</w:t>
      </w:r>
    </w:p>
    <w:p w:rsidR="00D45BBF" w:rsidRPr="001715BF" w:rsidRDefault="00D45BBF" w:rsidP="00524092">
      <w:pPr>
        <w:jc w:val="both"/>
        <w:rPr>
          <w:rFonts w:ascii="Georgia" w:hAnsi="Georgia"/>
          <w:sz w:val="24"/>
          <w:szCs w:val="24"/>
        </w:rPr>
      </w:pPr>
    </w:p>
    <w:p w:rsidR="00D45BBF" w:rsidRPr="001715BF" w:rsidRDefault="00D45BBF" w:rsidP="00524092">
      <w:pPr>
        <w:jc w:val="both"/>
        <w:rPr>
          <w:rFonts w:ascii="Georgia" w:hAnsi="Georgia"/>
          <w:sz w:val="24"/>
          <w:szCs w:val="24"/>
        </w:rPr>
      </w:pPr>
      <w:r w:rsidRPr="001715BF">
        <w:rPr>
          <w:rFonts w:ascii="Georgia" w:hAnsi="Georgia"/>
          <w:sz w:val="24"/>
          <w:szCs w:val="24"/>
        </w:rPr>
        <w:t xml:space="preserve">                                                                                      Fait à Alger le </w:t>
      </w:r>
    </w:p>
    <w:p w:rsidR="00D45BBF" w:rsidRPr="001715BF" w:rsidRDefault="00D45BBF" w:rsidP="00485A4F">
      <w:pPr>
        <w:jc w:val="both"/>
        <w:rPr>
          <w:rFonts w:ascii="Georgia" w:hAnsi="Georgia"/>
          <w:sz w:val="24"/>
          <w:szCs w:val="24"/>
        </w:rPr>
      </w:pPr>
    </w:p>
    <w:p w:rsidR="00524092" w:rsidRPr="001715BF" w:rsidRDefault="00D45BBF" w:rsidP="00524092">
      <w:pPr>
        <w:spacing w:after="0"/>
        <w:jc w:val="center"/>
        <w:rPr>
          <w:rFonts w:ascii="ae_AlMohanad Bold" w:hAnsi="ae_AlMohanad Bold" w:cs="ae_AlMohanad Bold"/>
          <w:b/>
          <w:bCs/>
          <w:sz w:val="28"/>
          <w:szCs w:val="28"/>
        </w:rPr>
      </w:pPr>
      <w:r w:rsidRPr="001715BF">
        <w:rPr>
          <w:rFonts w:ascii="Georgia" w:hAnsi="Georgia"/>
          <w:b/>
          <w:bCs/>
          <w:sz w:val="24"/>
          <w:szCs w:val="24"/>
        </w:rPr>
        <w:t xml:space="preserve">Le Ministre de </w:t>
      </w:r>
      <w:r w:rsidR="00524092" w:rsidRPr="001715BF">
        <w:rPr>
          <w:rFonts w:ascii="ae_AlMohanad Bold" w:hAnsi="ae_AlMohanad Bold" w:cs="ae_AlMohanad Bold"/>
          <w:b/>
          <w:bCs/>
          <w:sz w:val="28"/>
          <w:szCs w:val="28"/>
        </w:rPr>
        <w:t>l</w:t>
      </w:r>
      <w:r w:rsidR="00524092" w:rsidRPr="001715BF">
        <w:rPr>
          <w:rFonts w:cs="ae_AlMohanad Bold"/>
          <w:b/>
          <w:bCs/>
          <w:sz w:val="28"/>
          <w:szCs w:val="28"/>
        </w:rPr>
        <w:t>’</w:t>
      </w:r>
      <w:r w:rsidR="00524092" w:rsidRPr="001715BF">
        <w:rPr>
          <w:rFonts w:ascii="ae_AlMohanad Bold" w:hAnsi="ae_AlMohanad Bold" w:cs="ae_AlMohanad Bold"/>
          <w:b/>
          <w:bCs/>
          <w:sz w:val="28"/>
          <w:szCs w:val="28"/>
        </w:rPr>
        <w:t xml:space="preserve">Enseignement Supérieur et </w:t>
      </w:r>
    </w:p>
    <w:p w:rsidR="00C9775D" w:rsidRPr="001715BF" w:rsidRDefault="00524092" w:rsidP="00524092">
      <w:pPr>
        <w:spacing w:after="0"/>
        <w:jc w:val="center"/>
        <w:rPr>
          <w:rFonts w:ascii="Georgia" w:hAnsi="Georgia"/>
          <w:sz w:val="24"/>
          <w:szCs w:val="24"/>
        </w:rPr>
      </w:pPr>
      <w:r w:rsidRPr="001715BF">
        <w:rPr>
          <w:rFonts w:ascii="ae_AlMohanad Bold" w:hAnsi="ae_AlMohanad Bold" w:cs="ae_AlMohanad Bold"/>
          <w:b/>
          <w:bCs/>
          <w:sz w:val="28"/>
          <w:szCs w:val="28"/>
        </w:rPr>
        <w:t>de la Recherche Scientifique</w:t>
      </w:r>
    </w:p>
    <w:sectPr w:rsidR="00C9775D" w:rsidRPr="001715BF" w:rsidSect="00225318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ECB"/>
    <w:multiLevelType w:val="hybridMultilevel"/>
    <w:tmpl w:val="078A7BE4"/>
    <w:lvl w:ilvl="0" w:tplc="5BCC2DD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985461"/>
    <w:multiLevelType w:val="hybridMultilevel"/>
    <w:tmpl w:val="5180ED22"/>
    <w:lvl w:ilvl="0" w:tplc="D6E48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760B"/>
    <w:multiLevelType w:val="hybridMultilevel"/>
    <w:tmpl w:val="A3BAC53C"/>
    <w:lvl w:ilvl="0" w:tplc="ACA019CA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4C9D"/>
    <w:multiLevelType w:val="hybridMultilevel"/>
    <w:tmpl w:val="A6741C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7A24"/>
    <w:multiLevelType w:val="hybridMultilevel"/>
    <w:tmpl w:val="CC50A62A"/>
    <w:lvl w:ilvl="0" w:tplc="ACC800C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21060"/>
    <w:multiLevelType w:val="hybridMultilevel"/>
    <w:tmpl w:val="DC86A1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E25A1"/>
    <w:multiLevelType w:val="hybridMultilevel"/>
    <w:tmpl w:val="C3949316"/>
    <w:lvl w:ilvl="0" w:tplc="44D061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FELayout/>
  </w:compat>
  <w:rsids>
    <w:rsidRoot w:val="006E4B68"/>
    <w:rsid w:val="00013C47"/>
    <w:rsid w:val="00044155"/>
    <w:rsid w:val="000A4D31"/>
    <w:rsid w:val="000C1E0E"/>
    <w:rsid w:val="001337DA"/>
    <w:rsid w:val="00155C5D"/>
    <w:rsid w:val="00160230"/>
    <w:rsid w:val="001715BF"/>
    <w:rsid w:val="001E7140"/>
    <w:rsid w:val="00225318"/>
    <w:rsid w:val="00282F38"/>
    <w:rsid w:val="002B058E"/>
    <w:rsid w:val="003C73B9"/>
    <w:rsid w:val="003D3BE6"/>
    <w:rsid w:val="003F76E2"/>
    <w:rsid w:val="004104C6"/>
    <w:rsid w:val="00413AF9"/>
    <w:rsid w:val="00485A4F"/>
    <w:rsid w:val="00492875"/>
    <w:rsid w:val="00506CC7"/>
    <w:rsid w:val="00511DED"/>
    <w:rsid w:val="005124FB"/>
    <w:rsid w:val="00515E13"/>
    <w:rsid w:val="00524092"/>
    <w:rsid w:val="00567CD2"/>
    <w:rsid w:val="005A6A41"/>
    <w:rsid w:val="005D5B5B"/>
    <w:rsid w:val="005F55D9"/>
    <w:rsid w:val="00634183"/>
    <w:rsid w:val="00634B52"/>
    <w:rsid w:val="00636BB6"/>
    <w:rsid w:val="00685C6E"/>
    <w:rsid w:val="00696050"/>
    <w:rsid w:val="006E4B68"/>
    <w:rsid w:val="007450DD"/>
    <w:rsid w:val="00746657"/>
    <w:rsid w:val="00782D9A"/>
    <w:rsid w:val="00792223"/>
    <w:rsid w:val="007B2FB5"/>
    <w:rsid w:val="007B41E6"/>
    <w:rsid w:val="008328C9"/>
    <w:rsid w:val="00854BFD"/>
    <w:rsid w:val="0086506C"/>
    <w:rsid w:val="008741C0"/>
    <w:rsid w:val="00876830"/>
    <w:rsid w:val="00882B07"/>
    <w:rsid w:val="009C21E9"/>
    <w:rsid w:val="00A03396"/>
    <w:rsid w:val="00A567CD"/>
    <w:rsid w:val="00A953A5"/>
    <w:rsid w:val="00AD5B6D"/>
    <w:rsid w:val="00AF0957"/>
    <w:rsid w:val="00AF235A"/>
    <w:rsid w:val="00BC7FAB"/>
    <w:rsid w:val="00C40CFB"/>
    <w:rsid w:val="00C43399"/>
    <w:rsid w:val="00C626EC"/>
    <w:rsid w:val="00C73102"/>
    <w:rsid w:val="00C928B0"/>
    <w:rsid w:val="00C9775D"/>
    <w:rsid w:val="00CC32C2"/>
    <w:rsid w:val="00CF35D7"/>
    <w:rsid w:val="00D0061D"/>
    <w:rsid w:val="00D3123C"/>
    <w:rsid w:val="00D36732"/>
    <w:rsid w:val="00D45BBF"/>
    <w:rsid w:val="00DC7C4B"/>
    <w:rsid w:val="00E036E5"/>
    <w:rsid w:val="00E93EC1"/>
    <w:rsid w:val="00ED0347"/>
    <w:rsid w:val="00F1279F"/>
    <w:rsid w:val="00F27907"/>
    <w:rsid w:val="00F418BE"/>
    <w:rsid w:val="00F461C4"/>
    <w:rsid w:val="00F51DA7"/>
    <w:rsid w:val="00F73299"/>
    <w:rsid w:val="00F973A3"/>
    <w:rsid w:val="00FB21F5"/>
    <w:rsid w:val="00FD60AF"/>
    <w:rsid w:val="00FD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39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B05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0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39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B05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0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Naima1</dc:creator>
  <cp:lastModifiedBy>user</cp:lastModifiedBy>
  <cp:revision>2</cp:revision>
  <dcterms:created xsi:type="dcterms:W3CDTF">2018-07-31T13:56:00Z</dcterms:created>
  <dcterms:modified xsi:type="dcterms:W3CDTF">2018-07-31T13:56:00Z</dcterms:modified>
</cp:coreProperties>
</file>