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1A4" w:rsidRPr="00EC41A4" w:rsidRDefault="00EC41A4" w:rsidP="00AD5FE5">
      <w:pPr>
        <w:autoSpaceDE w:val="0"/>
        <w:autoSpaceDN w:val="0"/>
        <w:adjustRightInd w:val="0"/>
        <w:spacing w:after="0" w:line="240" w:lineRule="auto"/>
        <w:ind w:left="-142" w:right="-142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C41A4">
        <w:rPr>
          <w:rFonts w:asciiTheme="majorBidi" w:hAnsiTheme="majorBidi" w:cstheme="majorBidi"/>
          <w:b/>
          <w:bCs/>
          <w:sz w:val="28"/>
          <w:szCs w:val="28"/>
        </w:rPr>
        <w:t>LE TISSU OSSEUX</w:t>
      </w:r>
    </w:p>
    <w:p w:rsidR="005E046A" w:rsidRPr="001D66E4" w:rsidRDefault="00697E68" w:rsidP="006537F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D66E4">
        <w:rPr>
          <w:rFonts w:asciiTheme="majorBidi" w:hAnsiTheme="majorBidi" w:cstheme="majorBidi"/>
          <w:b/>
          <w:bCs/>
          <w:sz w:val="24"/>
          <w:szCs w:val="24"/>
        </w:rPr>
        <w:t>Introduction</w:t>
      </w:r>
    </w:p>
    <w:p w:rsidR="000D1AEA" w:rsidRDefault="000D1AEA" w:rsidP="006537F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</w:t>
      </w:r>
      <w:r w:rsidR="005E046A" w:rsidRPr="005E046A">
        <w:rPr>
          <w:rFonts w:asciiTheme="majorBidi" w:hAnsiTheme="majorBidi" w:cstheme="majorBidi"/>
          <w:sz w:val="24"/>
          <w:szCs w:val="24"/>
        </w:rPr>
        <w:t xml:space="preserve">Le tissu osseux, comme le tissu cartilagineux, est un </w:t>
      </w:r>
      <w:r w:rsidR="005E046A" w:rsidRPr="001D66E4">
        <w:rPr>
          <w:rFonts w:asciiTheme="majorBidi" w:hAnsiTheme="majorBidi" w:cstheme="majorBidi"/>
        </w:rPr>
        <w:t>«</w:t>
      </w:r>
      <w:r w:rsidR="005E046A" w:rsidRPr="005E046A">
        <w:rPr>
          <w:rFonts w:asciiTheme="majorBidi" w:hAnsiTheme="majorBidi" w:cstheme="majorBidi"/>
          <w:sz w:val="24"/>
          <w:szCs w:val="24"/>
        </w:rPr>
        <w:t>tissu squelettique</w:t>
      </w:r>
      <w:r w:rsidR="005E046A" w:rsidRPr="001D66E4">
        <w:rPr>
          <w:rFonts w:asciiTheme="majorBidi" w:hAnsiTheme="majorBidi" w:cstheme="majorBidi"/>
        </w:rPr>
        <w:t>»</w:t>
      </w:r>
      <w:r w:rsidR="005E046A" w:rsidRPr="005E046A">
        <w:rPr>
          <w:rFonts w:asciiTheme="majorBidi" w:hAnsiTheme="majorBidi" w:cstheme="majorBidi"/>
          <w:sz w:val="24"/>
          <w:szCs w:val="24"/>
        </w:rPr>
        <w:t xml:space="preserve">, </w:t>
      </w:r>
      <w:r w:rsidR="005E046A" w:rsidRPr="009E22F3">
        <w:rPr>
          <w:rFonts w:asciiTheme="majorBidi" w:hAnsiTheme="majorBidi" w:cstheme="majorBidi"/>
          <w:b/>
          <w:bCs/>
          <w:sz w:val="24"/>
          <w:szCs w:val="24"/>
        </w:rPr>
        <w:t>tissu conjonctif spécialisé</w:t>
      </w:r>
      <w:r w:rsidR="005E046A" w:rsidRPr="005E046A">
        <w:rPr>
          <w:rFonts w:asciiTheme="majorBidi" w:hAnsiTheme="majorBidi" w:cstheme="majorBidi"/>
          <w:sz w:val="24"/>
          <w:szCs w:val="24"/>
        </w:rPr>
        <w:t xml:space="preserve">, caractérisé par la nature solide de la </w:t>
      </w:r>
      <w:r w:rsidR="00C16C83">
        <w:rPr>
          <w:rFonts w:asciiTheme="majorBidi" w:hAnsiTheme="majorBidi" w:cstheme="majorBidi"/>
          <w:sz w:val="24"/>
          <w:szCs w:val="24"/>
        </w:rPr>
        <w:t>matrice extracellulaire (</w:t>
      </w:r>
      <w:r w:rsidR="005E046A" w:rsidRPr="005E046A">
        <w:rPr>
          <w:rFonts w:asciiTheme="majorBidi" w:hAnsiTheme="majorBidi" w:cstheme="majorBidi"/>
          <w:sz w:val="24"/>
          <w:szCs w:val="24"/>
        </w:rPr>
        <w:t>MEC</w:t>
      </w:r>
      <w:r w:rsidR="00C16C83">
        <w:rPr>
          <w:rFonts w:asciiTheme="majorBidi" w:hAnsiTheme="majorBidi" w:cstheme="majorBidi"/>
          <w:sz w:val="24"/>
          <w:szCs w:val="24"/>
        </w:rPr>
        <w:t>)</w:t>
      </w:r>
      <w:r w:rsidR="005E046A" w:rsidRPr="005E046A">
        <w:rPr>
          <w:rFonts w:asciiTheme="majorBidi" w:hAnsiTheme="majorBidi" w:cstheme="majorBidi"/>
          <w:sz w:val="24"/>
          <w:szCs w:val="24"/>
        </w:rPr>
        <w:t xml:space="preserve">. </w:t>
      </w:r>
    </w:p>
    <w:p w:rsidR="000D1AEA" w:rsidRPr="005E046A" w:rsidRDefault="000D1AEA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="00927FB7">
        <w:rPr>
          <w:rFonts w:asciiTheme="majorBidi" w:hAnsiTheme="majorBidi" w:cstheme="majorBidi"/>
          <w:sz w:val="24"/>
          <w:szCs w:val="24"/>
        </w:rPr>
        <w:t xml:space="preserve">La matrice osseuse </w:t>
      </w:r>
      <w:r w:rsidR="00927FB7" w:rsidRPr="005E046A">
        <w:rPr>
          <w:rFonts w:asciiTheme="majorBidi" w:hAnsiTheme="majorBidi" w:cstheme="majorBidi"/>
          <w:sz w:val="24"/>
          <w:szCs w:val="24"/>
        </w:rPr>
        <w:t>à</w:t>
      </w:r>
      <w:r w:rsidRPr="005E046A">
        <w:rPr>
          <w:rFonts w:asciiTheme="majorBidi" w:hAnsiTheme="majorBidi" w:cstheme="majorBidi"/>
          <w:sz w:val="24"/>
          <w:szCs w:val="24"/>
        </w:rPr>
        <w:t xml:space="preserve"> la particularité de </w:t>
      </w:r>
      <w:r w:rsidRPr="009E22F3">
        <w:rPr>
          <w:rFonts w:asciiTheme="majorBidi" w:hAnsiTheme="majorBidi" w:cstheme="majorBidi"/>
          <w:b/>
          <w:bCs/>
          <w:sz w:val="24"/>
          <w:szCs w:val="24"/>
        </w:rPr>
        <w:t>se calcifier</w:t>
      </w:r>
      <w:r w:rsidRPr="005E046A">
        <w:rPr>
          <w:rFonts w:asciiTheme="majorBidi" w:hAnsiTheme="majorBidi" w:cstheme="majorBidi"/>
          <w:sz w:val="24"/>
          <w:szCs w:val="24"/>
        </w:rPr>
        <w:t>, ce qui la rend opaque aux rayons X et permet l’étude des os par radiographie.</w:t>
      </w:r>
    </w:p>
    <w:p w:rsidR="000D1AEA" w:rsidRPr="000D1AEA" w:rsidRDefault="000D1AEA" w:rsidP="006537F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 w:rsidRPr="000D1AEA">
        <w:rPr>
          <w:rFonts w:asciiTheme="majorBidi" w:hAnsiTheme="majorBidi" w:cstheme="majorBidi"/>
          <w:sz w:val="24"/>
          <w:szCs w:val="24"/>
        </w:rPr>
        <w:t>Notre squelette est essentiellement constitué par des pièces faites de tissus osseux qui, associées aux muscles striés  squelettiques, réalisent l’appareil locomoteur.</w:t>
      </w:r>
    </w:p>
    <w:p w:rsidR="00697E68" w:rsidRPr="00697E68" w:rsidRDefault="00927FB7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Le squelette </w:t>
      </w:r>
      <w:r w:rsidRPr="00927FB7">
        <w:rPr>
          <w:rFonts w:asciiTheme="majorBidi" w:hAnsiTheme="majorBidi" w:cstheme="majorBidi"/>
          <w:b/>
          <w:bCs/>
          <w:sz w:val="24"/>
          <w:szCs w:val="24"/>
        </w:rPr>
        <w:t>à</w:t>
      </w:r>
      <w:r w:rsidR="00697E68" w:rsidRPr="00927FB7">
        <w:rPr>
          <w:rFonts w:asciiTheme="majorBidi" w:hAnsiTheme="majorBidi" w:cstheme="majorBidi"/>
          <w:b/>
          <w:bCs/>
          <w:sz w:val="24"/>
          <w:szCs w:val="24"/>
        </w:rPr>
        <w:t xml:space="preserve"> 3</w:t>
      </w:r>
      <w:r w:rsidR="00697E68">
        <w:rPr>
          <w:rFonts w:asciiTheme="majorBidi" w:hAnsiTheme="majorBidi" w:cstheme="majorBidi"/>
          <w:b/>
          <w:bCs/>
          <w:sz w:val="24"/>
          <w:szCs w:val="24"/>
        </w:rPr>
        <w:t xml:space="preserve"> fonctions :</w:t>
      </w:r>
      <w:r w:rsidR="005E046A" w:rsidRPr="00697E68">
        <w:rPr>
          <w:rFonts w:asciiTheme="majorBidi" w:hAnsiTheme="majorBidi" w:cstheme="majorBidi"/>
          <w:sz w:val="24"/>
          <w:szCs w:val="24"/>
        </w:rPr>
        <w:t xml:space="preserve"> </w:t>
      </w:r>
    </w:p>
    <w:p w:rsidR="00D11A9F" w:rsidRPr="00C16C83" w:rsidRDefault="005E046A" w:rsidP="00C16C83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16C83">
        <w:rPr>
          <w:rFonts w:asciiTheme="majorBidi" w:hAnsiTheme="majorBidi" w:cstheme="majorBidi"/>
          <w:b/>
          <w:bCs/>
          <w:sz w:val="24"/>
          <w:szCs w:val="24"/>
        </w:rPr>
        <w:t>Fonction mécanique :</w:t>
      </w:r>
      <w:r w:rsidRPr="00C16C83">
        <w:rPr>
          <w:rFonts w:asciiTheme="majorBidi" w:hAnsiTheme="majorBidi" w:cstheme="majorBidi"/>
          <w:sz w:val="24"/>
          <w:szCs w:val="24"/>
        </w:rPr>
        <w:t xml:space="preserve"> le tissu osseux est un des tissus les plus résistants de l’organisme, capable de supporter des contraintes mécaniques, donnant à l’os son rôle de soutien du corps et de protection des organes. </w:t>
      </w:r>
    </w:p>
    <w:p w:rsidR="00D11A9F" w:rsidRPr="00C16C83" w:rsidRDefault="005E046A" w:rsidP="00C16C83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16C83">
        <w:rPr>
          <w:rFonts w:asciiTheme="majorBidi" w:hAnsiTheme="majorBidi" w:cstheme="majorBidi"/>
          <w:b/>
          <w:bCs/>
          <w:sz w:val="24"/>
          <w:szCs w:val="24"/>
        </w:rPr>
        <w:t>Fonction métabolique :</w:t>
      </w:r>
      <w:r w:rsidRPr="00C16C83">
        <w:rPr>
          <w:rFonts w:asciiTheme="majorBidi" w:hAnsiTheme="majorBidi" w:cstheme="majorBidi"/>
          <w:sz w:val="24"/>
          <w:szCs w:val="24"/>
        </w:rPr>
        <w:t xml:space="preserve"> le tissu osseux est un tissu </w:t>
      </w:r>
      <w:r w:rsidRPr="00C16C83">
        <w:rPr>
          <w:rFonts w:asciiTheme="majorBidi" w:hAnsiTheme="majorBidi" w:cstheme="majorBidi"/>
          <w:b/>
          <w:bCs/>
          <w:sz w:val="24"/>
          <w:szCs w:val="24"/>
        </w:rPr>
        <w:t>dynamique</w:t>
      </w:r>
      <w:r w:rsidRPr="00C16C83">
        <w:rPr>
          <w:rFonts w:asciiTheme="majorBidi" w:hAnsiTheme="majorBidi" w:cstheme="majorBidi"/>
          <w:sz w:val="24"/>
          <w:szCs w:val="24"/>
        </w:rPr>
        <w:t>, constamment remodelé sous l’effet des pressions mécaniques, entraînant la libération ou le stockage de sels minéraux, et assurant ainsi dans une large</w:t>
      </w:r>
      <w:r w:rsidR="000D1AEA" w:rsidRPr="00C16C83">
        <w:rPr>
          <w:rFonts w:asciiTheme="majorBidi" w:hAnsiTheme="majorBidi" w:cstheme="majorBidi"/>
          <w:sz w:val="24"/>
          <w:szCs w:val="24"/>
        </w:rPr>
        <w:t xml:space="preserve"> </w:t>
      </w:r>
      <w:r w:rsidR="006056F5" w:rsidRPr="00C16C83">
        <w:rPr>
          <w:rFonts w:asciiTheme="majorBidi" w:hAnsiTheme="majorBidi" w:cstheme="majorBidi"/>
          <w:sz w:val="24"/>
          <w:szCs w:val="24"/>
        </w:rPr>
        <w:t>mesure</w:t>
      </w:r>
      <w:r w:rsidRPr="00C16C83">
        <w:rPr>
          <w:rFonts w:asciiTheme="majorBidi" w:hAnsiTheme="majorBidi" w:cstheme="majorBidi"/>
          <w:sz w:val="24"/>
          <w:szCs w:val="24"/>
        </w:rPr>
        <w:t xml:space="preserve"> (conjointement avec l’intestin et les reins) le contrôle du métabolisme phosphocalcique. </w:t>
      </w:r>
    </w:p>
    <w:p w:rsidR="000D1AEA" w:rsidRPr="00C16C83" w:rsidRDefault="005E046A" w:rsidP="00C16C83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16C83">
        <w:rPr>
          <w:rFonts w:asciiTheme="majorBidi" w:hAnsiTheme="majorBidi" w:cstheme="majorBidi"/>
          <w:b/>
          <w:bCs/>
          <w:sz w:val="24"/>
          <w:szCs w:val="24"/>
        </w:rPr>
        <w:t xml:space="preserve">Fonction </w:t>
      </w:r>
      <w:r w:rsidR="00DE17D3" w:rsidRPr="00C16C83">
        <w:rPr>
          <w:rFonts w:asciiTheme="majorBidi" w:hAnsiTheme="majorBidi" w:cstheme="majorBidi"/>
          <w:b/>
          <w:bCs/>
          <w:sz w:val="24"/>
          <w:szCs w:val="24"/>
        </w:rPr>
        <w:t>hématopoïétique</w:t>
      </w:r>
      <w:r w:rsidRPr="00C16C83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r w:rsidRPr="00C16C83">
        <w:rPr>
          <w:rFonts w:asciiTheme="majorBidi" w:hAnsiTheme="majorBidi" w:cstheme="majorBidi"/>
          <w:sz w:val="24"/>
          <w:szCs w:val="24"/>
        </w:rPr>
        <w:t xml:space="preserve"> les os renferment dans leurs espaces médullaires, la moelle hématopoïétique, dont les cellules souches, à </w:t>
      </w:r>
      <w:r w:rsidR="003473D8" w:rsidRPr="00C16C83">
        <w:rPr>
          <w:rFonts w:asciiTheme="majorBidi" w:hAnsiTheme="majorBidi" w:cstheme="majorBidi"/>
          <w:sz w:val="24"/>
          <w:szCs w:val="24"/>
        </w:rPr>
        <w:t>l’origine des 3 lignées des cellu</w:t>
      </w:r>
      <w:r w:rsidRPr="00C16C83">
        <w:rPr>
          <w:rFonts w:asciiTheme="majorBidi" w:hAnsiTheme="majorBidi" w:cstheme="majorBidi"/>
          <w:sz w:val="24"/>
          <w:szCs w:val="24"/>
        </w:rPr>
        <w:t xml:space="preserve">les du sang, se trouvent au voisinage des cellules osseuses. </w:t>
      </w:r>
    </w:p>
    <w:p w:rsidR="000D1AEA" w:rsidRPr="000D1AEA" w:rsidRDefault="003B7467" w:rsidP="006537F1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Origine embryologique </w:t>
      </w:r>
      <w:r w:rsidR="000D1AEA" w:rsidRPr="000D1AE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0D1AEA" w:rsidRPr="00C82850" w:rsidRDefault="00C82850" w:rsidP="00C82850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 w:rsidR="000D1AEA" w:rsidRPr="00C82850">
        <w:rPr>
          <w:rFonts w:asciiTheme="majorBidi" w:hAnsiTheme="majorBidi" w:cstheme="majorBidi"/>
          <w:sz w:val="24"/>
          <w:szCs w:val="24"/>
        </w:rPr>
        <w:t xml:space="preserve">Le tissu osseux, comme les tissus conjonctifs dérivent du </w:t>
      </w:r>
      <w:r w:rsidR="000D1AEA" w:rsidRPr="00C82850">
        <w:rPr>
          <w:rFonts w:asciiTheme="majorBidi" w:hAnsiTheme="majorBidi" w:cstheme="majorBidi"/>
          <w:b/>
          <w:bCs/>
          <w:sz w:val="24"/>
          <w:szCs w:val="24"/>
        </w:rPr>
        <w:t>mésoblaste  intra-embryonnaire</w:t>
      </w:r>
      <w:r w:rsidR="000D1AEA" w:rsidRPr="00C82850">
        <w:rPr>
          <w:rFonts w:asciiTheme="majorBidi" w:hAnsiTheme="majorBidi" w:cstheme="majorBidi"/>
          <w:sz w:val="24"/>
          <w:szCs w:val="24"/>
        </w:rPr>
        <w:t>.</w:t>
      </w:r>
    </w:p>
    <w:p w:rsidR="00C82850" w:rsidRPr="00C82850" w:rsidRDefault="00BF5BB1" w:rsidP="00C82850">
      <w:pPr>
        <w:pStyle w:val="Default"/>
        <w:spacing w:after="1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</w:t>
      </w:r>
      <w:r w:rsidR="00C82850" w:rsidRPr="00C82850">
        <w:rPr>
          <w:rFonts w:asciiTheme="majorBidi" w:hAnsiTheme="majorBidi" w:cstheme="majorBidi"/>
        </w:rPr>
        <w:t xml:space="preserve">Les cellules ostéoformatrices qui sont responsables de la synthèse de la matrice extra cellulaire de l’os (cellules bordantes, ostéoblastes et ostéocytes) dérivent des cellules </w:t>
      </w:r>
      <w:r w:rsidR="00C82850" w:rsidRPr="00C82850">
        <w:rPr>
          <w:rFonts w:asciiTheme="majorBidi" w:hAnsiTheme="majorBidi" w:cstheme="majorBidi"/>
          <w:b/>
          <w:bCs/>
        </w:rPr>
        <w:t>souches mésenchymateuses pluripotentes</w:t>
      </w:r>
      <w:r w:rsidR="00C82850">
        <w:rPr>
          <w:rFonts w:asciiTheme="majorBidi" w:hAnsiTheme="majorBidi" w:cstheme="majorBidi"/>
          <w:b/>
          <w:bCs/>
        </w:rPr>
        <w:t>.</w:t>
      </w:r>
      <w:r w:rsidR="00C82850" w:rsidRPr="00C82850">
        <w:rPr>
          <w:rFonts w:asciiTheme="majorBidi" w:hAnsiTheme="majorBidi" w:cstheme="majorBidi"/>
          <w:b/>
          <w:bCs/>
        </w:rPr>
        <w:t xml:space="preserve"> </w:t>
      </w:r>
    </w:p>
    <w:p w:rsidR="00C05462" w:rsidRDefault="00C82850" w:rsidP="00C82850">
      <w:pPr>
        <w:pStyle w:val="Default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Les ostéoclastes dérivent</w:t>
      </w:r>
      <w:r w:rsidRPr="00C82850">
        <w:rPr>
          <w:rFonts w:asciiTheme="majorBidi" w:hAnsiTheme="majorBidi" w:cstheme="majorBidi"/>
        </w:rPr>
        <w:t xml:space="preserve"> de la </w:t>
      </w:r>
      <w:r>
        <w:rPr>
          <w:rFonts w:asciiTheme="majorBidi" w:hAnsiTheme="majorBidi" w:cstheme="majorBidi"/>
          <w:b/>
          <w:bCs/>
        </w:rPr>
        <w:t>lignée hématopoïétique</w:t>
      </w:r>
      <w:r w:rsidRPr="00C82850">
        <w:rPr>
          <w:rFonts w:asciiTheme="majorBidi" w:hAnsiTheme="majorBidi" w:cstheme="majorBidi"/>
          <w:b/>
          <w:bCs/>
        </w:rPr>
        <w:t xml:space="preserve"> monocytaire </w:t>
      </w:r>
      <w:r w:rsidRPr="00C82850">
        <w:rPr>
          <w:rFonts w:asciiTheme="majorBidi" w:hAnsiTheme="majorBidi" w:cstheme="majorBidi"/>
        </w:rPr>
        <w:t>CFU-M (lignée sanguine monocytaire)</w:t>
      </w:r>
      <w:r>
        <w:rPr>
          <w:rFonts w:asciiTheme="majorBidi" w:hAnsiTheme="majorBidi" w:cstheme="majorBidi"/>
        </w:rPr>
        <w:t>.</w:t>
      </w:r>
    </w:p>
    <w:p w:rsidR="00C82850" w:rsidRPr="00C82850" w:rsidRDefault="00C82850" w:rsidP="00C82850">
      <w:pPr>
        <w:pStyle w:val="Default"/>
        <w:jc w:val="both"/>
        <w:rPr>
          <w:rFonts w:asciiTheme="majorBidi" w:hAnsiTheme="majorBidi" w:cstheme="majorBidi"/>
        </w:rPr>
      </w:pPr>
      <w:r w:rsidRPr="00C82850">
        <w:rPr>
          <w:rFonts w:asciiTheme="majorBidi" w:hAnsiTheme="majorBidi" w:cstheme="majorBidi"/>
        </w:rPr>
        <w:t xml:space="preserve"> </w:t>
      </w:r>
    </w:p>
    <w:p w:rsidR="00D11A9F" w:rsidRPr="000D1AEA" w:rsidRDefault="000D1AEA" w:rsidP="006537F1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D1AEA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B2151D" w:rsidRPr="000D1AEA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B2151D" w:rsidRPr="000D1AE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11A9F" w:rsidRPr="000D1AEA">
        <w:rPr>
          <w:rFonts w:asciiTheme="majorBidi" w:hAnsiTheme="majorBidi" w:cstheme="majorBidi"/>
          <w:b/>
          <w:bCs/>
          <w:sz w:val="24"/>
          <w:szCs w:val="24"/>
        </w:rPr>
        <w:t>Structure histologique</w:t>
      </w:r>
    </w:p>
    <w:p w:rsidR="00622A92" w:rsidRPr="00622A92" w:rsidRDefault="001D66E4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 w:rsidR="00622A92">
        <w:rPr>
          <w:rFonts w:asciiTheme="majorBidi" w:hAnsiTheme="majorBidi" w:cstheme="majorBidi"/>
          <w:sz w:val="24"/>
          <w:szCs w:val="24"/>
        </w:rPr>
        <w:t xml:space="preserve"> </w:t>
      </w:r>
      <w:r w:rsidR="000D1AEA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622A92" w:rsidRPr="00622A92">
        <w:rPr>
          <w:rFonts w:asciiTheme="majorBidi" w:hAnsiTheme="majorBidi" w:cstheme="majorBidi"/>
          <w:b/>
          <w:bCs/>
          <w:sz w:val="24"/>
          <w:szCs w:val="24"/>
        </w:rPr>
        <w:t>.1 Les cellules osseuses</w:t>
      </w:r>
      <w:r w:rsidR="009F3E78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9F3E78" w:rsidRPr="00657D21">
        <w:rPr>
          <w:rFonts w:asciiTheme="majorBidi" w:hAnsiTheme="majorBidi" w:cstheme="majorBidi"/>
          <w:b/>
          <w:bCs/>
          <w:sz w:val="20"/>
          <w:szCs w:val="20"/>
        </w:rPr>
        <w:t>(</w:t>
      </w:r>
      <w:r w:rsidR="009F3E78" w:rsidRPr="00657D21">
        <w:rPr>
          <w:rFonts w:asciiTheme="majorBidi" w:hAnsiTheme="majorBidi" w:cstheme="majorBidi"/>
          <w:b/>
          <w:sz w:val="20"/>
          <w:szCs w:val="20"/>
        </w:rPr>
        <w:t>Fig.1)</w:t>
      </w:r>
      <w:r w:rsidR="009F3E78" w:rsidRPr="00657D21">
        <w:rPr>
          <w:rFonts w:asciiTheme="majorBidi" w:hAnsiTheme="majorBidi" w:cstheme="majorBidi"/>
          <w:b/>
          <w:bCs/>
          <w:sz w:val="20"/>
          <w:szCs w:val="20"/>
        </w:rPr>
        <w:t> </w:t>
      </w:r>
      <w:r w:rsidR="009F3E78" w:rsidRPr="00657D21">
        <w:rPr>
          <w:rFonts w:asciiTheme="majorBidi" w:hAnsiTheme="majorBidi" w:cstheme="majorBidi"/>
          <w:sz w:val="20"/>
          <w:szCs w:val="20"/>
        </w:rPr>
        <w:t xml:space="preserve"> </w:t>
      </w:r>
      <w:r w:rsidR="009F3E78" w:rsidRPr="00657D21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</w:p>
    <w:p w:rsidR="00B2151D" w:rsidRPr="00C82850" w:rsidRDefault="00622A92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82850">
        <w:rPr>
          <w:rFonts w:asciiTheme="majorBidi" w:hAnsiTheme="majorBidi" w:cstheme="majorBidi"/>
          <w:sz w:val="24"/>
          <w:szCs w:val="24"/>
        </w:rPr>
        <w:t xml:space="preserve">    </w:t>
      </w:r>
      <w:r w:rsidR="00B2151D" w:rsidRPr="00C82850">
        <w:rPr>
          <w:rFonts w:asciiTheme="majorBidi" w:hAnsiTheme="majorBidi" w:cstheme="majorBidi"/>
          <w:sz w:val="24"/>
          <w:szCs w:val="24"/>
        </w:rPr>
        <w:t xml:space="preserve">Le tissu osseux contient </w:t>
      </w:r>
      <w:r w:rsidR="00B2151D" w:rsidRPr="00C82850">
        <w:rPr>
          <w:rFonts w:asciiTheme="majorBidi" w:hAnsiTheme="majorBidi" w:cstheme="majorBidi"/>
          <w:b/>
          <w:bCs/>
          <w:sz w:val="24"/>
          <w:szCs w:val="24"/>
        </w:rPr>
        <w:t>4 types de cellules</w:t>
      </w:r>
      <w:r w:rsidR="00D11A9F" w:rsidRPr="00C82850">
        <w:rPr>
          <w:rFonts w:asciiTheme="majorBidi" w:hAnsiTheme="majorBidi" w:cstheme="majorBidi"/>
          <w:sz w:val="24"/>
          <w:szCs w:val="24"/>
        </w:rPr>
        <w:t> :</w:t>
      </w:r>
    </w:p>
    <w:p w:rsidR="00B2151D" w:rsidRPr="00C82850" w:rsidRDefault="00B2151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82850">
        <w:rPr>
          <w:rFonts w:asciiTheme="majorBidi" w:hAnsiTheme="majorBidi" w:cstheme="majorBidi"/>
          <w:sz w:val="24"/>
          <w:szCs w:val="24"/>
        </w:rPr>
        <w:t>Les cellules bordantes, les ostéoblastes et les ostéocytes sont les cellules ostéoformatrices. Les ostéoclastes sont ostéorésorbants.</w:t>
      </w:r>
    </w:p>
    <w:p w:rsidR="00C05462" w:rsidRPr="00C82850" w:rsidRDefault="00B2151D" w:rsidP="00C054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82850">
        <w:rPr>
          <w:rFonts w:asciiTheme="majorBidi" w:hAnsiTheme="majorBidi" w:cstheme="majorBidi"/>
          <w:sz w:val="24"/>
          <w:szCs w:val="24"/>
        </w:rPr>
        <w:t>Les ostéoblastes, les ostéoclastes et les cellules bordantes de l’os se trouvent à la surface des plages de tissu osseux, alors que les ostéocytes sont situés à l’intérieur de la matrice osseuse.</w:t>
      </w:r>
    </w:p>
    <w:p w:rsidR="00260C42" w:rsidRPr="00927FB7" w:rsidRDefault="006F67C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6F67CD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position:absolute;left:0;text-align:left;margin-left:316.55pt;margin-top:8.05pt;width:152.05pt;height:169.85pt;z-index:251742208" stroked="f">
            <v:textbox>
              <w:txbxContent>
                <w:p w:rsidR="00C82850" w:rsidRDefault="00C8285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09750" cy="2011680"/>
                        <wp:effectExtent l="19050" t="0" r="0" b="0"/>
                        <wp:docPr id="1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6008" cy="2018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D66E4">
        <w:rPr>
          <w:rFonts w:asciiTheme="majorBidi" w:hAnsiTheme="majorBidi" w:cstheme="majorBidi"/>
          <w:b/>
          <w:bCs/>
          <w:sz w:val="24"/>
          <w:szCs w:val="24"/>
        </w:rPr>
        <w:t xml:space="preserve">      </w:t>
      </w:r>
      <w:r w:rsidR="000D1AEA" w:rsidRPr="0024157D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260C42" w:rsidRPr="0024157D">
        <w:rPr>
          <w:rFonts w:asciiTheme="majorBidi" w:hAnsiTheme="majorBidi" w:cstheme="majorBidi"/>
          <w:b/>
          <w:bCs/>
          <w:sz w:val="24"/>
          <w:szCs w:val="24"/>
        </w:rPr>
        <w:t>.1</w:t>
      </w:r>
      <w:r w:rsidR="00622A92" w:rsidRPr="0024157D">
        <w:rPr>
          <w:rFonts w:asciiTheme="majorBidi" w:hAnsiTheme="majorBidi" w:cstheme="majorBidi"/>
          <w:b/>
          <w:bCs/>
          <w:sz w:val="24"/>
          <w:szCs w:val="24"/>
        </w:rPr>
        <w:t>.1</w:t>
      </w:r>
      <w:r w:rsidR="00260C42" w:rsidRPr="0024157D">
        <w:rPr>
          <w:rFonts w:asciiTheme="majorBidi" w:hAnsiTheme="majorBidi" w:cstheme="majorBidi"/>
          <w:b/>
          <w:bCs/>
          <w:sz w:val="24"/>
          <w:szCs w:val="24"/>
        </w:rPr>
        <w:t xml:space="preserve"> Les ostéoblastes</w:t>
      </w:r>
      <w:r w:rsidR="00110C05" w:rsidRPr="0024157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00140E" w:rsidRPr="0024157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10C05" w:rsidRPr="0024157D">
        <w:rPr>
          <w:b/>
          <w:bCs/>
          <w:sz w:val="24"/>
          <w:szCs w:val="24"/>
        </w:rPr>
        <w:t> </w:t>
      </w:r>
    </w:p>
    <w:p w:rsidR="00260C42" w:rsidRDefault="006F67CD" w:rsidP="00927FB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66" type="#_x0000_t202" style="position:absolute;left:0;text-align:left;margin-left:.1pt;margin-top:1.75pt;width:319.15pt;height:150.45pt;z-index:251683840" stroked="f">
            <v:textbox style="mso-next-textbox:#_x0000_s1066">
              <w:txbxContent>
                <w:p w:rsidR="00927FB7" w:rsidRPr="002B7922" w:rsidRDefault="00927FB7" w:rsidP="002B7922">
                  <w:pPr>
                    <w:pStyle w:val="Paragraphedeliste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Ce sont des cellules ostéoformatrices </w:t>
                  </w:r>
                  <w:r w:rsidRPr="002B792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cubiques</w:t>
                  </w: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situées à la </w:t>
                  </w:r>
                  <w:r w:rsidRPr="002B792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surface</w:t>
                  </w: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externe et interne du tissu osseux en croissance. Ils sont reliés entre eux et avec les ostéocytes par des jonctions communicantes. </w:t>
                  </w:r>
                </w:p>
                <w:p w:rsidR="00927FB7" w:rsidRPr="002B7922" w:rsidRDefault="00927FB7" w:rsidP="002B7922">
                  <w:pPr>
                    <w:pStyle w:val="Paragraphedeliste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Leur membrane plasmique renferme en abondance de la </w:t>
                  </w:r>
                  <w:r w:rsidRPr="002B7922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phosphatase alcaline</w:t>
                  </w: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. Les ostéoblastes élaborent les constituants organiques de la MEC ; de ce fait, </w:t>
                  </w:r>
                </w:p>
                <w:p w:rsidR="00927FB7" w:rsidRPr="002B7922" w:rsidRDefault="002B7922" w:rsidP="002B7922">
                  <w:pPr>
                    <w:pStyle w:val="Paragraphedeliste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l</w:t>
                  </w:r>
                  <w:r w:rsidR="00927FB7"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eur cytoplasme est riche en organites impliqués dans la synthèse protéique (réticulum endoplasmique granulaire abondant, appareil de Golgi volumineux). </w:t>
                  </w:r>
                </w:p>
                <w:p w:rsidR="00927FB7" w:rsidRPr="00C82850" w:rsidRDefault="00C82850" w:rsidP="00C828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 </w:t>
                  </w:r>
                </w:p>
                <w:p w:rsidR="00927FB7" w:rsidRPr="0024157D" w:rsidRDefault="00927FB7"/>
              </w:txbxContent>
            </v:textbox>
          </v:shape>
        </w:pict>
      </w:r>
      <w:r w:rsidR="001D66E4">
        <w:rPr>
          <w:rFonts w:asciiTheme="majorBidi" w:hAnsiTheme="majorBidi" w:cstheme="majorBidi"/>
          <w:sz w:val="24"/>
          <w:szCs w:val="24"/>
        </w:rPr>
        <w:t xml:space="preserve">    </w:t>
      </w:r>
    </w:p>
    <w:p w:rsidR="00927FB7" w:rsidRDefault="00927FB7" w:rsidP="00927FB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27FB7" w:rsidRDefault="00927FB7" w:rsidP="00927FB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27FB7" w:rsidRDefault="00927FB7" w:rsidP="00927FB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27FB7" w:rsidRDefault="00927FB7" w:rsidP="00927FB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27FB7" w:rsidRDefault="00927FB7" w:rsidP="00927FB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27FB7" w:rsidRDefault="00927FB7" w:rsidP="00927FB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27FB7" w:rsidRDefault="00927FB7" w:rsidP="00927FB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27FB7" w:rsidRDefault="00927FB7" w:rsidP="00927FB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27FB7" w:rsidRDefault="00927FB7" w:rsidP="00927FB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27FB7" w:rsidRDefault="006F67C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138" type="#_x0000_t202" style="position:absolute;left:0;text-align:left;margin-left:.45pt;margin-top:11.5pt;width:461.75pt;height:69.3pt;z-index:251743232" stroked="f">
            <v:textbox>
              <w:txbxContent>
                <w:p w:rsidR="00C05462" w:rsidRPr="002B7922" w:rsidRDefault="00C05462" w:rsidP="002B7922">
                  <w:pPr>
                    <w:pStyle w:val="Paragraphedeliste"/>
                    <w:numPr>
                      <w:ilvl w:val="0"/>
                      <w:numId w:val="18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Le devenir des ostéoblastes peut se faire selon </w:t>
                  </w:r>
                  <w:r w:rsidRPr="002B792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u w:val="single"/>
                    </w:rPr>
                    <w:t>3 voies</w:t>
                  </w:r>
                  <w:r w:rsidRPr="002B792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:</w:t>
                  </w: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  <w:p w:rsidR="00C05462" w:rsidRPr="00C82850" w:rsidRDefault="00C05462" w:rsidP="00C054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C8285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      </w:t>
                  </w:r>
                  <w:r w:rsidRPr="00C8285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1)</w:t>
                  </w:r>
                  <w:r w:rsidRPr="00C8285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transformation en ostéocytes en s’entourant complètement de MEC, </w:t>
                  </w:r>
                </w:p>
                <w:p w:rsidR="00C05462" w:rsidRPr="00C82850" w:rsidRDefault="00C05462" w:rsidP="00C054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C8285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      </w:t>
                  </w:r>
                  <w:r w:rsidRPr="00C8285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2)</w:t>
                  </w:r>
                  <w:r w:rsidRPr="00C8285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mise au repos sous la forme de cellules bordantes tapissant les surfaces osseuses ou </w:t>
                  </w:r>
                </w:p>
                <w:p w:rsidR="00C05462" w:rsidRPr="00C82850" w:rsidRDefault="00C05462" w:rsidP="00C0546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C8285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      </w:t>
                  </w:r>
                  <w:r w:rsidRPr="00C82850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3)</w:t>
                  </w:r>
                  <w:r w:rsidRPr="00C82850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mort par apoptose.</w:t>
                  </w:r>
                </w:p>
                <w:p w:rsidR="00C05462" w:rsidRDefault="00C05462"/>
              </w:txbxContent>
            </v:textbox>
          </v:shape>
        </w:pict>
      </w:r>
      <w:r w:rsidR="001D66E4"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</w:p>
    <w:p w:rsidR="009E22F3" w:rsidRDefault="00622A92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4157D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</w:p>
    <w:p w:rsidR="00C82850" w:rsidRDefault="00C82850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82850" w:rsidRDefault="00C82850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05462" w:rsidRDefault="00C05462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60C42" w:rsidRPr="00260C42" w:rsidRDefault="006F67C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F67CD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pict>
          <v:shape id="_x0000_s1139" type="#_x0000_t202" style="position:absolute;left:0;text-align:left;margin-left:325.75pt;margin-top:3.95pt;width:130.5pt;height:194.4pt;z-index:251744256" stroked="f">
            <v:textbox>
              <w:txbxContent>
                <w:p w:rsidR="00C05462" w:rsidRDefault="00C0546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16323" cy="2258704"/>
                        <wp:effectExtent l="19050" t="0" r="7677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6323" cy="2258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D1AEA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260C42" w:rsidRPr="00260C42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622A92">
        <w:rPr>
          <w:rFonts w:asciiTheme="majorBidi" w:hAnsiTheme="majorBidi" w:cstheme="majorBidi"/>
          <w:b/>
          <w:bCs/>
          <w:sz w:val="24"/>
          <w:szCs w:val="24"/>
        </w:rPr>
        <w:t>1.</w:t>
      </w:r>
      <w:r w:rsidR="00260C42" w:rsidRPr="00260C42">
        <w:rPr>
          <w:rFonts w:asciiTheme="majorBidi" w:hAnsiTheme="majorBidi" w:cstheme="majorBidi"/>
          <w:b/>
          <w:bCs/>
          <w:sz w:val="24"/>
          <w:szCs w:val="24"/>
        </w:rPr>
        <w:t>2 Les ostéocytes</w:t>
      </w:r>
      <w:r w:rsidR="00110C0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00140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10C05" w:rsidRPr="00E53303">
        <w:rPr>
          <w:b/>
          <w:bCs/>
          <w:szCs w:val="28"/>
        </w:rPr>
        <w:t> </w:t>
      </w:r>
    </w:p>
    <w:p w:rsidR="00260C42" w:rsidRDefault="006F67C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69" type="#_x0000_t202" style="position:absolute;left:0;text-align:left;margin-left:-8.5pt;margin-top:4.2pt;width:334.55pt;height:173.7pt;z-index:251685888" stroked="f">
            <v:textbox style="mso-next-textbox:#_x0000_s1069">
              <w:txbxContent>
                <w:p w:rsidR="0024157D" w:rsidRPr="002B7922" w:rsidRDefault="0024157D" w:rsidP="002B7922">
                  <w:pPr>
                    <w:pStyle w:val="Paragraphedeliste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Ce sont des ostéoblastes différenciés, incapables de se diviser, entièrement </w:t>
                  </w:r>
                  <w:r w:rsidRPr="002B792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entourés</w:t>
                  </w: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par la MEC osseuse minéralisée. </w:t>
                  </w:r>
                </w:p>
                <w:p w:rsidR="0024157D" w:rsidRPr="002B7922" w:rsidRDefault="0024157D" w:rsidP="002B7922">
                  <w:pPr>
                    <w:pStyle w:val="Paragraphedeliste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>Les ostéocytes siègent dans des logettes (</w:t>
                  </w:r>
                  <w:r w:rsidRPr="002B792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ostéoplastes</w:t>
                  </w: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) d’où partent des canalicules anastomosés contenant leurs prolongements cytoplasmiques, fins, nombreux, plus ou moins longs, reliés entre eux par des jonctions communicantes. </w:t>
                  </w:r>
                </w:p>
                <w:p w:rsidR="0024157D" w:rsidRPr="002B7922" w:rsidRDefault="0024157D" w:rsidP="002B7922">
                  <w:pPr>
                    <w:pStyle w:val="Paragraphedeliste"/>
                    <w:numPr>
                      <w:ilvl w:val="0"/>
                      <w:numId w:val="19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Leur corps cellulaire est de plus petite taille que celui des ostéoblastes, </w:t>
                  </w:r>
                  <w:r w:rsidRPr="002B792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fusiforme</w:t>
                  </w: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>, possédant moins d’organites que les ostéoblastes.</w:t>
                  </w:r>
                </w:p>
                <w:p w:rsidR="0024157D" w:rsidRPr="002B7922" w:rsidRDefault="0024157D" w:rsidP="002B7922">
                  <w:pPr>
                    <w:pStyle w:val="Paragraphedeliste"/>
                    <w:numPr>
                      <w:ilvl w:val="0"/>
                      <w:numId w:val="20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>Les ostéocytes, avec des capaci</w:t>
                  </w:r>
                  <w:r w:rsidR="009E22F3"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>tés de synthèse</w:t>
                  </w: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limitées, participent au maintien de la matrice osseuse et contribuent à l’homéostasie de la calcémie.</w:t>
                  </w:r>
                </w:p>
                <w:p w:rsidR="0024157D" w:rsidRDefault="0024157D"/>
              </w:txbxContent>
            </v:textbox>
          </v:shape>
        </w:pict>
      </w:r>
      <w:r w:rsidR="0024157D">
        <w:rPr>
          <w:rFonts w:asciiTheme="majorBidi" w:hAnsiTheme="majorBidi" w:cstheme="majorBidi"/>
          <w:sz w:val="24"/>
          <w:szCs w:val="24"/>
        </w:rPr>
        <w:t xml:space="preserve"> </w:t>
      </w:r>
      <w:r w:rsidR="001D66E4">
        <w:rPr>
          <w:rFonts w:asciiTheme="majorBidi" w:hAnsiTheme="majorBidi" w:cstheme="majorBidi"/>
          <w:sz w:val="24"/>
          <w:szCs w:val="24"/>
        </w:rPr>
        <w:t xml:space="preserve">  </w:t>
      </w: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05462" w:rsidRDefault="009E22F3" w:rsidP="00AD5FE5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1D66E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C1F9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22A9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4157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C05462" w:rsidRDefault="00C05462" w:rsidP="00AD5FE5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C05462" w:rsidRDefault="00C05462" w:rsidP="00AD5FE5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25A3E" w:rsidRDefault="00225A3E" w:rsidP="00AD5FE5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60C42" w:rsidRPr="0000140E" w:rsidRDefault="000D1AEA" w:rsidP="00AD5FE5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260C42" w:rsidRPr="00260C42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622A92">
        <w:rPr>
          <w:rFonts w:asciiTheme="majorBidi" w:hAnsiTheme="majorBidi" w:cstheme="majorBidi"/>
          <w:b/>
          <w:bCs/>
          <w:sz w:val="24"/>
          <w:szCs w:val="24"/>
        </w:rPr>
        <w:t>1.</w:t>
      </w:r>
      <w:r w:rsidR="00260C42" w:rsidRPr="00260C42">
        <w:rPr>
          <w:rFonts w:asciiTheme="majorBidi" w:hAnsiTheme="majorBidi" w:cstheme="majorBidi"/>
          <w:b/>
          <w:bCs/>
          <w:sz w:val="24"/>
          <w:szCs w:val="24"/>
        </w:rPr>
        <w:t>3 Les cellules bordantes</w:t>
      </w:r>
      <w:r w:rsidR="0000140E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00140E" w:rsidRPr="0000140E">
        <w:rPr>
          <w:rFonts w:asciiTheme="majorBidi" w:hAnsiTheme="majorBidi" w:cstheme="majorBidi"/>
          <w:b/>
          <w:bCs/>
          <w:szCs w:val="28"/>
        </w:rPr>
        <w:t> </w:t>
      </w:r>
    </w:p>
    <w:p w:rsidR="00260C42" w:rsidRDefault="006F67C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70" type="#_x0000_t202" style="position:absolute;left:0;text-align:left;margin-left:4.65pt;margin-top:4.05pt;width:429.85pt;height:92.45pt;z-index:251686912" stroked="f">
            <v:textbox>
              <w:txbxContent>
                <w:p w:rsidR="0024157D" w:rsidRPr="002B7922" w:rsidRDefault="0024157D" w:rsidP="002B7922">
                  <w:pPr>
                    <w:pStyle w:val="Paragraphedeliste"/>
                    <w:numPr>
                      <w:ilvl w:val="0"/>
                      <w:numId w:val="2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Les cellules bordantes sont des </w:t>
                  </w:r>
                  <w:r w:rsidRPr="002B792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ostéoblastes au repos</w:t>
                  </w: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>, susceptibles, s’ils sont sollicités, de redevenir des ostéoblastes actifs.</w:t>
                  </w:r>
                </w:p>
                <w:p w:rsidR="0024157D" w:rsidRPr="002B7922" w:rsidRDefault="0024157D" w:rsidP="002B7922">
                  <w:pPr>
                    <w:pStyle w:val="Paragraphedeliste"/>
                    <w:numPr>
                      <w:ilvl w:val="0"/>
                      <w:numId w:val="2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Elles revêtent les surfaces osseuses qui, à un moment donné, ne sont soumises </w:t>
                  </w:r>
                  <w:r w:rsidRPr="002B792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ni</w:t>
                  </w: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à formation </w:t>
                  </w:r>
                  <w:r w:rsidRPr="002B792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ni</w:t>
                  </w: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à résorption osseuse. </w:t>
                  </w:r>
                </w:p>
                <w:p w:rsidR="0024157D" w:rsidRPr="002B7922" w:rsidRDefault="0024157D" w:rsidP="002B7922">
                  <w:pPr>
                    <w:pStyle w:val="Paragraphedeliste"/>
                    <w:numPr>
                      <w:ilvl w:val="0"/>
                      <w:numId w:val="21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Ce sont des cellules </w:t>
                  </w:r>
                  <w:r w:rsidRPr="002B792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aplaties et allongées</w:t>
                  </w: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>, possédant peu d’organites et reliées entre elles et avec les ostéocytes voisins par des jonctions communicantes.</w:t>
                  </w:r>
                </w:p>
                <w:p w:rsidR="0024157D" w:rsidRPr="00225A3E" w:rsidRDefault="0024157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1D66E4">
        <w:rPr>
          <w:rFonts w:asciiTheme="majorBidi" w:hAnsiTheme="majorBidi" w:cstheme="majorBidi"/>
          <w:sz w:val="24"/>
          <w:szCs w:val="24"/>
        </w:rPr>
        <w:t xml:space="preserve">   </w:t>
      </w:r>
      <w:r w:rsidR="004C1F9A">
        <w:rPr>
          <w:rFonts w:asciiTheme="majorBidi" w:hAnsiTheme="majorBidi" w:cstheme="majorBidi"/>
          <w:sz w:val="24"/>
          <w:szCs w:val="24"/>
        </w:rPr>
        <w:t xml:space="preserve"> </w:t>
      </w: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25A3E" w:rsidRDefault="00225A3E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60C42" w:rsidRPr="00260C42" w:rsidRDefault="006F67C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6F67CD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40" type="#_x0000_t202" style="position:absolute;left:0;text-align:left;margin-left:317.65pt;margin-top:13.4pt;width:130.55pt;height:185.35pt;z-index:251745280" stroked="f">
            <v:textbox>
              <w:txbxContent>
                <w:p w:rsidR="00C05462" w:rsidRDefault="00C0546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41261" cy="2236406"/>
                        <wp:effectExtent l="19050" t="0" r="6539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438" cy="2238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157D">
        <w:rPr>
          <w:rFonts w:asciiTheme="majorBidi" w:hAnsiTheme="majorBidi" w:cstheme="majorBidi"/>
          <w:sz w:val="24"/>
          <w:szCs w:val="24"/>
        </w:rPr>
        <w:t xml:space="preserve">   </w:t>
      </w:r>
      <w:r w:rsidR="000D1AEA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260C42" w:rsidRPr="0000140E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622A92">
        <w:rPr>
          <w:rFonts w:asciiTheme="majorBidi" w:hAnsiTheme="majorBidi" w:cstheme="majorBidi"/>
          <w:b/>
          <w:bCs/>
          <w:sz w:val="24"/>
          <w:szCs w:val="24"/>
        </w:rPr>
        <w:t>1.</w:t>
      </w:r>
      <w:r w:rsidR="00260C42" w:rsidRPr="0000140E">
        <w:rPr>
          <w:rFonts w:asciiTheme="majorBidi" w:hAnsiTheme="majorBidi" w:cstheme="majorBidi"/>
          <w:b/>
          <w:bCs/>
          <w:sz w:val="24"/>
          <w:szCs w:val="24"/>
        </w:rPr>
        <w:t>4 Les ostéoclastes</w:t>
      </w:r>
      <w:r w:rsidR="0000140E" w:rsidRPr="0000140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00140E">
        <w:rPr>
          <w:rFonts w:asciiTheme="majorBidi" w:hAnsiTheme="majorBidi" w:cstheme="majorBidi"/>
          <w:b/>
          <w:bCs/>
          <w:szCs w:val="28"/>
        </w:rPr>
        <w:t xml:space="preserve"> </w:t>
      </w:r>
      <w:r w:rsidR="0000140E" w:rsidRPr="00E53303">
        <w:rPr>
          <w:b/>
          <w:bCs/>
          <w:szCs w:val="28"/>
        </w:rPr>
        <w:t> </w:t>
      </w:r>
    </w:p>
    <w:p w:rsidR="00260C42" w:rsidRDefault="006F67C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71" type="#_x0000_t202" style="position:absolute;left:0;text-align:left;margin-left:16.75pt;margin-top:3pt;width:305.2pt;height:175.45pt;z-index:251687936" stroked="f">
            <v:textbox style="mso-next-textbox:#_x0000_s1071">
              <w:txbxContent>
                <w:p w:rsidR="0024157D" w:rsidRPr="002B7922" w:rsidRDefault="0024157D" w:rsidP="002B7922">
                  <w:pPr>
                    <w:pStyle w:val="Paragraphedeliste"/>
                    <w:numPr>
                      <w:ilvl w:val="0"/>
                      <w:numId w:val="2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Ce sont des cellules post-mitotiques, très volumineuses, de 20 à 100 </w:t>
                  </w:r>
                  <w:r w:rsidRPr="002B7922">
                    <w:rPr>
                      <w:rFonts w:asciiTheme="majorBidi" w:eastAsia="SymbolMT" w:hAnsiTheme="majorBidi" w:cstheme="majorBidi"/>
                      <w:sz w:val="24"/>
                      <w:szCs w:val="24"/>
                    </w:rPr>
                    <w:t>μ</w:t>
                  </w: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m de diamètre, plurinucléées, hautement mobiles, capable de se déplacer à la surface des travées osseuses d’un site de résorption à un autre. </w:t>
                  </w:r>
                </w:p>
                <w:p w:rsidR="0024157D" w:rsidRPr="002B7922" w:rsidRDefault="0024157D" w:rsidP="002B7922">
                  <w:pPr>
                    <w:pStyle w:val="Paragraphedeliste"/>
                    <w:numPr>
                      <w:ilvl w:val="0"/>
                      <w:numId w:val="2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792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Lorsqu’il est activé, l’ostéoclaste, cellule ostéorésorbante, développe son appareil lysosomal et se polarise fortement ; sa membrane plasmique se différencie en deux domaines séparés par un anneau étanche de jonctions cellule-MEC : </w:t>
                  </w:r>
                </w:p>
                <w:p w:rsidR="0024157D" w:rsidRPr="00C05462" w:rsidRDefault="0024157D" w:rsidP="0024157D">
                  <w:pPr>
                    <w:pStyle w:val="Paragraphedeliste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C054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Un domaine apical</w:t>
                  </w:r>
                  <w:r w:rsidRPr="00C0546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qui développe une </w:t>
                  </w:r>
                  <w:r w:rsidRPr="00C05462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bordure</w:t>
                  </w:r>
                  <w:r w:rsidRPr="00C0546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C05462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en brosse </w:t>
                  </w:r>
                  <w:r w:rsidRPr="00C05462">
                    <w:rPr>
                      <w:rFonts w:asciiTheme="majorBidi" w:hAnsiTheme="majorBidi" w:cstheme="majorBidi"/>
                      <w:sz w:val="24"/>
                      <w:szCs w:val="24"/>
                    </w:rPr>
                    <w:t>au contact de la surface osseuse et</w:t>
                  </w:r>
                </w:p>
                <w:p w:rsidR="0024157D" w:rsidRPr="00C05462" w:rsidRDefault="0024157D" w:rsidP="0024157D">
                  <w:pPr>
                    <w:pStyle w:val="Paragraphedeliste"/>
                    <w:numPr>
                      <w:ilvl w:val="0"/>
                      <w:numId w:val="2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C0546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Un domaine baso-latéral</w:t>
                  </w:r>
                  <w:r w:rsidRPr="00C0546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situé à l’opposé.</w:t>
                  </w:r>
                </w:p>
                <w:p w:rsidR="0024157D" w:rsidRPr="0024157D" w:rsidRDefault="0024157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4C1F9A">
        <w:rPr>
          <w:rFonts w:asciiTheme="majorBidi" w:hAnsiTheme="majorBidi" w:cstheme="majorBidi"/>
          <w:sz w:val="24"/>
          <w:szCs w:val="24"/>
        </w:rPr>
        <w:t xml:space="preserve">   </w:t>
      </w:r>
      <w:r w:rsidR="00622A92">
        <w:rPr>
          <w:rFonts w:asciiTheme="majorBidi" w:hAnsiTheme="majorBidi" w:cstheme="majorBidi"/>
          <w:sz w:val="24"/>
          <w:szCs w:val="24"/>
        </w:rPr>
        <w:t xml:space="preserve"> </w:t>
      </w: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05462" w:rsidRDefault="00C05462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05462" w:rsidRDefault="00C05462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05462" w:rsidRDefault="006F67C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6" type="#_x0000_t32" style="position:absolute;left:0;text-align:left;margin-left:346.7pt;margin-top:9.15pt;width:24.65pt;height:13.45pt;z-index:251718656" o:connectortype="straight">
            <v:stroke endarrow="block"/>
          </v:shape>
        </w:pict>
      </w:r>
    </w:p>
    <w:p w:rsidR="00C05462" w:rsidRDefault="006F67C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02" type="#_x0000_t202" style="position:absolute;left:0;text-align:left;margin-left:321.95pt;margin-top:2.05pt;width:68.25pt;height:18.25pt;z-index:251714560" stroked="f">
            <v:textbox>
              <w:txbxContent>
                <w:p w:rsidR="009E22F3" w:rsidRPr="009E22F3" w:rsidRDefault="009E22F3" w:rsidP="007F54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</w:pPr>
                  <w:r w:rsidRPr="009E22F3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>Ostéoblastes</w:t>
                  </w:r>
                </w:p>
              </w:txbxContent>
            </v:textbox>
          </v:shape>
        </w:pict>
      </w:r>
    </w:p>
    <w:p w:rsidR="0024157D" w:rsidRDefault="006F67C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rect id="_x0000_s1110" style="position:absolute;left:0;text-align:left;margin-left:41.85pt;margin-top:9.65pt;width:105.1pt;height:41.1pt;z-index:251721728" stroked="f">
            <v:textbox>
              <w:txbxContent>
                <w:p w:rsidR="009307A9" w:rsidRDefault="009307A9" w:rsidP="008E3BA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</w:pPr>
                </w:p>
                <w:p w:rsidR="008E3BA7" w:rsidRPr="008E3BA7" w:rsidRDefault="008E3BA7" w:rsidP="008E3BA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</w:pPr>
                  <w:r w:rsidRPr="008E3BA7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>Cellule bordante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04" type="#_x0000_t202" style="position:absolute;left:0;text-align:left;margin-left:146.95pt;margin-top:9.65pt;width:68.8pt;height:18.25pt;z-index:251716608" stroked="f">
            <v:textbox>
              <w:txbxContent>
                <w:p w:rsidR="007F549E" w:rsidRPr="007F549E" w:rsidRDefault="007F549E" w:rsidP="007F54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</w:pPr>
                  <w:r w:rsidRPr="007F549E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>Ostéoclaste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68" type="#_x0000_t202" style="position:absolute;left:0;text-align:left;margin-left:28.35pt;margin-top:6.5pt;width:411.25pt;height:173.1pt;z-index:251684864" stroked="f">
            <v:textbox style="mso-next-textbox:#_x0000_s1068">
              <w:txbxContent>
                <w:p w:rsidR="0024157D" w:rsidRDefault="00C16C83" w:rsidP="00C16C83">
                  <w:pPr>
                    <w:jc w:val="center"/>
                  </w:pPr>
                  <w:r w:rsidRPr="00C16C8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26662" cy="1916264"/>
                        <wp:effectExtent l="19050" t="0" r="7288" b="0"/>
                        <wp:docPr id="5" name="Image 1" descr="C:\Documents and Settings\Administrateur\Mes documents\cellule_bordante_t_80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 1" descr="C:\Documents and Settings\Administrateur\Mes documents\cellule_bordante_t_800.jpg"/>
                                <pic:cNvPicPr/>
                              </pic:nvPicPr>
                              <pic:blipFill>
                                <a:blip r:embed="rId11"/>
                                <a:srcRect l="5093" t="6598" r="6497" b="120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958" cy="19187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6F67C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11" type="#_x0000_t32" style="position:absolute;left:0;text-align:left;margin-left:175.6pt;margin-top:.3pt;width:0;height:12.9pt;z-index:251722752" o:connectortype="straight" strokeweight="1.5pt">
            <v:stroke endarrow="block"/>
          </v:shape>
        </w:pict>
      </w:r>
    </w:p>
    <w:p w:rsidR="0024157D" w:rsidRDefault="006F67C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08" type="#_x0000_t32" style="position:absolute;left:0;text-align:left;margin-left:88.3pt;margin-top:5.55pt;width:0;height:14.45pt;z-index:251720704" o:connectortype="straight" strokeweight="2.25pt">
            <v:stroke endarrow="block"/>
          </v:shape>
        </w:pict>
      </w: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6F67C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05" type="#_x0000_t32" style="position:absolute;left:0;text-align:left;margin-left:246pt;margin-top:11.65pt;width:28.5pt;height:8.5pt;flip:y;z-index:251717632" o:connectortype="straight">
            <v:stroke endarrow="block"/>
          </v:shape>
        </w:pict>
      </w:r>
    </w:p>
    <w:p w:rsidR="0024157D" w:rsidRDefault="006F67C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07" type="#_x0000_t32" style="position:absolute;left:0;text-align:left;margin-left:130.45pt;margin-top:7pt;width:62.45pt;height:10.25pt;flip:x y;z-index:251719680" o:connectortype="straight">
            <v:stroke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03" type="#_x0000_t202" style="position:absolute;left:0;text-align:left;margin-left:193.35pt;margin-top:7.65pt;width:61.35pt;height:16.7pt;z-index:251715584" stroked="f">
            <v:textbox>
              <w:txbxContent>
                <w:p w:rsidR="007F549E" w:rsidRPr="007F549E" w:rsidRDefault="007F549E" w:rsidP="007F549E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</w:pPr>
                  <w:r w:rsidRPr="007F549E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>Ostéocytes</w:t>
                  </w:r>
                </w:p>
              </w:txbxContent>
            </v:textbox>
          </v:shape>
        </w:pict>
      </w: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4157D" w:rsidRDefault="0024157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25A3E" w:rsidRDefault="006F67CD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73" type="#_x0000_t202" style="position:absolute;left:0;text-align:left;margin-left:113pt;margin-top:9.55pt;width:224.05pt;height:18.25pt;z-index:251688960" filled="f" stroked="f">
            <v:textbox>
              <w:txbxContent>
                <w:p w:rsidR="00EE7FAB" w:rsidRPr="009E22F3" w:rsidRDefault="00EE7FAB" w:rsidP="00EE7FA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9E22F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9F3E78" w:rsidRPr="00657D21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Fig.1  </w:t>
                  </w:r>
                  <w:r w:rsidRPr="009E22F3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Les différents types de cellules osseuses.</w:t>
                  </w:r>
                </w:p>
                <w:p w:rsidR="00EE7FAB" w:rsidRPr="0024157D" w:rsidRDefault="00EE7FAB" w:rsidP="00EE7FAB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EE7FAB" w:rsidRDefault="00EE7FAB" w:rsidP="00EE7FAB">
                  <w:pPr>
                    <w:jc w:val="center"/>
                  </w:pPr>
                </w:p>
              </w:txbxContent>
            </v:textbox>
          </v:shape>
        </w:pict>
      </w:r>
    </w:p>
    <w:p w:rsidR="00225A3E" w:rsidRDefault="00225A3E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25A3E" w:rsidRPr="0024157D" w:rsidRDefault="00225A3E" w:rsidP="0024157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60C42" w:rsidRPr="004C1F9A" w:rsidRDefault="000D1AEA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   3</w:t>
      </w:r>
      <w:r w:rsidR="00260C42" w:rsidRPr="004C1F9A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622A92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260C42" w:rsidRPr="004C1F9A">
        <w:rPr>
          <w:rFonts w:asciiTheme="majorBidi" w:hAnsiTheme="majorBidi" w:cstheme="majorBidi"/>
          <w:b/>
          <w:bCs/>
          <w:sz w:val="24"/>
          <w:szCs w:val="24"/>
        </w:rPr>
        <w:t xml:space="preserve"> La </w:t>
      </w:r>
      <w:r w:rsidR="00023A49" w:rsidRPr="00023A49">
        <w:rPr>
          <w:rFonts w:asciiTheme="majorBidi" w:hAnsiTheme="majorBidi" w:cstheme="majorBidi"/>
          <w:b/>
          <w:bCs/>
          <w:sz w:val="24"/>
          <w:szCs w:val="24"/>
        </w:rPr>
        <w:t>matrice extra cellulaire</w:t>
      </w:r>
      <w:r w:rsidR="00023A49">
        <w:rPr>
          <w:rFonts w:asciiTheme="majorBidi" w:hAnsiTheme="majorBidi" w:cstheme="majorBidi"/>
          <w:sz w:val="24"/>
          <w:szCs w:val="24"/>
        </w:rPr>
        <w:t xml:space="preserve"> (</w:t>
      </w:r>
      <w:r w:rsidR="00260C42" w:rsidRPr="004C1F9A">
        <w:rPr>
          <w:rFonts w:asciiTheme="majorBidi" w:hAnsiTheme="majorBidi" w:cstheme="majorBidi"/>
          <w:b/>
          <w:bCs/>
          <w:sz w:val="24"/>
          <w:szCs w:val="24"/>
        </w:rPr>
        <w:t>MEC</w:t>
      </w:r>
      <w:r w:rsidR="00023A49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260C42" w:rsidRPr="004C1F9A">
        <w:rPr>
          <w:rFonts w:asciiTheme="majorBidi" w:hAnsiTheme="majorBidi" w:cstheme="majorBidi"/>
          <w:b/>
          <w:bCs/>
          <w:sz w:val="24"/>
          <w:szCs w:val="24"/>
        </w:rPr>
        <w:t xml:space="preserve"> du tissu osseux est </w:t>
      </w:r>
      <w:r w:rsidR="004C1F9A" w:rsidRPr="004C1F9A">
        <w:rPr>
          <w:rFonts w:asciiTheme="majorBidi" w:hAnsiTheme="majorBidi" w:cstheme="majorBidi"/>
          <w:b/>
          <w:bCs/>
          <w:sz w:val="24"/>
          <w:szCs w:val="24"/>
        </w:rPr>
        <w:t>calcifié</w:t>
      </w:r>
      <w:r w:rsidR="004C1F9A">
        <w:rPr>
          <w:rFonts w:asciiTheme="majorBidi" w:hAnsiTheme="majorBidi" w:cstheme="majorBidi"/>
          <w:b/>
          <w:bCs/>
          <w:sz w:val="24"/>
          <w:szCs w:val="24"/>
        </w:rPr>
        <w:t>e</w:t>
      </w:r>
    </w:p>
    <w:p w:rsidR="00260C42" w:rsidRPr="00260C42" w:rsidRDefault="00617873" w:rsidP="00023A4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</w:t>
      </w:r>
      <w:r w:rsidR="00DC1D76">
        <w:rPr>
          <w:rFonts w:asciiTheme="majorBidi" w:hAnsiTheme="majorBidi" w:cstheme="majorBidi"/>
          <w:sz w:val="24"/>
          <w:szCs w:val="24"/>
        </w:rPr>
        <w:t xml:space="preserve">La </w:t>
      </w:r>
      <w:r w:rsidR="00023A49">
        <w:rPr>
          <w:rFonts w:asciiTheme="majorBidi" w:hAnsiTheme="majorBidi" w:cstheme="majorBidi"/>
          <w:sz w:val="24"/>
          <w:szCs w:val="24"/>
        </w:rPr>
        <w:t>MEC</w:t>
      </w:r>
      <w:r w:rsidR="00260C42" w:rsidRPr="00260C42">
        <w:rPr>
          <w:rFonts w:asciiTheme="majorBidi" w:hAnsiTheme="majorBidi" w:cstheme="majorBidi"/>
          <w:sz w:val="24"/>
          <w:szCs w:val="24"/>
        </w:rPr>
        <w:t xml:space="preserve"> de l’os comporte une partie organique et une phase minérale.</w:t>
      </w:r>
    </w:p>
    <w:p w:rsidR="00260C42" w:rsidRPr="00225A3E" w:rsidRDefault="004C1F9A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="000D1AEA">
        <w:rPr>
          <w:rFonts w:asciiTheme="majorBidi" w:hAnsiTheme="majorBidi" w:cstheme="majorBidi"/>
          <w:b/>
          <w:bCs/>
          <w:sz w:val="24"/>
          <w:szCs w:val="24"/>
        </w:rPr>
        <w:t xml:space="preserve"> 3</w:t>
      </w:r>
      <w:r w:rsidR="00260C42" w:rsidRPr="00710DB1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622A92">
        <w:rPr>
          <w:rFonts w:asciiTheme="majorBidi" w:hAnsiTheme="majorBidi" w:cstheme="majorBidi"/>
          <w:b/>
          <w:bCs/>
          <w:sz w:val="24"/>
          <w:szCs w:val="24"/>
        </w:rPr>
        <w:t>2.</w:t>
      </w:r>
      <w:r w:rsidR="00260C42" w:rsidRPr="00710DB1">
        <w:rPr>
          <w:rFonts w:asciiTheme="majorBidi" w:hAnsiTheme="majorBidi" w:cstheme="majorBidi"/>
          <w:b/>
          <w:bCs/>
          <w:sz w:val="24"/>
          <w:szCs w:val="24"/>
        </w:rPr>
        <w:t>1 La matrice organique</w:t>
      </w:r>
      <w:r w:rsidR="00617873">
        <w:rPr>
          <w:rFonts w:asciiTheme="majorBidi" w:hAnsiTheme="majorBidi" w:cstheme="majorBidi"/>
          <w:b/>
          <w:bCs/>
          <w:sz w:val="24"/>
          <w:szCs w:val="24"/>
        </w:rPr>
        <w:t> :</w:t>
      </w:r>
      <w:r w:rsidR="00617873" w:rsidRPr="00617873">
        <w:rPr>
          <w:rFonts w:asciiTheme="majorBidi" w:hAnsiTheme="majorBidi" w:cstheme="majorBidi"/>
          <w:sz w:val="24"/>
          <w:szCs w:val="24"/>
        </w:rPr>
        <w:t xml:space="preserve"> </w:t>
      </w:r>
      <w:r w:rsidR="00617873" w:rsidRPr="00225A3E">
        <w:rPr>
          <w:rFonts w:asciiTheme="majorBidi" w:hAnsiTheme="majorBidi" w:cstheme="majorBidi"/>
          <w:sz w:val="24"/>
          <w:szCs w:val="24"/>
        </w:rPr>
        <w:t>est composée</w:t>
      </w:r>
    </w:p>
    <w:p w:rsidR="00710DB1" w:rsidRPr="00225A3E" w:rsidRDefault="004C1F9A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 w:rsidR="00622A9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17873" w:rsidRPr="00225A3E">
        <w:rPr>
          <w:rFonts w:asciiTheme="majorBidi" w:hAnsiTheme="majorBidi" w:cstheme="majorBidi"/>
          <w:color w:val="000000" w:themeColor="text1"/>
          <w:sz w:val="24"/>
          <w:szCs w:val="24"/>
        </w:rPr>
        <w:t>☺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 </w:t>
      </w:r>
      <w:r w:rsidR="00617873" w:rsidRPr="00225A3E">
        <w:rPr>
          <w:rFonts w:asciiTheme="majorBidi" w:hAnsiTheme="majorBidi" w:cstheme="majorBidi"/>
          <w:sz w:val="24"/>
          <w:szCs w:val="24"/>
        </w:rPr>
        <w:t>D</w:t>
      </w:r>
      <w:r w:rsidR="00260C42" w:rsidRPr="00225A3E">
        <w:rPr>
          <w:rFonts w:asciiTheme="majorBidi" w:hAnsiTheme="majorBidi" w:cstheme="majorBidi"/>
          <w:sz w:val="24"/>
          <w:szCs w:val="24"/>
        </w:rPr>
        <w:t>e microfibrilles de collagène I</w:t>
      </w:r>
      <w:r w:rsidR="006056F5" w:rsidRPr="00225A3E">
        <w:rPr>
          <w:rFonts w:asciiTheme="majorBidi" w:hAnsiTheme="majorBidi" w:cstheme="majorBidi"/>
          <w:sz w:val="24"/>
          <w:szCs w:val="24"/>
        </w:rPr>
        <w:t>,</w:t>
      </w:r>
      <w:r w:rsidR="006056F5" w:rsidRPr="00225A3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="006056F5" w:rsidRPr="00225A3E">
        <w:rPr>
          <w:rFonts w:asciiTheme="majorBidi" w:hAnsiTheme="majorBidi" w:cstheme="majorBidi"/>
          <w:color w:val="000000" w:themeColor="text1"/>
          <w:sz w:val="24"/>
          <w:szCs w:val="24"/>
        </w:rPr>
        <w:t>☺</w:t>
      </w:r>
      <w:r w:rsidR="00617873" w:rsidRPr="00225A3E">
        <w:rPr>
          <w:rFonts w:asciiTheme="majorBidi" w:hAnsiTheme="majorBidi" w:cstheme="majorBidi"/>
          <w:sz w:val="24"/>
          <w:szCs w:val="24"/>
        </w:rPr>
        <w:t xml:space="preserve"> 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de protéoglycanes, </w:t>
      </w:r>
      <w:r w:rsidR="00617873" w:rsidRPr="00225A3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☺ 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d’ostéopontine (reliant l’hydroxy-apatite aux cellules osseuses), </w:t>
      </w:r>
      <w:r w:rsidR="00617873" w:rsidRPr="00225A3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☺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d’ostéonectine (intervenant dans la minéralisation par son affinité pour le collagène I et le calcium), </w:t>
      </w:r>
      <w:r w:rsidR="00617873" w:rsidRPr="00225A3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☺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d’ostéocalcine (marqueur des ostéoblastes matures, intervenant dans la minéralisation), </w:t>
      </w:r>
      <w:r w:rsidR="00617873" w:rsidRPr="00225A3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☺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de sialoprotéine osseuse et </w:t>
      </w:r>
      <w:r w:rsidR="00617873" w:rsidRPr="00225A3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☺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de thrombospondine (permettant l’attache des cellules osseuses à </w:t>
      </w:r>
      <w:r w:rsidR="006056F5" w:rsidRPr="00225A3E">
        <w:rPr>
          <w:rFonts w:asciiTheme="majorBidi" w:hAnsiTheme="majorBidi" w:cstheme="majorBidi"/>
          <w:sz w:val="24"/>
          <w:szCs w:val="24"/>
        </w:rPr>
        <w:t>la MEC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). </w:t>
      </w:r>
    </w:p>
    <w:p w:rsidR="00260C42" w:rsidRPr="00710DB1" w:rsidRDefault="004C1F9A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0D1AE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0C33F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0D1AEA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260C42" w:rsidRPr="00710DB1">
        <w:rPr>
          <w:rFonts w:asciiTheme="majorBidi" w:hAnsiTheme="majorBidi" w:cstheme="majorBidi"/>
          <w:b/>
          <w:bCs/>
          <w:sz w:val="24"/>
          <w:szCs w:val="24"/>
        </w:rPr>
        <w:t>.2</w:t>
      </w:r>
      <w:r w:rsidR="00622A92">
        <w:rPr>
          <w:rFonts w:asciiTheme="majorBidi" w:hAnsiTheme="majorBidi" w:cstheme="majorBidi"/>
          <w:b/>
          <w:bCs/>
          <w:sz w:val="24"/>
          <w:szCs w:val="24"/>
        </w:rPr>
        <w:t>.2</w:t>
      </w:r>
      <w:r w:rsidR="00260C42" w:rsidRPr="00710DB1">
        <w:rPr>
          <w:rFonts w:asciiTheme="majorBidi" w:hAnsiTheme="majorBidi" w:cstheme="majorBidi"/>
          <w:b/>
          <w:bCs/>
          <w:sz w:val="24"/>
          <w:szCs w:val="24"/>
        </w:rPr>
        <w:t xml:space="preserve"> La phase minérale</w:t>
      </w:r>
      <w:r w:rsidR="00617873">
        <w:rPr>
          <w:rFonts w:asciiTheme="majorBidi" w:hAnsiTheme="majorBidi" w:cstheme="majorBidi"/>
          <w:b/>
          <w:bCs/>
          <w:sz w:val="24"/>
          <w:szCs w:val="24"/>
        </w:rPr>
        <w:t> :</w:t>
      </w:r>
      <w:r w:rsidR="00617873" w:rsidRPr="00617873">
        <w:rPr>
          <w:rFonts w:asciiTheme="majorBidi" w:hAnsiTheme="majorBidi" w:cstheme="majorBidi"/>
          <w:sz w:val="24"/>
          <w:szCs w:val="24"/>
        </w:rPr>
        <w:t xml:space="preserve"> </w:t>
      </w:r>
      <w:r w:rsidR="00617873" w:rsidRPr="00225A3E">
        <w:rPr>
          <w:rFonts w:asciiTheme="majorBidi" w:hAnsiTheme="majorBidi" w:cstheme="majorBidi"/>
          <w:sz w:val="24"/>
          <w:szCs w:val="24"/>
        </w:rPr>
        <w:t>est constituée</w:t>
      </w:r>
    </w:p>
    <w:p w:rsidR="00617873" w:rsidRPr="00225A3E" w:rsidRDefault="004C1F9A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</w:t>
      </w:r>
      <w:r w:rsidR="000C33F1">
        <w:rPr>
          <w:rFonts w:asciiTheme="majorBidi" w:hAnsiTheme="majorBidi" w:cstheme="majorBidi"/>
          <w:sz w:val="24"/>
          <w:szCs w:val="24"/>
        </w:rPr>
        <w:t xml:space="preserve"> </w:t>
      </w:r>
      <w:r w:rsidR="00617873" w:rsidRPr="00225A3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☺</w:t>
      </w:r>
      <w:r w:rsidR="00617873" w:rsidRPr="00225A3E">
        <w:rPr>
          <w:rFonts w:asciiTheme="majorBidi" w:hAnsiTheme="majorBidi" w:cstheme="majorBidi"/>
          <w:sz w:val="24"/>
          <w:szCs w:val="24"/>
        </w:rPr>
        <w:t>D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e cristaux d’hydroxy-apatite (phosphate de calcium cristallisé) et </w:t>
      </w:r>
      <w:r w:rsidR="00617873" w:rsidRPr="00225A3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☺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de carbonate de calcium. </w:t>
      </w:r>
    </w:p>
    <w:p w:rsidR="00617873" w:rsidRPr="00225A3E" w:rsidRDefault="00617873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225A3E">
        <w:rPr>
          <w:rFonts w:asciiTheme="majorBidi" w:hAnsiTheme="majorBidi" w:cstheme="majorBidi"/>
          <w:sz w:val="24"/>
          <w:szCs w:val="24"/>
        </w:rPr>
        <w:t xml:space="preserve">   </w:t>
      </w:r>
      <w:r w:rsidRPr="00225A3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☺</w:t>
      </w:r>
      <w:r w:rsidR="00023A49" w:rsidRPr="00225A3E">
        <w:rPr>
          <w:rFonts w:asciiTheme="majorBidi" w:hAnsiTheme="majorBidi" w:cstheme="majorBidi"/>
          <w:sz w:val="24"/>
          <w:szCs w:val="24"/>
        </w:rPr>
        <w:t xml:space="preserve">Ces cristaux sont visibles en microscopie </w:t>
      </w:r>
      <w:r w:rsidR="002B7922" w:rsidRPr="00225A3E">
        <w:rPr>
          <w:rFonts w:asciiTheme="majorBidi" w:hAnsiTheme="majorBidi" w:cstheme="majorBidi"/>
          <w:sz w:val="24"/>
          <w:szCs w:val="24"/>
        </w:rPr>
        <w:t>électronique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 entre les fibres de collagène et/ou à l’intérieur de celles-ci, sous la forme de </w:t>
      </w:r>
      <w:r w:rsidR="00260C42" w:rsidRPr="00225A3E">
        <w:rPr>
          <w:rFonts w:asciiTheme="majorBidi" w:hAnsiTheme="majorBidi" w:cstheme="majorBidi"/>
          <w:b/>
          <w:bCs/>
          <w:sz w:val="24"/>
          <w:szCs w:val="24"/>
        </w:rPr>
        <w:t>petites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 </w:t>
      </w:r>
      <w:r w:rsidR="00260C42" w:rsidRPr="00225A3E">
        <w:rPr>
          <w:rFonts w:asciiTheme="majorBidi" w:hAnsiTheme="majorBidi" w:cstheme="majorBidi"/>
          <w:b/>
          <w:bCs/>
          <w:sz w:val="24"/>
          <w:szCs w:val="24"/>
        </w:rPr>
        <w:t>aiguilles hexagonales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, denses aux électrons. </w:t>
      </w:r>
    </w:p>
    <w:p w:rsidR="00617873" w:rsidRPr="00225A3E" w:rsidRDefault="00617873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225A3E">
        <w:rPr>
          <w:rFonts w:asciiTheme="majorBidi" w:hAnsiTheme="majorBidi" w:cstheme="majorBidi"/>
          <w:sz w:val="24"/>
          <w:szCs w:val="24"/>
        </w:rPr>
        <w:t xml:space="preserve">   </w:t>
      </w:r>
      <w:r w:rsidRPr="00225A3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☺</w:t>
      </w:r>
      <w:r w:rsidR="00260C42" w:rsidRPr="00225A3E">
        <w:rPr>
          <w:rFonts w:asciiTheme="majorBidi" w:hAnsiTheme="majorBidi" w:cstheme="majorBidi"/>
          <w:sz w:val="24"/>
          <w:szCs w:val="24"/>
        </w:rPr>
        <w:t>Les ions Ca</w:t>
      </w:r>
      <w:r w:rsidR="00260C42" w:rsidRPr="00225A3E">
        <w:rPr>
          <w:rFonts w:asciiTheme="majorBidi" w:hAnsiTheme="majorBidi" w:cstheme="majorBidi"/>
          <w:sz w:val="24"/>
          <w:szCs w:val="24"/>
          <w:vertAlign w:val="superscript"/>
        </w:rPr>
        <w:t>++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 et PO4</w:t>
      </w:r>
      <w:r w:rsidR="00260C42" w:rsidRPr="00225A3E">
        <w:rPr>
          <w:rFonts w:asciiTheme="majorBidi" w:hAnsiTheme="majorBidi" w:cstheme="majorBidi"/>
          <w:sz w:val="24"/>
          <w:szCs w:val="24"/>
          <w:vertAlign w:val="superscript"/>
        </w:rPr>
        <w:t>3-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 situés en surface des cristaux participent à des échanges rapides avec le liquide interstitiel et donc avec le courant sanguin. </w:t>
      </w:r>
    </w:p>
    <w:p w:rsidR="00225A3E" w:rsidRPr="00225A3E" w:rsidRDefault="00617873" w:rsidP="00E26C3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225A3E">
        <w:rPr>
          <w:rFonts w:asciiTheme="majorBidi" w:hAnsiTheme="majorBidi" w:cstheme="majorBidi"/>
          <w:sz w:val="24"/>
          <w:szCs w:val="24"/>
        </w:rPr>
        <w:t xml:space="preserve">   </w:t>
      </w:r>
      <w:r w:rsidRPr="00225A3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☺</w:t>
      </w:r>
      <w:r w:rsidR="006537F1" w:rsidRPr="00225A3E">
        <w:rPr>
          <w:rFonts w:asciiTheme="majorBidi" w:hAnsiTheme="majorBidi" w:cstheme="majorBidi"/>
          <w:sz w:val="24"/>
          <w:szCs w:val="24"/>
        </w:rPr>
        <w:t>L’os, qui contient 99</w:t>
      </w:r>
      <w:r w:rsidR="00260C42" w:rsidRPr="00225A3E">
        <w:rPr>
          <w:rFonts w:asciiTheme="majorBidi" w:hAnsiTheme="majorBidi" w:cstheme="majorBidi"/>
          <w:sz w:val="24"/>
          <w:szCs w:val="24"/>
        </w:rPr>
        <w:t xml:space="preserve"> % du calcium de l’organisme, représente un réservoir de calcium et joue un rôle primordial dans le métabolisme phosphocalcique.</w:t>
      </w:r>
    </w:p>
    <w:p w:rsidR="00710070" w:rsidRPr="00EE7FAB" w:rsidRDefault="00260C42" w:rsidP="00E26C3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</w:rPr>
      </w:pPr>
      <w:r w:rsidRPr="00EE7FAB">
        <w:rPr>
          <w:rFonts w:asciiTheme="majorBidi" w:hAnsiTheme="majorBidi" w:cstheme="majorBidi"/>
        </w:rPr>
        <w:t xml:space="preserve"> </w:t>
      </w:r>
    </w:p>
    <w:p w:rsidR="00D4172B" w:rsidRPr="00A12C6E" w:rsidRDefault="000A2595" w:rsidP="006537F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Les</w:t>
      </w:r>
      <w:r w:rsidR="00B55C5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D4172B" w:rsidRPr="00A12C6E">
        <w:rPr>
          <w:rFonts w:asciiTheme="majorBidi" w:hAnsiTheme="majorBidi" w:cstheme="majorBidi"/>
          <w:b/>
          <w:bCs/>
          <w:sz w:val="24"/>
          <w:szCs w:val="24"/>
        </w:rPr>
        <w:t>variétés de tissu</w:t>
      </w:r>
      <w:r w:rsidR="00B55C5D">
        <w:rPr>
          <w:rFonts w:asciiTheme="majorBidi" w:hAnsiTheme="majorBidi" w:cstheme="majorBidi"/>
          <w:b/>
          <w:bCs/>
          <w:sz w:val="24"/>
          <w:szCs w:val="24"/>
        </w:rPr>
        <w:t xml:space="preserve"> osseux</w:t>
      </w:r>
      <w:r w:rsidR="009F3E78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9F3E78" w:rsidRPr="00657D21">
        <w:rPr>
          <w:rFonts w:asciiTheme="majorBidi" w:hAnsiTheme="majorBidi" w:cstheme="majorBidi"/>
          <w:b/>
          <w:bCs/>
          <w:sz w:val="20"/>
          <w:szCs w:val="20"/>
        </w:rPr>
        <w:t>(</w:t>
      </w:r>
      <w:r w:rsidR="009F3E78">
        <w:rPr>
          <w:rFonts w:asciiTheme="majorBidi" w:hAnsiTheme="majorBidi" w:cstheme="majorBidi"/>
          <w:b/>
          <w:sz w:val="20"/>
          <w:szCs w:val="20"/>
        </w:rPr>
        <w:t>Fig.2</w:t>
      </w:r>
      <w:r w:rsidR="009F3E78" w:rsidRPr="00657D21">
        <w:rPr>
          <w:rFonts w:asciiTheme="majorBidi" w:hAnsiTheme="majorBidi" w:cstheme="majorBidi"/>
          <w:b/>
          <w:sz w:val="20"/>
          <w:szCs w:val="20"/>
        </w:rPr>
        <w:t>)</w:t>
      </w:r>
      <w:r w:rsidR="009F3E78" w:rsidRPr="00657D21">
        <w:rPr>
          <w:rFonts w:asciiTheme="majorBidi" w:hAnsiTheme="majorBidi" w:cstheme="majorBidi"/>
          <w:b/>
          <w:bCs/>
          <w:sz w:val="20"/>
          <w:szCs w:val="20"/>
        </w:rPr>
        <w:t> </w:t>
      </w:r>
      <w:r w:rsidR="009F3E78" w:rsidRPr="00657D21">
        <w:rPr>
          <w:rFonts w:asciiTheme="majorBidi" w:hAnsiTheme="majorBidi" w:cstheme="majorBidi"/>
          <w:sz w:val="20"/>
          <w:szCs w:val="20"/>
        </w:rPr>
        <w:t xml:space="preserve"> </w:t>
      </w:r>
      <w:r w:rsidR="009F3E78" w:rsidRPr="00657D21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6B692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B692B" w:rsidRPr="00E53303">
        <w:rPr>
          <w:b/>
          <w:bCs/>
          <w:szCs w:val="28"/>
        </w:rPr>
        <w:t> </w:t>
      </w:r>
      <w:r w:rsidR="00D4172B" w:rsidRPr="00A12C6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EE7FAB" w:rsidRDefault="006F67C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074" type="#_x0000_t202" style="position:absolute;left:0;text-align:left;margin-left:-2.6pt;margin-top:2.85pt;width:462.6pt;height:106.2pt;z-index:251689984" stroked="f">
            <v:textbox>
              <w:txbxContent>
                <w:p w:rsidR="00EE7FAB" w:rsidRPr="00971D3F" w:rsidRDefault="009273AF" w:rsidP="00971D3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971D3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* </w:t>
                  </w:r>
                  <w:r w:rsidR="00971D3F" w:rsidRPr="002B792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u w:val="single"/>
                    </w:rPr>
                    <w:t>Tissu osseux lamellaire</w:t>
                  </w:r>
                  <w:r w:rsidR="00971D3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 : </w:t>
                  </w:r>
                  <w:r w:rsidR="00EE7FAB" w:rsidRPr="00225A3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Chez l’adulte</w:t>
                  </w:r>
                  <w:r w:rsidR="00EE7FAB" w:rsidRPr="00225A3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, le tissu osseux est dit </w:t>
                  </w:r>
                  <w:r w:rsidR="00EE7FAB" w:rsidRPr="00225A3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lamellaire</w:t>
                  </w:r>
                  <w:r w:rsidR="00EE7FAB" w:rsidRPr="00225A3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, parce que la matrice osseuse est disposée en </w:t>
                  </w:r>
                  <w:r w:rsidR="00EE7FAB" w:rsidRPr="00225A3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lamelles </w:t>
                  </w:r>
                  <w:r w:rsidR="00EE7FAB" w:rsidRPr="00225A3E">
                    <w:rPr>
                      <w:rFonts w:asciiTheme="majorBidi" w:hAnsiTheme="majorBidi" w:cstheme="majorBidi"/>
                      <w:sz w:val="24"/>
                      <w:szCs w:val="24"/>
                    </w:rPr>
                    <w:t>superposées où les microfibrilles de collagène sont arrangées parallèlement selon une direction</w:t>
                  </w:r>
                  <w:r w:rsidR="00EE7FAB" w:rsidRPr="00225A3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EE7FAB" w:rsidRPr="00225A3E">
                    <w:rPr>
                      <w:rFonts w:asciiTheme="majorBidi" w:hAnsiTheme="majorBidi" w:cstheme="majorBidi"/>
                      <w:sz w:val="24"/>
                      <w:szCs w:val="24"/>
                    </w:rPr>
                    <w:t>qui se modifie dans chaque lamelle successive.</w:t>
                  </w:r>
                </w:p>
                <w:p w:rsidR="00EE7FAB" w:rsidRPr="00225A3E" w:rsidRDefault="009273AF" w:rsidP="00971D3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971D3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*</w:t>
                  </w:r>
                  <w:r w:rsidR="00971D3F" w:rsidRPr="00971D3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971D3F" w:rsidRPr="002B7922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u w:val="single"/>
                    </w:rPr>
                    <w:t>Tissu osseux non lamellaire</w:t>
                  </w:r>
                  <w:r w:rsidR="00971D3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 : </w:t>
                  </w:r>
                  <w:r w:rsidR="00EE7FAB" w:rsidRPr="00225A3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Chez le fœtus et le jeune enfant</w:t>
                  </w:r>
                  <w:r w:rsidR="00EE7FAB" w:rsidRPr="00225A3E">
                    <w:rPr>
                      <w:rFonts w:asciiTheme="majorBidi" w:hAnsiTheme="majorBidi" w:cstheme="majorBidi"/>
                      <w:sz w:val="24"/>
                      <w:szCs w:val="24"/>
                    </w:rPr>
                    <w:t>, ou en cas</w:t>
                  </w:r>
                  <w:r w:rsidR="00EE7FAB" w:rsidRPr="00225A3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EE7FAB" w:rsidRPr="00225A3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 </w:t>
                  </w:r>
                  <w:r w:rsidR="00EE7FAB" w:rsidRPr="00225A3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fracture</w:t>
                  </w:r>
                  <w:r w:rsidR="00EE7FAB" w:rsidRPr="00225A3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, ou encore au cours de </w:t>
                  </w:r>
                  <w:r w:rsidR="00EE7FAB" w:rsidRPr="00225A3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certaines maladies</w:t>
                  </w:r>
                  <w:r w:rsidR="00EE7FAB" w:rsidRPr="00225A3E">
                    <w:rPr>
                      <w:rFonts w:asciiTheme="majorBidi" w:hAnsiTheme="majorBidi" w:cstheme="majorBidi"/>
                      <w:sz w:val="24"/>
                      <w:szCs w:val="24"/>
                    </w:rPr>
                    <w:t>, la trame de microfibrilles de collagène produite</w:t>
                  </w:r>
                  <w:r w:rsidR="00EE7FAB" w:rsidRPr="00225A3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EE7FAB" w:rsidRPr="00225A3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par les ostéoblastes est irrégulière et le tissu osseux est transitoirement </w:t>
                  </w:r>
                  <w:r w:rsidR="00EE7FAB" w:rsidRPr="00225A3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non-lamellaire</w:t>
                  </w:r>
                  <w:r w:rsidR="00EE7FAB" w:rsidRPr="00225A3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(« tissu</w:t>
                  </w:r>
                  <w:r w:rsidR="00EE7FAB" w:rsidRPr="00225A3E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EE7FAB" w:rsidRPr="00225A3E">
                    <w:rPr>
                      <w:rFonts w:asciiTheme="majorBidi" w:hAnsiTheme="majorBidi" w:cstheme="majorBidi"/>
                      <w:sz w:val="24"/>
                      <w:szCs w:val="24"/>
                    </w:rPr>
                    <w:t>osseux tissé »).</w:t>
                  </w:r>
                </w:p>
                <w:p w:rsidR="00EE7FAB" w:rsidRPr="009273AF" w:rsidRDefault="00EE7FAB"/>
              </w:txbxContent>
            </v:textbox>
          </v:shape>
        </w:pict>
      </w:r>
    </w:p>
    <w:p w:rsidR="00EE7FAB" w:rsidRDefault="00EE7FAB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E7FAB" w:rsidRDefault="00EE7FAB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E7FAB" w:rsidRDefault="00EE7FAB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E7FAB" w:rsidRDefault="00EE7FAB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E7FAB" w:rsidRDefault="00EE7FAB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25A3E" w:rsidRDefault="00225A3E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25A3E" w:rsidRDefault="006F67C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077" type="#_x0000_t202" style="position:absolute;left:0;text-align:left;margin-left:239.7pt;margin-top:12.45pt;width:220.3pt;height:157.15pt;z-index:251693056" stroked="f">
            <v:textbox style="mso-next-textbox:#_x0000_s1077">
              <w:txbxContent>
                <w:p w:rsidR="009273AF" w:rsidRDefault="009273AF" w:rsidP="009273AF">
                  <w:r w:rsidRPr="009273A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52588" cy="1741336"/>
                        <wp:effectExtent l="19050" t="0" r="0" b="0"/>
                        <wp:docPr id="21" name="Image 2" descr="RÃ©sultat de recherche d'images pour &quot;tissu osseux non lamellaire&quot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4" descr="RÃ©sultat de recherche d'images pour &quot;tissu osseux non lamellair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6933" cy="1744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075" type="#_x0000_t202" style="position:absolute;left:0;text-align:left;margin-left:.6pt;margin-top:12.45pt;width:234.8pt;height:157.15pt;z-index:251691008" stroked="f">
            <v:textbox>
              <w:txbxContent>
                <w:p w:rsidR="009273AF" w:rsidRDefault="00D05DB8" w:rsidP="00D05DB8">
                  <w:r w:rsidRPr="00D05DB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78539" cy="1876508"/>
                        <wp:effectExtent l="19050" t="0" r="2761" b="0"/>
                        <wp:docPr id="6" name="Image 2" descr="RÃ©sultat de recherche d'images pour &quot;tissu osseux non lamellaire&quot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2" descr="RÃ©sultat de recherche d'images pour &quot;tissu osseux non lamellaire&quot;"/>
                                <pic:cNvPicPr/>
                              </pic:nvPicPr>
                              <pic:blipFill>
                                <a:blip r:embed="rId13"/>
                                <a:srcRect l="8333" t="27565" r="3333" b="111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9555" cy="1883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F7CE0" w:rsidRDefault="000135B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078" type="#_x0000_t202" style="position:absolute;left:0;text-align:left;margin-left:350.95pt;margin-top:-.25pt;width:121.4pt;height:18.8pt;z-index:251694080" filled="f" stroked="f">
            <v:textbox>
              <w:txbxContent>
                <w:p w:rsidR="009273AF" w:rsidRPr="000F7CE0" w:rsidRDefault="009273AF" w:rsidP="009273AF">
                  <w:pPr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0F7CE0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Tissu osseux lamellaire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rect id="_x0000_s1076" style="position:absolute;left:0;text-align:left;margin-left:7.75pt;margin-top:2.6pt;width:196.15pt;height:20.4pt;z-index:251692032" filled="f" stroked="f">
            <v:textbox>
              <w:txbxContent>
                <w:p w:rsidR="009273AF" w:rsidRPr="009273AF" w:rsidRDefault="009273AF" w:rsidP="009273AF">
                  <w:pPr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273AF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>Orientation irrégulière des fibres de collagènes</w:t>
                  </w:r>
                </w:p>
                <w:p w:rsidR="009273AF" w:rsidRDefault="009273AF"/>
              </w:txbxContent>
            </v:textbox>
          </v:rect>
        </w:pict>
      </w:r>
    </w:p>
    <w:p w:rsidR="00225A3E" w:rsidRDefault="00225A3E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273AF" w:rsidRDefault="004C1F9A" w:rsidP="00AD5FE5">
      <w:pPr>
        <w:autoSpaceDE w:val="0"/>
        <w:autoSpaceDN w:val="0"/>
        <w:adjustRightInd w:val="0"/>
        <w:spacing w:after="0" w:line="240" w:lineRule="auto"/>
        <w:ind w:left="-284" w:right="-567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</w:p>
    <w:p w:rsidR="009273AF" w:rsidRDefault="009273AF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273AF" w:rsidRDefault="006F67C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17" type="#_x0000_t13" style="position:absolute;left:0;text-align:left;margin-left:203.9pt;margin-top:8.1pt;width:60.2pt;height:18.25pt;z-index:251726848"/>
        </w:pict>
      </w:r>
    </w:p>
    <w:p w:rsidR="009273AF" w:rsidRDefault="006F67C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120" type="#_x0000_t202" style="position:absolute;left:0;text-align:left;margin-left:173.85pt;margin-top:11.6pt;width:51.6pt;height:24.1pt;z-index:251729920" stroked="f">
            <v:textbox>
              <w:txbxContent>
                <w:p w:rsidR="0026036B" w:rsidRPr="000135BD" w:rsidRDefault="0026036B">
                  <w:pP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</w:pPr>
                  <w:r w:rsidRPr="000135BD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Ostéocytes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122" type="#_x0000_t32" style="position:absolute;left:0;text-align:left;margin-left:254.75pt;margin-top:12.55pt;width:25.75pt;height:18.8pt;flip:y;z-index:251730944" o:connectortype="straight">
            <v:stroke endarrow="block"/>
          </v:shape>
        </w:pict>
      </w:r>
    </w:p>
    <w:p w:rsidR="009273AF" w:rsidRDefault="006F67C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118" type="#_x0000_t202" style="position:absolute;left:0;text-align:left;margin-left:9.35pt;margin-top:5.6pt;width:46.2pt;height:37.05pt;z-index:251727872" stroked="f">
            <v:textbox style="mso-next-textbox:#_x0000_s1118">
              <w:txbxContent>
                <w:p w:rsidR="0026036B" w:rsidRPr="0026036B" w:rsidRDefault="0026036B">
                  <w:pPr>
                    <w:rPr>
                      <w:rFonts w:asciiTheme="majorBidi" w:hAnsiTheme="majorBidi" w:cstheme="majorBidi"/>
                      <w:b/>
                      <w:bCs/>
                      <w:sz w:val="12"/>
                      <w:szCs w:val="12"/>
                    </w:rPr>
                  </w:pPr>
                  <w:r w:rsidRPr="0026036B">
                    <w:rPr>
                      <w:rFonts w:asciiTheme="majorBidi" w:hAnsiTheme="majorBidi" w:cstheme="majorBidi"/>
                      <w:b/>
                      <w:bCs/>
                      <w:sz w:val="12"/>
                      <w:szCs w:val="12"/>
                    </w:rPr>
                    <w:t>Orientation irrégulière des fibres collagènes</w:t>
                  </w:r>
                </w:p>
              </w:txbxContent>
            </v:textbox>
          </v:shape>
        </w:pict>
      </w:r>
    </w:p>
    <w:p w:rsidR="009273AF" w:rsidRDefault="006F67C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119" type="#_x0000_t202" style="position:absolute;left:0;text-align:left;margin-left:62.95pt;margin-top:8.1pt;width:9.15pt;height:13.35pt;z-index:251728896" stroked="f">
            <v:textbox>
              <w:txbxContent>
                <w:p w:rsidR="0026036B" w:rsidRDefault="0026036B"/>
              </w:txbxContent>
            </v:textbox>
          </v:shape>
        </w:pict>
      </w:r>
      <w:r w:rsidR="00D05DB8">
        <w:rPr>
          <w:rFonts w:asciiTheme="majorBidi" w:hAnsiTheme="majorBidi" w:cstheme="majorBidi"/>
          <w:b/>
          <w:bCs/>
          <w:sz w:val="24"/>
          <w:szCs w:val="24"/>
        </w:rPr>
        <w:t>S</w:t>
      </w:r>
    </w:p>
    <w:p w:rsidR="009273AF" w:rsidRDefault="009273AF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25A3E" w:rsidRDefault="00225A3E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0F7CE0" w:rsidRDefault="000F7CE0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0F7CE0" w:rsidRDefault="000135BD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116" type="#_x0000_t202" style="position:absolute;left:0;text-align:left;margin-left:155.05pt;margin-top:.3pt;width:202.6pt;height:28.8pt;z-index:251725824" filled="f" stroked="f">
            <v:textbox>
              <w:txbxContent>
                <w:p w:rsidR="009F3E78" w:rsidRPr="007E1639" w:rsidRDefault="009F3E78" w:rsidP="0026036B">
                  <w:pPr>
                    <w:rPr>
                      <w:sz w:val="20"/>
                      <w:szCs w:val="20"/>
                    </w:rPr>
                  </w:pPr>
                  <w:r w:rsidRPr="007E1639">
                    <w:rPr>
                      <w:rFonts w:asciiTheme="majorBidi" w:hAnsiTheme="majorBidi" w:cstheme="majorBidi"/>
                      <w:b/>
                      <w:sz w:val="20"/>
                      <w:szCs w:val="20"/>
                    </w:rPr>
                    <w:t xml:space="preserve">Fig.2 </w:t>
                  </w:r>
                  <w:r w:rsidRPr="007E1639">
                    <w:rPr>
                      <w:rFonts w:asciiTheme="majorBidi" w:hAnsiTheme="majorBidi" w:cstheme="majorBidi"/>
                      <w:sz w:val="20"/>
                      <w:szCs w:val="20"/>
                    </w:rPr>
                    <w:t xml:space="preserve"> </w:t>
                  </w:r>
                  <w:r w:rsidRPr="007E1639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Les variétés de tissu osseux.</w:t>
                  </w:r>
                </w:p>
              </w:txbxContent>
            </v:textbox>
          </v:shape>
        </w:pict>
      </w:r>
    </w:p>
    <w:p w:rsidR="007E1639" w:rsidRDefault="007E1639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C5F00" w:rsidRPr="00DC5F00" w:rsidRDefault="00023A49" w:rsidP="00DC5F00">
      <w:pPr>
        <w:pStyle w:val="Paragraphedeliste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23A49">
        <w:rPr>
          <w:rFonts w:asciiTheme="majorBidi" w:hAnsiTheme="majorBidi" w:cstheme="majorBidi"/>
          <w:b/>
          <w:bCs/>
          <w:sz w:val="24"/>
          <w:szCs w:val="24"/>
        </w:rPr>
        <w:t>Les trois variétés anatomiques d’os</w:t>
      </w:r>
      <w:r>
        <w:rPr>
          <w:rFonts w:asciiTheme="majorBidi" w:hAnsiTheme="majorBidi" w:cstheme="majorBidi"/>
          <w:b/>
          <w:bCs/>
          <w:sz w:val="24"/>
          <w:szCs w:val="24"/>
        </w:rPr>
        <w:t> :</w:t>
      </w:r>
      <w:r w:rsidRPr="00023A4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o</w:t>
      </w:r>
      <w:r w:rsidR="00260C42" w:rsidRPr="009A3182">
        <w:rPr>
          <w:rFonts w:asciiTheme="majorBidi" w:hAnsiTheme="majorBidi" w:cstheme="majorBidi"/>
          <w:b/>
          <w:bCs/>
          <w:sz w:val="24"/>
          <w:szCs w:val="24"/>
        </w:rPr>
        <w:t>s longs, os courts, os plats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D3D2C" w:rsidRPr="009A318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657D21">
        <w:rPr>
          <w:rFonts w:asciiTheme="majorBidi" w:hAnsiTheme="majorBidi" w:cstheme="majorBidi"/>
          <w:b/>
          <w:bCs/>
          <w:sz w:val="20"/>
          <w:szCs w:val="20"/>
        </w:rPr>
        <w:t>(</w:t>
      </w:r>
      <w:r>
        <w:rPr>
          <w:rFonts w:asciiTheme="majorBidi" w:hAnsiTheme="majorBidi" w:cstheme="majorBidi"/>
          <w:b/>
          <w:sz w:val="20"/>
          <w:szCs w:val="20"/>
        </w:rPr>
        <w:t>Fig.3</w:t>
      </w:r>
      <w:r w:rsidRPr="00657D21">
        <w:rPr>
          <w:rFonts w:asciiTheme="majorBidi" w:hAnsiTheme="majorBidi" w:cstheme="majorBidi"/>
          <w:b/>
          <w:sz w:val="20"/>
          <w:szCs w:val="20"/>
        </w:rPr>
        <w:t>)</w:t>
      </w:r>
      <w:r w:rsidRPr="00657D21">
        <w:rPr>
          <w:rFonts w:asciiTheme="majorBidi" w:hAnsiTheme="majorBidi" w:cstheme="majorBidi"/>
          <w:b/>
          <w:bCs/>
          <w:sz w:val="20"/>
          <w:szCs w:val="20"/>
        </w:rPr>
        <w:t> </w:t>
      </w:r>
    </w:p>
    <w:p w:rsidR="009C41F5" w:rsidRPr="007E1639" w:rsidRDefault="007E1639" w:rsidP="007E163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="009C41F5" w:rsidRPr="007E1639">
        <w:rPr>
          <w:rFonts w:asciiTheme="majorBidi" w:hAnsiTheme="majorBidi" w:cstheme="majorBidi"/>
          <w:sz w:val="24"/>
          <w:szCs w:val="24"/>
        </w:rPr>
        <w:t>Les os, principalement constitués de tissu osseux, contiennent également du tissu hématopoïétique, du tissu adipeux, des vaisseaux, des nerfs, du tissu cartilagineux et du tissu conjonctif.</w:t>
      </w:r>
    </w:p>
    <w:p w:rsidR="009C41F5" w:rsidRPr="00225A3E" w:rsidRDefault="009C41F5" w:rsidP="009C41F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225A3E">
        <w:rPr>
          <w:rFonts w:asciiTheme="majorBidi" w:hAnsiTheme="majorBidi" w:cstheme="majorBidi"/>
          <w:sz w:val="24"/>
          <w:szCs w:val="24"/>
        </w:rPr>
        <w:t xml:space="preserve">    ♥ Il existe </w:t>
      </w:r>
      <w:r w:rsidRPr="00225A3E">
        <w:rPr>
          <w:rFonts w:asciiTheme="majorBidi" w:hAnsiTheme="majorBidi" w:cstheme="majorBidi"/>
          <w:b/>
          <w:bCs/>
          <w:sz w:val="24"/>
          <w:szCs w:val="24"/>
        </w:rPr>
        <w:t>3 variétés anatomiques d’os</w:t>
      </w:r>
      <w:r w:rsidRPr="00225A3E">
        <w:rPr>
          <w:rFonts w:asciiTheme="majorBidi" w:hAnsiTheme="majorBidi" w:cstheme="majorBidi"/>
          <w:sz w:val="24"/>
          <w:szCs w:val="24"/>
        </w:rPr>
        <w:t xml:space="preserve"> : les os longs (comme le tibia, le fémur), courts (comme les os du carpe) et plats (comme le sternum, les côtes). </w:t>
      </w:r>
    </w:p>
    <w:p w:rsidR="009C41F5" w:rsidRDefault="009C41F5" w:rsidP="009C41F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sz w:val="20"/>
          <w:szCs w:val="20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225A3E">
        <w:rPr>
          <w:rFonts w:asciiTheme="majorBidi" w:hAnsiTheme="majorBidi" w:cstheme="majorBidi"/>
          <w:sz w:val="24"/>
          <w:szCs w:val="24"/>
        </w:rPr>
        <w:t>♥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25A3E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Le </w:t>
      </w:r>
      <w:r w:rsidRPr="00225A3E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périoste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</w:rPr>
        <w:t> </w:t>
      </w:r>
      <w:r>
        <w:rPr>
          <w:rFonts w:asciiTheme="majorBidi" w:hAnsiTheme="majorBidi" w:cstheme="majorBidi"/>
          <w:sz w:val="24"/>
          <w:szCs w:val="24"/>
        </w:rPr>
        <w:t>:</w:t>
      </w:r>
      <w:r w:rsidRPr="000F7CE0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DC5F00">
        <w:rPr>
          <w:rFonts w:asciiTheme="majorBidi" w:hAnsiTheme="majorBidi" w:cstheme="majorBidi"/>
          <w:b/>
          <w:bCs/>
          <w:sz w:val="20"/>
          <w:szCs w:val="20"/>
        </w:rPr>
        <w:t>(</w:t>
      </w:r>
      <w:r w:rsidRPr="00DC5F00">
        <w:rPr>
          <w:rFonts w:asciiTheme="majorBidi" w:hAnsiTheme="majorBidi" w:cstheme="majorBidi"/>
          <w:b/>
          <w:sz w:val="20"/>
          <w:szCs w:val="20"/>
        </w:rPr>
        <w:t>Fig.4)</w:t>
      </w:r>
      <w:r>
        <w:rPr>
          <w:rFonts w:asciiTheme="majorBidi" w:hAnsiTheme="majorBidi" w:cstheme="majorBidi"/>
          <w:b/>
          <w:sz w:val="20"/>
          <w:szCs w:val="20"/>
        </w:rPr>
        <w:t xml:space="preserve">  </w:t>
      </w:r>
    </w:p>
    <w:p w:rsidR="009C41F5" w:rsidRDefault="009C41F5" w:rsidP="009C41F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9C41F5">
        <w:rPr>
          <w:rFonts w:asciiTheme="majorBidi" w:hAnsiTheme="majorBidi" w:cstheme="majorBidi"/>
          <w:bCs/>
          <w:sz w:val="24"/>
          <w:szCs w:val="24"/>
        </w:rPr>
        <w:t xml:space="preserve">Le périoste </w:t>
      </w:r>
      <w:r>
        <w:rPr>
          <w:rFonts w:asciiTheme="majorBidi" w:hAnsiTheme="majorBidi" w:cstheme="majorBidi"/>
          <w:bCs/>
          <w:sz w:val="24"/>
          <w:szCs w:val="24"/>
        </w:rPr>
        <w:t xml:space="preserve">revêt la surface externe de tous les os, sauf au niveau des cartilages articulaires, organisé en deux couches : </w:t>
      </w:r>
    </w:p>
    <w:p w:rsidR="007E1639" w:rsidRDefault="007E1639" w:rsidP="009C41F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sz w:val="24"/>
          <w:szCs w:val="24"/>
        </w:rPr>
      </w:pPr>
    </w:p>
    <w:p w:rsidR="00085EB7" w:rsidRPr="000F7CE0" w:rsidRDefault="00085EB7" w:rsidP="009C41F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sz w:val="20"/>
          <w:szCs w:val="20"/>
        </w:rPr>
      </w:pPr>
    </w:p>
    <w:p w:rsidR="00085EB7" w:rsidRDefault="006F67CD" w:rsidP="000F7C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6F67CD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lastRenderedPageBreak/>
        <w:pict>
          <v:shape id="_x0000_s1112" type="#_x0000_t202" style="position:absolute;left:0;text-align:left;margin-left:308.55pt;margin-top:-8.35pt;width:154.2pt;height:128.95pt;z-index:251723776" stroked="f">
            <v:textbox>
              <w:txbxContent>
                <w:p w:rsidR="000C33F1" w:rsidRDefault="00DC5F00" w:rsidP="000C33F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76204" cy="1491847"/>
                        <wp:effectExtent l="19050" t="0" r="0" b="0"/>
                        <wp:docPr id="33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199" cy="1498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44" type="#_x0000_t202" style="position:absolute;left:0;text-align:left;margin-left:.4pt;margin-top:-8.35pt;width:308.15pt;height:128.95pt;z-index:251747328" filled="f" stroked="f">
            <v:textbox>
              <w:txbxContent>
                <w:p w:rsidR="00085EB7" w:rsidRPr="000F7CE0" w:rsidRDefault="00085EB7" w:rsidP="00085EB7">
                  <w:pPr>
                    <w:pStyle w:val="Paragraphedeliste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F7CE0">
                    <w:rPr>
                      <w:rFonts w:asciiTheme="majorBidi" w:hAnsiTheme="majorBidi" w:cstheme="majorBidi"/>
                      <w:sz w:val="24"/>
                      <w:szCs w:val="24"/>
                    </w:rPr>
                    <w:t>Une couche interne contenant les cellules ostéoprogénitrices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  <w:p w:rsidR="00085EB7" w:rsidRPr="00B03BA7" w:rsidRDefault="00085EB7" w:rsidP="00085EB7">
                  <w:pPr>
                    <w:pStyle w:val="Paragraphedeliste"/>
                    <w:numPr>
                      <w:ilvl w:val="0"/>
                      <w:numId w:val="4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Une couche externe : riche en fibres collagène dont certaines sont groupées en faisceaux, pénètrent dans le système circonférentiel externe et le système interstitiel du tissu compact et assurent une adhérence étroite du périoste à l’os : </w:t>
                  </w:r>
                  <w:r w:rsidRPr="009C41F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 fibres de Sharpey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. Cette couche contient de nombreux vaisseaux sanguins. </w:t>
                  </w:r>
                </w:p>
                <w:p w:rsidR="00085EB7" w:rsidRDefault="00085EB7"/>
              </w:txbxContent>
            </v:textbox>
          </v:shape>
        </w:pict>
      </w:r>
    </w:p>
    <w:p w:rsidR="00085EB7" w:rsidRDefault="00085EB7" w:rsidP="000F7C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085EB7" w:rsidRDefault="00085EB7" w:rsidP="000F7C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085EB7" w:rsidRDefault="00085EB7" w:rsidP="000F7C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085EB7" w:rsidRDefault="00085EB7" w:rsidP="000F7C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085EB7" w:rsidRDefault="00085EB7" w:rsidP="000F7C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085EB7" w:rsidRDefault="00085EB7" w:rsidP="000F7C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085EB7" w:rsidRDefault="00085EB7" w:rsidP="000F7C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085EB7" w:rsidRDefault="006F67CD" w:rsidP="000F7C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6F67CD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rect id="_x0000_s1113" style="position:absolute;left:0;text-align:left;margin-left:330pt;margin-top:1.7pt;width:142.5pt;height:26.5pt;z-index:251724800" filled="f" stroked="f">
            <v:textbox>
              <w:txbxContent>
                <w:p w:rsidR="000C3084" w:rsidRPr="00085EB7" w:rsidRDefault="00FA5448" w:rsidP="00FA5448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085EB7">
                    <w:rPr>
                      <w:rFonts w:asciiTheme="majorBidi" w:hAnsiTheme="majorBidi" w:cstheme="majorBidi"/>
                      <w:b/>
                      <w:sz w:val="18"/>
                      <w:szCs w:val="18"/>
                    </w:rPr>
                    <w:t>Fig.4</w:t>
                  </w:r>
                  <w:r w:rsidRPr="00085EB7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> </w:t>
                  </w:r>
                  <w:r w:rsidRPr="00085EB7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085EB7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085EB7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 w:rsidRPr="00085EB7">
                    <w:rPr>
                      <w:b/>
                      <w:bCs/>
                      <w:sz w:val="20"/>
                      <w:szCs w:val="24"/>
                    </w:rPr>
                    <w:t> </w:t>
                  </w:r>
                  <w:r w:rsidR="000C3084" w:rsidRPr="00085EB7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Schéma du périoste</w:t>
                  </w:r>
                </w:p>
              </w:txbxContent>
            </v:textbox>
          </v:rect>
        </w:pict>
      </w:r>
    </w:p>
    <w:p w:rsidR="00085EB7" w:rsidRDefault="00085EB7" w:rsidP="000F7C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0F7CE0" w:rsidRPr="00225A3E" w:rsidRDefault="000F7CE0" w:rsidP="000F7C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225A3E">
        <w:rPr>
          <w:rFonts w:asciiTheme="majorBidi" w:hAnsiTheme="majorBidi" w:cstheme="majorBidi"/>
          <w:sz w:val="24"/>
          <w:szCs w:val="24"/>
        </w:rPr>
        <w:t xml:space="preserve">♥ </w:t>
      </w:r>
      <w:r w:rsidRPr="008A0761">
        <w:rPr>
          <w:rFonts w:asciiTheme="majorBidi" w:hAnsiTheme="majorBidi" w:cstheme="majorBidi"/>
          <w:b/>
          <w:bCs/>
          <w:sz w:val="24"/>
          <w:szCs w:val="24"/>
          <w:u w:val="single"/>
        </w:rPr>
        <w:t>L’endoste :</w:t>
      </w:r>
      <w:r>
        <w:rPr>
          <w:rFonts w:asciiTheme="majorBidi" w:hAnsiTheme="majorBidi" w:cstheme="majorBidi"/>
          <w:sz w:val="24"/>
          <w:szCs w:val="24"/>
        </w:rPr>
        <w:t xml:space="preserve"> c</w:t>
      </w:r>
      <w:r w:rsidRPr="00DC5F00">
        <w:rPr>
          <w:rFonts w:asciiTheme="majorBidi" w:hAnsiTheme="majorBidi" w:cstheme="majorBidi"/>
          <w:sz w:val="24"/>
          <w:szCs w:val="24"/>
        </w:rPr>
        <w:t>'est un</w:t>
      </w:r>
      <w:r w:rsidR="00B03BA7">
        <w:rPr>
          <w:rFonts w:asciiTheme="majorBidi" w:hAnsiTheme="majorBidi" w:cstheme="majorBidi"/>
          <w:sz w:val="24"/>
          <w:szCs w:val="24"/>
        </w:rPr>
        <w:t>e fine couche de</w:t>
      </w:r>
      <w:r w:rsidRPr="00DC5F00">
        <w:rPr>
          <w:rFonts w:asciiTheme="majorBidi" w:hAnsiTheme="majorBidi" w:cstheme="majorBidi"/>
          <w:sz w:val="24"/>
          <w:szCs w:val="24"/>
        </w:rPr>
        <w:t xml:space="preserve"> t</w:t>
      </w:r>
      <w:r w:rsidR="00B03BA7">
        <w:rPr>
          <w:rFonts w:asciiTheme="majorBidi" w:hAnsiTheme="majorBidi" w:cstheme="majorBidi"/>
          <w:sz w:val="24"/>
          <w:szCs w:val="24"/>
        </w:rPr>
        <w:t xml:space="preserve">issu conjonctif </w:t>
      </w:r>
      <w:r w:rsidR="00643021">
        <w:rPr>
          <w:rFonts w:asciiTheme="majorBidi" w:hAnsiTheme="majorBidi" w:cstheme="majorBidi"/>
          <w:sz w:val="24"/>
          <w:szCs w:val="24"/>
        </w:rPr>
        <w:t>qui tapisse</w:t>
      </w:r>
      <w:r w:rsidRPr="00DC5F00">
        <w:rPr>
          <w:rFonts w:asciiTheme="majorBidi" w:hAnsiTheme="majorBidi" w:cstheme="majorBidi"/>
          <w:sz w:val="24"/>
          <w:szCs w:val="24"/>
        </w:rPr>
        <w:t xml:space="preserve"> les </w:t>
      </w:r>
      <w:r w:rsidR="00B03BA7">
        <w:rPr>
          <w:rFonts w:asciiTheme="majorBidi" w:hAnsiTheme="majorBidi" w:cstheme="majorBidi"/>
          <w:sz w:val="24"/>
          <w:szCs w:val="24"/>
        </w:rPr>
        <w:t>parois de toutes les cavités vasculaires du tissu osseux</w:t>
      </w:r>
      <w:r w:rsidRPr="00DC5F00">
        <w:rPr>
          <w:rFonts w:asciiTheme="majorBidi" w:hAnsiTheme="majorBidi" w:cstheme="majorBidi"/>
          <w:sz w:val="24"/>
          <w:szCs w:val="24"/>
        </w:rPr>
        <w:t xml:space="preserve"> (canaux de Havers, canaux de Volkmann, cavité médullaire de l'os compact, cavités de l'os spongieux).</w:t>
      </w:r>
    </w:p>
    <w:p w:rsidR="00225A3E" w:rsidRDefault="006F67CD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080" type="#_x0000_t202" style="position:absolute;left:0;text-align:left;margin-left:.4pt;margin-top:5.6pt;width:470.3pt;height:188.5pt;z-index:251696128" stroked="f">
            <v:textbox style="mso-next-textbox:#_x0000_s1080">
              <w:txbxContent>
                <w:p w:rsidR="009A3182" w:rsidRDefault="009A3182" w:rsidP="009A3182">
                  <w:r w:rsidRPr="009A318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93353" cy="2059387"/>
                        <wp:effectExtent l="19050" t="0" r="0" b="0"/>
                        <wp:docPr id="22" name="Image 3" descr="Image associÃ©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138" name="Picture 2" descr="Image associÃ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8685" cy="20612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F7CE0" w:rsidRDefault="000F7CE0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0F7CE0" w:rsidRDefault="006F67CD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129" type="#_x0000_t32" style="position:absolute;left:0;text-align:left;margin-left:173.4pt;margin-top:11.05pt;width:20.45pt;height:30.85pt;flip:x y;z-index:251738112" o:connectortype="straight">
            <v:stroke endarrow="block"/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rect id="_x0000_s1091" style="position:absolute;left:0;text-align:left;margin-left:25.7pt;margin-top:11.05pt;width:46.75pt;height:19.35pt;z-index:251703296" stroked="f">
            <v:textbox>
              <w:txbxContent>
                <w:p w:rsidR="005C5D89" w:rsidRPr="005C5D89" w:rsidRDefault="005C5D89">
                  <w:pPr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</w:pPr>
                  <w:r w:rsidRPr="005C5D89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>Os plat</w:t>
                  </w:r>
                </w:p>
              </w:txbxContent>
            </v:textbox>
          </v:rect>
        </w:pict>
      </w:r>
    </w:p>
    <w:p w:rsidR="000F7CE0" w:rsidRDefault="000F7CE0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0F7CE0" w:rsidRDefault="000F7CE0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0F7CE0" w:rsidRDefault="006F67CD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rect id="_x0000_s1127" style="position:absolute;left:0;text-align:left;margin-left:167.7pt;margin-top:5.05pt;width:85pt;height:31.25pt;z-index:251736064" stroked="f">
            <v:textbox>
              <w:txbxContent>
                <w:p w:rsidR="00FA5448" w:rsidRPr="00FA5448" w:rsidRDefault="00FA5448" w:rsidP="00FA5448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FA5448">
                    <w:rPr>
                      <w:rFonts w:asciiTheme="majorBidi" w:hAnsiTheme="majorBidi" w:cstheme="majorBidi"/>
                      <w:b/>
                      <w:bCs/>
                    </w:rPr>
                    <w:t>Périoste</w:t>
                  </w:r>
                </w:p>
              </w:txbxContent>
            </v:textbox>
          </v:rect>
        </w:pict>
      </w:r>
    </w:p>
    <w:p w:rsidR="000F7CE0" w:rsidRDefault="006F67CD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130" type="#_x0000_t32" style="position:absolute;left:0;text-align:left;margin-left:244.05pt;margin-top:5.4pt;width:68.65pt;height:4.55pt;z-index:251739136" o:connectortype="straight">
            <v:stroke endarrow="block"/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128" type="#_x0000_t32" style="position:absolute;left:0;text-align:left;margin-left:149.55pt;margin-top:3.05pt;width:31.3pt;height:6.9pt;flip:x;z-index:251737088" o:connectortype="straight">
            <v:stroke endarrow="block"/>
          </v:shape>
        </w:pict>
      </w:r>
    </w:p>
    <w:p w:rsidR="000F7CE0" w:rsidRDefault="000F7CE0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0F7CE0" w:rsidRDefault="006F67CD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rect id="_x0000_s1092" style="position:absolute;left:0;text-align:left;margin-left:24.1pt;margin-top:11.75pt;width:50.5pt;height:16.65pt;z-index:251704320" stroked="f">
            <v:textbox style="mso-next-textbox:#_x0000_s1092">
              <w:txbxContent>
                <w:p w:rsidR="005C5D89" w:rsidRPr="005C5D89" w:rsidRDefault="005C5D89">
                  <w:pPr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</w:pPr>
                  <w:r w:rsidRPr="005C5D89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>Os court</w:t>
                  </w:r>
                </w:p>
              </w:txbxContent>
            </v:textbox>
          </v:rect>
        </w:pict>
      </w:r>
    </w:p>
    <w:p w:rsidR="000F7CE0" w:rsidRDefault="000F7CE0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A3182" w:rsidRDefault="006F67CD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rect id="_x0000_s1093" style="position:absolute;left:0;text-align:left;margin-left:295.45pt;margin-top:12.6pt;width:46.2pt;height:17.15pt;z-index:251705344" stroked="f">
            <v:textbox>
              <w:txbxContent>
                <w:p w:rsidR="005C5D89" w:rsidRPr="00023A49" w:rsidRDefault="005C5D89">
                  <w:pPr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</w:pPr>
                  <w:r w:rsidRPr="00023A49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>Os long</w:t>
                  </w:r>
                </w:p>
              </w:txbxContent>
            </v:textbox>
          </v:rect>
        </w:pict>
      </w:r>
    </w:p>
    <w:p w:rsidR="009A3182" w:rsidRDefault="009A3182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A3182" w:rsidRDefault="006F67CD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090" type="#_x0000_t202" style="position:absolute;left:0;text-align:left;margin-left:27.5pt;margin-top:10.35pt;width:434.6pt;height:20.4pt;z-index:251702272" filled="f" stroked="f">
            <v:textbox>
              <w:txbxContent>
                <w:p w:rsidR="007370A5" w:rsidRPr="000135BD" w:rsidRDefault="00023A49" w:rsidP="00023A49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0135BD">
                    <w:rPr>
                      <w:rFonts w:asciiTheme="majorBidi" w:hAnsiTheme="majorBidi" w:cstheme="majorBidi"/>
                      <w:b/>
                      <w:sz w:val="20"/>
                      <w:szCs w:val="20"/>
                    </w:rPr>
                    <w:t xml:space="preserve">Fig.3  </w:t>
                  </w:r>
                  <w:r w:rsidR="007370A5" w:rsidRPr="000135B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Les 3 variétés anatomiques  d’os et la répartition du  tissu osseux</w:t>
                  </w:r>
                  <w:r w:rsidR="00FA5448" w:rsidRPr="000135B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 : </w:t>
                  </w:r>
                  <w:r w:rsidR="007370A5" w:rsidRPr="000135BD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compact et spongieux.</w:t>
                  </w:r>
                </w:p>
                <w:p w:rsidR="007370A5" w:rsidRDefault="007370A5" w:rsidP="000C3084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rect id="_x0000_s1124" style="position:absolute;left:0;text-align:left;margin-left:119.9pt;margin-top:3.45pt;width:35.45pt;height:7.15pt;z-index:251732992" stroked="f"/>
        </w:pict>
      </w:r>
    </w:p>
    <w:p w:rsidR="009A3182" w:rsidRDefault="009A3182" w:rsidP="009A318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7370A5" w:rsidRPr="009A3182" w:rsidRDefault="006F67CD" w:rsidP="00085EB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rect id="_x0000_s1126" style="position:absolute;left:0;text-align:left;margin-left:204.8pt;margin-top:6.7pt;width:34.9pt;height:13.4pt;z-index:251735040" stroked="f"/>
        </w:pict>
      </w:r>
    </w:p>
    <w:p w:rsidR="006C0F3C" w:rsidRDefault="006F67CD" w:rsidP="00DC5F00">
      <w:pPr>
        <w:pStyle w:val="Paragraphedeliste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F67CD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83" type="#_x0000_t202" style="position:absolute;left:0;text-align:left;margin-left:282.25pt;margin-top:6.3pt;width:182.6pt;height:147.4pt;z-index:251699200" stroked="f" strokecolor="black [3213]">
            <v:textbox style="mso-next-textbox:#_x0000_s1083">
              <w:txbxContent>
                <w:p w:rsidR="008A308E" w:rsidRDefault="00E93ED6">
                  <w:r w:rsidRPr="00E93ED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90282" cy="1765190"/>
                        <wp:effectExtent l="19050" t="0" r="5218" b="0"/>
                        <wp:docPr id="106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529" cy="1764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5F00" w:rsidRPr="00DC5F00">
        <w:rPr>
          <w:rFonts w:asciiTheme="majorBidi" w:hAnsiTheme="majorBidi" w:cstheme="majorBidi"/>
          <w:b/>
          <w:bCs/>
          <w:sz w:val="24"/>
          <w:szCs w:val="24"/>
        </w:rPr>
        <w:t>Tissu osseux lamellaire</w:t>
      </w:r>
    </w:p>
    <w:p w:rsidR="00F111B5" w:rsidRDefault="00F111B5" w:rsidP="00F111B5">
      <w:pPr>
        <w:pStyle w:val="Paragraphedeliste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60C42" w:rsidRPr="00812418" w:rsidRDefault="000D1AEA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46F01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812418" w:rsidRPr="00146F01">
        <w:rPr>
          <w:rFonts w:asciiTheme="majorBidi" w:hAnsiTheme="majorBidi" w:cstheme="majorBidi"/>
          <w:b/>
          <w:bCs/>
          <w:sz w:val="24"/>
          <w:szCs w:val="24"/>
        </w:rPr>
        <w:t xml:space="preserve">.2.1 </w:t>
      </w:r>
      <w:r w:rsidR="00260C42" w:rsidRPr="00146F01">
        <w:rPr>
          <w:rFonts w:asciiTheme="majorBidi" w:hAnsiTheme="majorBidi" w:cstheme="majorBidi"/>
          <w:b/>
          <w:bCs/>
          <w:sz w:val="24"/>
          <w:szCs w:val="24"/>
        </w:rPr>
        <w:t xml:space="preserve">Le tissu osseux </w:t>
      </w:r>
      <w:r w:rsidR="00BF3F47">
        <w:rPr>
          <w:rFonts w:asciiTheme="majorBidi" w:hAnsiTheme="majorBidi" w:cstheme="majorBidi"/>
          <w:b/>
          <w:bCs/>
          <w:sz w:val="24"/>
          <w:szCs w:val="24"/>
        </w:rPr>
        <w:t xml:space="preserve">haversien </w:t>
      </w:r>
      <w:r w:rsidR="00260C42" w:rsidRPr="00146F01">
        <w:rPr>
          <w:rFonts w:asciiTheme="majorBidi" w:hAnsiTheme="majorBidi" w:cstheme="majorBidi"/>
          <w:b/>
          <w:bCs/>
          <w:sz w:val="24"/>
          <w:szCs w:val="24"/>
        </w:rPr>
        <w:t>compact</w:t>
      </w:r>
      <w:r w:rsidR="00BF3F47">
        <w:rPr>
          <w:rFonts w:asciiTheme="majorBidi" w:hAnsiTheme="majorBidi" w:cstheme="majorBidi"/>
          <w:b/>
          <w:bCs/>
          <w:sz w:val="24"/>
          <w:szCs w:val="24"/>
        </w:rPr>
        <w:t xml:space="preserve"> ou dense</w:t>
      </w:r>
      <w:r w:rsidR="00146F0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0594C" w:rsidRPr="00657D21">
        <w:rPr>
          <w:rFonts w:asciiTheme="majorBidi" w:hAnsiTheme="majorBidi" w:cstheme="majorBidi"/>
          <w:b/>
          <w:bCs/>
          <w:sz w:val="20"/>
          <w:szCs w:val="20"/>
        </w:rPr>
        <w:t>(</w:t>
      </w:r>
      <w:r w:rsidR="0050594C">
        <w:rPr>
          <w:rFonts w:asciiTheme="majorBidi" w:hAnsiTheme="majorBidi" w:cstheme="majorBidi"/>
          <w:b/>
          <w:sz w:val="20"/>
          <w:szCs w:val="20"/>
        </w:rPr>
        <w:t>Fig.5</w:t>
      </w:r>
      <w:r w:rsidR="0050594C" w:rsidRPr="00657D21">
        <w:rPr>
          <w:rFonts w:asciiTheme="majorBidi" w:hAnsiTheme="majorBidi" w:cstheme="majorBidi"/>
          <w:b/>
          <w:sz w:val="20"/>
          <w:szCs w:val="20"/>
        </w:rPr>
        <w:t>)</w:t>
      </w:r>
      <w:r w:rsidR="00CE7163" w:rsidRPr="00E53303">
        <w:rPr>
          <w:b/>
          <w:bCs/>
          <w:szCs w:val="28"/>
        </w:rPr>
        <w:t> </w:t>
      </w:r>
    </w:p>
    <w:p w:rsidR="00260C42" w:rsidRDefault="00BF3F47" w:rsidP="008A30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82" type="#_x0000_t202" style="position:absolute;left:0;text-align:left;margin-left:-5.45pt;margin-top:10.15pt;width:287.7pt;height:263.6pt;z-index:251698176" stroked="f">
            <v:textbox style="mso-next-textbox:#_x0000_s1082">
              <w:txbxContent>
                <w:p w:rsidR="00F111B5" w:rsidRDefault="008A308E" w:rsidP="007207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46F01"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  <w:t>☺</w:t>
                  </w:r>
                  <w:r w:rsidRPr="00146F0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Il est </w:t>
                  </w:r>
                  <w:r w:rsidR="00BF3F4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constitué par un assemblage de formations cylindriques, appelées </w:t>
                  </w:r>
                  <w:r w:rsidR="00BF3F47" w:rsidRPr="00F111B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systèmes de Havers</w:t>
                  </w:r>
                  <w:r w:rsidR="00BF3F47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ou </w:t>
                  </w:r>
                  <w:r w:rsidR="00BF3F47" w:rsidRPr="00F111B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ostéones</w:t>
                  </w:r>
                  <w:r w:rsidR="00BF3F47">
                    <w:rPr>
                      <w:rFonts w:asciiTheme="majorBidi" w:hAnsiTheme="majorBidi" w:cstheme="majorBidi"/>
                      <w:sz w:val="24"/>
                      <w:szCs w:val="24"/>
                    </w:rPr>
                    <w:t>, disposées parallèlement entre elles suivant la direction de la diaphyse. Chaque ostéone parcourt une certaine distance dans l’épaisseur de la diaphyse.</w:t>
                  </w:r>
                </w:p>
                <w:p w:rsidR="008A308E" w:rsidRPr="00146F01" w:rsidRDefault="00F111B5" w:rsidP="0072072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F01"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4"/>
                      <w:szCs w:val="24"/>
                    </w:rPr>
                    <w:t>☺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Sur une coupe transversal, chaque ostéone est  constitué par 10 à 15 lamelles osseuses </w:t>
                  </w:r>
                  <w:r w:rsidR="008A308E"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disposées concentriquement autour 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’</w:t>
                  </w:r>
                  <w:r w:rsidR="008A308E"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</w:t>
                  </w:r>
                  <w:r w:rsidR="008A308E"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canal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de 50Um environ de diamètre c’est le canal </w:t>
                  </w:r>
                  <w:r w:rsidR="008A308E"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de Havers. </w:t>
                  </w:r>
                </w:p>
                <w:p w:rsidR="008A308E" w:rsidRPr="00146F01" w:rsidRDefault="008A308E" w:rsidP="008A308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F01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☺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Entre les lamelles, se situent les ostéoplastes contenant le</w:t>
                  </w:r>
                  <w:r w:rsidR="00B257CE"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corps cellulaire</w:t>
                  </w:r>
                  <w:r w:rsidR="00B257CE"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des ostéocytes.            </w:t>
                  </w:r>
                </w:p>
                <w:p w:rsidR="008A308E" w:rsidRPr="00146F01" w:rsidRDefault="008A308E" w:rsidP="008A308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F01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☺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Le </w:t>
                  </w:r>
                  <w:r w:rsidRPr="00146F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canal de Havers</w:t>
                  </w:r>
                  <w:r w:rsidR="00720726" w:rsidRPr="00146F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720726" w:rsidRPr="00146F0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(H) 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contient des capillaires sanguins et des filets nerveux amyéliniques enrobés d’un peu de tissu</w:t>
                  </w:r>
                  <w:r w:rsidRPr="00146F0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conjonctif lâche. </w:t>
                  </w:r>
                </w:p>
                <w:p w:rsidR="008A308E" w:rsidRPr="00146F01" w:rsidRDefault="008A308E" w:rsidP="008A308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46F01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☺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Les canaux de Havers sont reliés entre eux, avec la cavité médullaire et avec la surface de l’os par des canaux transversaux ou obliques, </w:t>
                  </w:r>
                  <w:r w:rsidRPr="00146F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les canaux de Volkmann</w:t>
                  </w:r>
                  <w:r w:rsidR="00720726" w:rsidRPr="00146F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(V)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8A308E" w:rsidRPr="00146F01" w:rsidRDefault="008A308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22A92">
        <w:rPr>
          <w:rFonts w:asciiTheme="majorBidi" w:hAnsiTheme="majorBidi" w:cstheme="majorBidi"/>
          <w:sz w:val="24"/>
          <w:szCs w:val="24"/>
        </w:rPr>
        <w:t xml:space="preserve">   </w:t>
      </w:r>
    </w:p>
    <w:p w:rsidR="008A308E" w:rsidRDefault="008A308E" w:rsidP="008A30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8A308E" w:rsidRDefault="008A308E" w:rsidP="008A30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8A308E" w:rsidRDefault="008A308E" w:rsidP="008A30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8A308E" w:rsidRDefault="008A308E" w:rsidP="008A30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8A308E" w:rsidRDefault="008A308E" w:rsidP="008A30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8A308E" w:rsidRDefault="008A308E" w:rsidP="008A30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8A308E" w:rsidRDefault="008A308E" w:rsidP="008A30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8A308E" w:rsidRDefault="00F111B5" w:rsidP="008A30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52" type="#_x0000_t202" style="position:absolute;left:0;text-align:left;margin-left:299.6pt;margin-top:4pt;width:157.15pt;height:19.4pt;z-index:251754496" stroked="f">
            <v:textbox>
              <w:txbxContent>
                <w:p w:rsidR="00154B33" w:rsidRPr="00825C2C" w:rsidRDefault="00154B33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825C2C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Ostéone, coupe transversale</w:t>
                  </w:r>
                  <w:r w:rsidR="00825C2C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8A308E" w:rsidRDefault="00F111B5" w:rsidP="008A30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51" type="#_x0000_t202" style="position:absolute;left:0;text-align:left;margin-left:282.25pt;margin-top:3.35pt;width:182.6pt;height:147.15pt;z-index:251753472" stroked="f">
            <v:textbox style="mso-next-textbox:#_x0000_s1151">
              <w:txbxContent>
                <w:p w:rsidR="00154B33" w:rsidRDefault="00154B33" w:rsidP="00154B33">
                  <w:r w:rsidRPr="00154B3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11429" cy="1916264"/>
                        <wp:effectExtent l="19050" t="0" r="0" b="0"/>
                        <wp:docPr id="110" name="Image 7" descr="Image associÃ©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04" name="Picture 2" descr="Image associÃ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531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191" cy="19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308E" w:rsidRDefault="008A308E" w:rsidP="008A30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8A308E" w:rsidRDefault="008A308E" w:rsidP="008A30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8A308E" w:rsidRPr="00260C42" w:rsidRDefault="008A308E" w:rsidP="008A30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308E" w:rsidRDefault="00812418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8A308E" w:rsidRDefault="008A308E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308E" w:rsidRDefault="008A308E" w:rsidP="006537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3ABB" w:rsidRDefault="00AC3ABB" w:rsidP="00AC3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6F01" w:rsidRDefault="00146F01" w:rsidP="00AC3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3F47" w:rsidRDefault="00BF3F47" w:rsidP="00AC3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3F47" w:rsidRDefault="00BF3F47" w:rsidP="00AC3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46F01" w:rsidRDefault="006F67CD" w:rsidP="00AC3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lastRenderedPageBreak/>
        <w:pict>
          <v:shape id="_x0000_s1147" type="#_x0000_t202" style="position:absolute;left:0;text-align:left;margin-left:273.2pt;margin-top:-2.6pt;width:188.1pt;height:179.7pt;z-index:251749376" stroked="f">
            <v:textbox style="mso-next-textbox:#_x0000_s1147">
              <w:txbxContent>
                <w:p w:rsidR="00085EB7" w:rsidRDefault="00085EB7">
                  <w:r w:rsidRPr="00085EB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91440" cy="1960825"/>
                        <wp:effectExtent l="19050" t="0" r="0" b="0"/>
                        <wp:docPr id="61" name="Image 1" descr="G:\Soss_13a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G:\Soss_13a.gif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5696" cy="1955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shape id="_x0000_s1145" type="#_x0000_t202" style="position:absolute;left:0;text-align:left;margin-left:4.3pt;margin-top:-3.25pt;width:268.9pt;height:179.7pt;z-index:251748352" stroked="f">
            <v:textbox style="mso-next-textbox:#_x0000_s1145">
              <w:txbxContent>
                <w:p w:rsidR="00E93ED6" w:rsidRDefault="00E93ED6" w:rsidP="0008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  <w:p w:rsidR="00085EB7" w:rsidRPr="00146F01" w:rsidRDefault="00085EB7" w:rsidP="0008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F01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☺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Cette disposition confère à l’os compact un maximum de résistance. </w:t>
                  </w:r>
                </w:p>
                <w:p w:rsidR="00085EB7" w:rsidRPr="00146F01" w:rsidRDefault="00085EB7" w:rsidP="0008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F01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☺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Entre les ostéones se trouvent des lamelles osseuses, vestiges d’ostéones anciens partiellement résorbés et constituant les </w:t>
                  </w:r>
                  <w:r w:rsidRPr="00146F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systèmes interstitiels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85EB7" w:rsidRPr="00146F01" w:rsidRDefault="00085EB7" w:rsidP="0008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6F01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  <w:t>☺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La diaphyse des os longs est bordée extérieurement et intérieurement par des lamelles osseuses circonférentielles, réalisant </w:t>
                  </w:r>
                  <w:r w:rsidRPr="00146F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le système circonférentiel externe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et </w:t>
                  </w:r>
                  <w:r w:rsidRPr="00146F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le système circonférentiel interne</w:t>
                  </w:r>
                  <w:r w:rsidRPr="00146F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85EB7" w:rsidRDefault="00085EB7"/>
              </w:txbxContent>
            </v:textbox>
          </v:shape>
        </w:pict>
      </w:r>
    </w:p>
    <w:p w:rsidR="00146F01" w:rsidRDefault="00146F01" w:rsidP="00AC3A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96D90" w:rsidRDefault="00296D90" w:rsidP="00AD5FE5">
      <w:pPr>
        <w:autoSpaceDE w:val="0"/>
        <w:autoSpaceDN w:val="0"/>
        <w:adjustRightInd w:val="0"/>
        <w:spacing w:after="0" w:line="240" w:lineRule="auto"/>
        <w:ind w:left="-426"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5EB7" w:rsidRDefault="00085EB7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5EB7" w:rsidRDefault="00085EB7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5EB7" w:rsidRDefault="00085EB7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5EB7" w:rsidRDefault="00085EB7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5EB7" w:rsidRDefault="00085EB7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5EB7" w:rsidRDefault="00085EB7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5EB7" w:rsidRDefault="00085EB7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5EB7" w:rsidRDefault="000135BD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shape id="_x0000_s1148" type="#_x0000_t202" style="position:absolute;left:0;text-align:left;margin-left:291.15pt;margin-top:8.3pt;width:154pt;height:30.2pt;z-index:251750400" filled="f" stroked="f">
            <v:textbox>
              <w:txbxContent>
                <w:p w:rsidR="00E93ED6" w:rsidRPr="000135BD" w:rsidRDefault="00E93ED6" w:rsidP="00E93ED6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</w:pPr>
                  <w:r w:rsidRPr="000135BD">
                    <w:rPr>
                      <w:rFonts w:asciiTheme="majorBidi" w:hAnsiTheme="majorBidi" w:cstheme="majorBidi"/>
                      <w:b/>
                      <w:sz w:val="18"/>
                      <w:szCs w:val="18"/>
                    </w:rPr>
                    <w:t xml:space="preserve">Fig.5 </w:t>
                  </w:r>
                  <w:r w:rsidRPr="000135BD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>Schéma tridimentionnel des ostéones (systèmes de Havers).</w:t>
                  </w:r>
                </w:p>
                <w:p w:rsidR="00E93ED6" w:rsidRDefault="00E93ED6"/>
              </w:txbxContent>
            </v:textbox>
          </v:shape>
        </w:pict>
      </w:r>
    </w:p>
    <w:p w:rsidR="00085EB7" w:rsidRDefault="00085EB7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5EB7" w:rsidRDefault="000135BD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shape id="_x0000_s1149" type="#_x0000_t202" style="position:absolute;left:0;text-align:left;margin-left:-2.2pt;margin-top:10.25pt;width:268.9pt;height:188.45pt;z-index:251751424" stroked="f">
            <v:textbox>
              <w:txbxContent>
                <w:p w:rsidR="00E93ED6" w:rsidRDefault="00E93ED6" w:rsidP="00E93ED6">
                  <w:r w:rsidRPr="00E93ED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256888" cy="2284951"/>
                        <wp:effectExtent l="19050" t="0" r="662" b="0"/>
                        <wp:docPr id="107" name="Image 5" descr="http://histoblog.viabloga.com/images/systeme_circonf_t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" descr="http://histoblog.viabloga.com/images/systeme_circonf_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 l="3448" t="52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1086" cy="2287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F67CD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shape id="_x0000_s1150" type="#_x0000_t202" style="position:absolute;left:0;text-align:left;margin-left:273.2pt;margin-top:10.9pt;width:192.85pt;height:187.8pt;z-index:251752448" stroked="f">
            <v:textbox>
              <w:txbxContent>
                <w:p w:rsidR="00E93ED6" w:rsidRDefault="00E93ED6" w:rsidP="00E93ED6">
                  <w:r w:rsidRPr="00E93ED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55023" cy="2246436"/>
                        <wp:effectExtent l="19050" t="0" r="0" b="0"/>
                        <wp:docPr id="108" name="Image 6" descr="Résultat de recherche d'images pour &quot;remodelage osseux coupe histologique&quot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058" name="Picture 2" descr="Résultat de recherche d'images pour &quot;remodelage osseux coupe histologiqu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t="11458" b="125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6790" cy="22481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5EB7" w:rsidRDefault="00085EB7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96D90" w:rsidRDefault="00296D90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7052B" w:rsidRDefault="00D7052B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D6" w:rsidRDefault="00E93ED6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D6" w:rsidRDefault="00E93ED6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D6" w:rsidRDefault="00E93ED6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D6" w:rsidRDefault="00E93ED6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D6" w:rsidRDefault="00E93ED6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D6" w:rsidRDefault="00E93ED6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D6" w:rsidRDefault="00E93ED6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D6" w:rsidRDefault="00E93ED6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D6" w:rsidRDefault="00E93ED6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D6" w:rsidRDefault="00E93ED6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D6" w:rsidRDefault="00E93ED6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D6" w:rsidRDefault="006F67CD" w:rsidP="00D7052B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pict>
          <v:shape id="_x0000_s1096" type="#_x0000_t202" style="position:absolute;left:0;text-align:left;margin-left:273.2pt;margin-top:5.9pt;width:192.85pt;height:160pt;z-index:251708416" stroked="f">
            <v:textbox style="mso-next-textbox:#_x0000_s1096">
              <w:txbxContent>
                <w:p w:rsidR="00486B16" w:rsidRDefault="009F169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61062" cy="1999397"/>
                        <wp:effectExtent l="19050" t="0" r="1138" b="0"/>
                        <wp:docPr id="114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1062" cy="1999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0C42" w:rsidRPr="00971D3F" w:rsidRDefault="00AC3ABB" w:rsidP="00AD5FE5">
      <w:pPr>
        <w:autoSpaceDE w:val="0"/>
        <w:autoSpaceDN w:val="0"/>
        <w:adjustRightInd w:val="0"/>
        <w:spacing w:after="0" w:line="240" w:lineRule="auto"/>
        <w:ind w:left="-426"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124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1AEA" w:rsidRPr="005D4F8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12418" w:rsidRPr="005D4F87">
        <w:rPr>
          <w:rFonts w:ascii="Times New Roman" w:hAnsi="Times New Roman" w:cs="Times New Roman"/>
          <w:b/>
          <w:bCs/>
          <w:sz w:val="24"/>
          <w:szCs w:val="24"/>
        </w:rPr>
        <w:t xml:space="preserve">.2.2 </w:t>
      </w:r>
      <w:r w:rsidR="00260C42" w:rsidRPr="00971D3F">
        <w:rPr>
          <w:rFonts w:ascii="Times New Roman" w:hAnsi="Times New Roman" w:cs="Times New Roman"/>
          <w:b/>
          <w:bCs/>
          <w:sz w:val="24"/>
          <w:szCs w:val="24"/>
        </w:rPr>
        <w:t>Le tissu osseux spongieux (ou trabéculaire)</w:t>
      </w:r>
      <w:r w:rsidR="00B257CE" w:rsidRPr="00971D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257CE" w:rsidRPr="00971D3F">
        <w:rPr>
          <w:rFonts w:asciiTheme="majorBidi" w:hAnsiTheme="majorBidi" w:cstheme="majorBidi"/>
          <w:b/>
          <w:bCs/>
          <w:sz w:val="20"/>
          <w:szCs w:val="20"/>
        </w:rPr>
        <w:t xml:space="preserve"> (</w:t>
      </w:r>
      <w:r w:rsidR="00B257CE" w:rsidRPr="00971D3F">
        <w:rPr>
          <w:rFonts w:asciiTheme="majorBidi" w:hAnsiTheme="majorBidi" w:cstheme="majorBidi"/>
          <w:b/>
          <w:sz w:val="20"/>
          <w:szCs w:val="20"/>
        </w:rPr>
        <w:t>Fig.6)</w:t>
      </w:r>
      <w:r w:rsidR="00B257CE" w:rsidRPr="00971D3F">
        <w:rPr>
          <w:b/>
          <w:bCs/>
          <w:szCs w:val="28"/>
        </w:rPr>
        <w:t> </w:t>
      </w:r>
      <w:r w:rsidR="005D4F87" w:rsidRPr="00971D3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5D4F87" w:rsidRPr="00971D3F">
        <w:rPr>
          <w:rFonts w:asciiTheme="majorBidi" w:hAnsiTheme="majorBidi" w:cstheme="majorBidi"/>
          <w:b/>
          <w:bCs/>
          <w:szCs w:val="28"/>
        </w:rPr>
        <w:t xml:space="preserve"> </w:t>
      </w:r>
      <w:r w:rsidR="005D4F87" w:rsidRPr="00971D3F">
        <w:rPr>
          <w:b/>
          <w:bCs/>
          <w:szCs w:val="28"/>
        </w:rPr>
        <w:t> </w:t>
      </w:r>
      <w:r w:rsidR="005D4F87" w:rsidRPr="00971D3F">
        <w:rPr>
          <w:rFonts w:asciiTheme="majorBidi" w:hAnsiTheme="majorBidi" w:cstheme="majorBidi"/>
          <w:b/>
          <w:bCs/>
          <w:iCs/>
          <w:sz w:val="24"/>
          <w:szCs w:val="24"/>
        </w:rPr>
        <w:t> </w:t>
      </w:r>
    </w:p>
    <w:p w:rsidR="00710070" w:rsidRPr="00971D3F" w:rsidRDefault="00812418" w:rsidP="00486B1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971D3F">
        <w:rPr>
          <w:rFonts w:asciiTheme="majorBidi" w:hAnsiTheme="majorBidi" w:cstheme="majorBidi"/>
          <w:sz w:val="24"/>
          <w:szCs w:val="24"/>
        </w:rPr>
        <w:t xml:space="preserve">     </w:t>
      </w:r>
    </w:p>
    <w:p w:rsidR="00486B16" w:rsidRDefault="006F67CD" w:rsidP="00486B1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95" type="#_x0000_t202" style="position:absolute;left:0;text-align:left;margin-left:-6.2pt;margin-top:8pt;width:279.4pt;height:110.05pt;z-index:251707392" stroked="f">
            <v:textbox style="mso-next-textbox:#_x0000_s1095">
              <w:txbxContent>
                <w:p w:rsidR="00486B16" w:rsidRPr="00146F01" w:rsidRDefault="00486B16" w:rsidP="00486B1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46F0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♥ Le tissu osseux spongieux siège essentiellement dans les os courts et les os plats (sternum, ailes iliaques) ainsi que dans les épiphyses des os longs. </w:t>
                  </w:r>
                </w:p>
                <w:p w:rsidR="00486B16" w:rsidRPr="00146F01" w:rsidRDefault="00486B16" w:rsidP="00486B1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146F01">
                    <w:rPr>
                      <w:rFonts w:asciiTheme="majorBidi" w:hAnsiTheme="majorBidi" w:cstheme="majorBidi"/>
                      <w:sz w:val="24"/>
                      <w:szCs w:val="24"/>
                    </w:rPr>
                    <w:t>♥ Il est formé par un lacis tridimensionnel de spicules ou trabécules de tissu osseux, ramifiés et anastomosés, délimitant un labyrinthe d’espaces inter</w:t>
                  </w:r>
                  <w:r w:rsidR="00877CCF" w:rsidRPr="00146F01">
                    <w:rPr>
                      <w:rFonts w:asciiTheme="majorBidi" w:hAnsiTheme="majorBidi" w:cstheme="majorBidi"/>
                      <w:sz w:val="24"/>
                      <w:szCs w:val="24"/>
                    </w:rPr>
                    <w:t>-</w:t>
                  </w:r>
                  <w:r w:rsidRPr="00146F01">
                    <w:rPr>
                      <w:rFonts w:asciiTheme="majorBidi" w:hAnsiTheme="majorBidi" w:cstheme="majorBidi"/>
                      <w:sz w:val="24"/>
                      <w:szCs w:val="24"/>
                    </w:rPr>
                    <w:t>communicants occupés par de la moelle osseuse et des vaisseaux.</w:t>
                  </w:r>
                </w:p>
                <w:p w:rsidR="00486B16" w:rsidRPr="00146F01" w:rsidRDefault="00486B1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86B16" w:rsidRDefault="00486B16" w:rsidP="00486B1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86B16" w:rsidRDefault="00486B16" w:rsidP="00486B1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86B16" w:rsidRDefault="00486B16" w:rsidP="00486B1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86B16" w:rsidRDefault="00486B16" w:rsidP="00486B1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86B16" w:rsidRPr="0019672F" w:rsidRDefault="00486B16" w:rsidP="00486B1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46F01" w:rsidRDefault="00146F01" w:rsidP="006537F1">
      <w:pPr>
        <w:spacing w:after="0" w:line="240" w:lineRule="auto"/>
        <w:jc w:val="both"/>
        <w:rPr>
          <w:rFonts w:asciiTheme="majorBidi" w:hAnsiTheme="majorBidi" w:cstheme="majorBidi"/>
          <w:b/>
          <w:bCs/>
          <w:iCs/>
          <w:sz w:val="24"/>
          <w:szCs w:val="24"/>
        </w:rPr>
      </w:pPr>
    </w:p>
    <w:p w:rsidR="00146F01" w:rsidRDefault="00146F01" w:rsidP="006537F1">
      <w:pPr>
        <w:spacing w:after="0" w:line="240" w:lineRule="auto"/>
        <w:jc w:val="both"/>
        <w:rPr>
          <w:rFonts w:asciiTheme="majorBidi" w:hAnsiTheme="majorBidi" w:cstheme="majorBidi"/>
          <w:b/>
          <w:bCs/>
          <w:iCs/>
          <w:sz w:val="24"/>
          <w:szCs w:val="24"/>
        </w:rPr>
      </w:pPr>
    </w:p>
    <w:p w:rsidR="00146F01" w:rsidRDefault="006F67CD" w:rsidP="006537F1">
      <w:pPr>
        <w:spacing w:after="0" w:line="240" w:lineRule="auto"/>
        <w:jc w:val="both"/>
        <w:rPr>
          <w:rFonts w:asciiTheme="majorBidi" w:hAnsiTheme="majorBidi" w:cstheme="majorBidi"/>
          <w:b/>
          <w:bCs/>
          <w:iCs/>
          <w:sz w:val="24"/>
          <w:szCs w:val="24"/>
        </w:rPr>
      </w:pPr>
      <w:r w:rsidRPr="006F67CD"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098" type="#_x0000_t202" style="position:absolute;left:0;text-align:left;margin-left:294.6pt;margin-top:6.3pt;width:148.35pt;height:18.8pt;z-index:251710464" filled="f" stroked="f">
            <v:textbox style="mso-next-textbox:#_x0000_s1098">
              <w:txbxContent>
                <w:p w:rsidR="00486B16" w:rsidRPr="00486B16" w:rsidRDefault="00B257CE" w:rsidP="00D7052B">
                  <w:pPr>
                    <w:spacing w:after="0" w:line="240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B257CE">
                    <w:rPr>
                      <w:rFonts w:asciiTheme="majorBidi" w:hAnsiTheme="majorBidi" w:cstheme="majorBidi"/>
                      <w:b/>
                      <w:sz w:val="16"/>
                      <w:szCs w:val="16"/>
                    </w:rPr>
                    <w:t>Fig.</w:t>
                  </w:r>
                  <w:r>
                    <w:rPr>
                      <w:rFonts w:asciiTheme="majorBidi" w:hAnsiTheme="majorBidi" w:cstheme="majorBidi"/>
                      <w:b/>
                      <w:sz w:val="16"/>
                      <w:szCs w:val="16"/>
                    </w:rPr>
                    <w:t>6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 xml:space="preserve">  </w:t>
                  </w:r>
                  <w:r w:rsidRPr="00B257CE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 </w:t>
                  </w:r>
                  <w:r w:rsidR="00486B16" w:rsidRPr="00486B16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Tissu osseux trabéculaire.</w:t>
                  </w:r>
                </w:p>
                <w:p w:rsidR="00486B16" w:rsidRDefault="00486B16" w:rsidP="00D7052B"/>
              </w:txbxContent>
            </v:textbox>
          </v:shape>
        </w:pict>
      </w:r>
    </w:p>
    <w:p w:rsidR="00D7052B" w:rsidRDefault="00D7052B" w:rsidP="006537F1">
      <w:pPr>
        <w:spacing w:after="0" w:line="240" w:lineRule="auto"/>
        <w:jc w:val="both"/>
        <w:rPr>
          <w:rFonts w:asciiTheme="majorBidi" w:hAnsiTheme="majorBidi" w:cstheme="majorBidi"/>
          <w:b/>
          <w:bCs/>
          <w:iCs/>
          <w:sz w:val="24"/>
          <w:szCs w:val="24"/>
        </w:rPr>
      </w:pPr>
    </w:p>
    <w:p w:rsidR="000A2595" w:rsidRPr="00B55C5D" w:rsidRDefault="000A2595" w:rsidP="006537F1">
      <w:pPr>
        <w:spacing w:after="0"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bCs/>
          <w:iCs/>
          <w:sz w:val="24"/>
          <w:szCs w:val="24"/>
        </w:rPr>
        <w:t xml:space="preserve">5. </w:t>
      </w:r>
      <w:r w:rsidRPr="00B55C5D">
        <w:rPr>
          <w:rFonts w:asciiTheme="majorBidi" w:hAnsiTheme="majorBidi" w:cstheme="majorBidi"/>
          <w:b/>
          <w:bCs/>
          <w:iCs/>
          <w:sz w:val="24"/>
          <w:szCs w:val="24"/>
        </w:rPr>
        <w:t>Vascularisation des os :</w:t>
      </w:r>
      <w:r w:rsidRPr="00B55C5D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:rsidR="00710070" w:rsidRPr="00146F01" w:rsidRDefault="003B7730" w:rsidP="0019672F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 w:rsidR="000A2595" w:rsidRPr="00146F01">
        <w:rPr>
          <w:rFonts w:asciiTheme="majorBidi" w:hAnsiTheme="majorBidi" w:cstheme="majorBidi"/>
          <w:sz w:val="24"/>
          <w:szCs w:val="24"/>
        </w:rPr>
        <w:t>Elle est assurée par des artères nourricières et des rameaux vasculaires venant du périoste : les rameaux périostiques.</w:t>
      </w:r>
    </w:p>
    <w:p w:rsidR="00242720" w:rsidRPr="00E843CD" w:rsidRDefault="00242720" w:rsidP="00E843CD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60C42" w:rsidRPr="004C1F9A" w:rsidRDefault="00634BB4" w:rsidP="00667ED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 w:rsidR="00C55B78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260C42" w:rsidRPr="004C1F9A">
        <w:rPr>
          <w:rFonts w:asciiTheme="majorBidi" w:hAnsiTheme="majorBidi" w:cstheme="majorBidi"/>
          <w:b/>
          <w:bCs/>
          <w:sz w:val="24"/>
          <w:szCs w:val="24"/>
        </w:rPr>
        <w:t>Capital osseux et perte osseuse</w:t>
      </w:r>
    </w:p>
    <w:p w:rsidR="006C0F3C" w:rsidRPr="0019672F" w:rsidRDefault="006657A9" w:rsidP="0019672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 w:rsidR="00260C42" w:rsidRPr="00260C42">
        <w:rPr>
          <w:rFonts w:asciiTheme="majorBidi" w:hAnsiTheme="majorBidi" w:cstheme="majorBidi"/>
          <w:sz w:val="24"/>
          <w:szCs w:val="24"/>
        </w:rPr>
        <w:t>Jusqu’à l’âge de 20 ans, la masse osseuse augmente progressivement. A cet âge, le capital osseux est constitué ; il reste stable pendant quelques années, pu</w:t>
      </w:r>
      <w:r w:rsidR="00E1782A">
        <w:rPr>
          <w:rFonts w:asciiTheme="majorBidi" w:hAnsiTheme="majorBidi" w:cstheme="majorBidi"/>
          <w:sz w:val="24"/>
          <w:szCs w:val="24"/>
        </w:rPr>
        <w:t>is diminue lentement avec l’âge</w:t>
      </w:r>
      <w:r w:rsidR="00260C42" w:rsidRPr="00260C42">
        <w:rPr>
          <w:rFonts w:asciiTheme="majorBidi" w:hAnsiTheme="majorBidi" w:cstheme="majorBidi"/>
          <w:sz w:val="24"/>
          <w:szCs w:val="24"/>
        </w:rPr>
        <w:t>. Chez la femme, la perte osseuse s’acc</w:t>
      </w:r>
      <w:r w:rsidR="00260C42">
        <w:rPr>
          <w:rFonts w:asciiTheme="majorBidi" w:hAnsiTheme="majorBidi" w:cstheme="majorBidi"/>
          <w:sz w:val="24"/>
          <w:szCs w:val="24"/>
        </w:rPr>
        <w:t xml:space="preserve">élère nettement à la ménopause, </w:t>
      </w:r>
      <w:r w:rsidR="00260C42" w:rsidRPr="00260C42">
        <w:rPr>
          <w:rFonts w:asciiTheme="majorBidi" w:hAnsiTheme="majorBidi" w:cstheme="majorBidi"/>
          <w:sz w:val="24"/>
          <w:szCs w:val="24"/>
        </w:rPr>
        <w:t xml:space="preserve">du fait de la carence en </w:t>
      </w:r>
      <w:r w:rsidR="005262E3" w:rsidRPr="00260C42">
        <w:rPr>
          <w:rFonts w:asciiTheme="majorBidi" w:hAnsiTheme="majorBidi" w:cstheme="majorBidi"/>
          <w:sz w:val="24"/>
          <w:szCs w:val="24"/>
        </w:rPr>
        <w:t>œstrogènes</w:t>
      </w:r>
      <w:r w:rsidR="00260C42" w:rsidRPr="00260C42">
        <w:rPr>
          <w:rFonts w:asciiTheme="majorBidi" w:hAnsiTheme="majorBidi" w:cstheme="majorBidi"/>
          <w:sz w:val="24"/>
          <w:szCs w:val="24"/>
        </w:rPr>
        <w:t xml:space="preserve">. Cette </w:t>
      </w:r>
      <w:r w:rsidR="00260C42" w:rsidRPr="00710DB1">
        <w:rPr>
          <w:rFonts w:asciiTheme="majorBidi" w:hAnsiTheme="majorBidi" w:cstheme="majorBidi"/>
          <w:b/>
          <w:bCs/>
          <w:sz w:val="24"/>
          <w:szCs w:val="24"/>
        </w:rPr>
        <w:t>ostéoporose</w:t>
      </w:r>
      <w:r w:rsidR="00260C42" w:rsidRPr="00260C42">
        <w:rPr>
          <w:rFonts w:asciiTheme="majorBidi" w:hAnsiTheme="majorBidi" w:cstheme="majorBidi"/>
          <w:sz w:val="24"/>
          <w:szCs w:val="24"/>
        </w:rPr>
        <w:t xml:space="preserve"> augment</w:t>
      </w:r>
      <w:r w:rsidR="00260C42">
        <w:rPr>
          <w:rFonts w:asciiTheme="majorBidi" w:hAnsiTheme="majorBidi" w:cstheme="majorBidi"/>
          <w:sz w:val="24"/>
          <w:szCs w:val="24"/>
        </w:rPr>
        <w:t xml:space="preserve">e considérablement le risque de </w:t>
      </w:r>
      <w:r w:rsidR="00260C42" w:rsidRPr="00260C42">
        <w:rPr>
          <w:rFonts w:asciiTheme="majorBidi" w:hAnsiTheme="majorBidi" w:cstheme="majorBidi"/>
          <w:sz w:val="24"/>
          <w:szCs w:val="24"/>
        </w:rPr>
        <w:t xml:space="preserve">fracture et justifie </w:t>
      </w:r>
      <w:r w:rsidR="005262E3">
        <w:rPr>
          <w:rFonts w:asciiTheme="majorBidi" w:hAnsiTheme="majorBidi" w:cstheme="majorBidi"/>
          <w:sz w:val="24"/>
          <w:szCs w:val="24"/>
        </w:rPr>
        <w:t xml:space="preserve">le plus souvent un traitement </w:t>
      </w:r>
      <w:r w:rsidR="005262E3" w:rsidRPr="00260C42">
        <w:rPr>
          <w:rFonts w:asciiTheme="majorBidi" w:hAnsiTheme="majorBidi" w:cstheme="majorBidi"/>
          <w:sz w:val="24"/>
          <w:szCs w:val="24"/>
        </w:rPr>
        <w:t>œ</w:t>
      </w:r>
      <w:r w:rsidR="00260C42" w:rsidRPr="00260C42">
        <w:rPr>
          <w:rFonts w:asciiTheme="majorBidi" w:hAnsiTheme="majorBidi" w:cstheme="majorBidi"/>
          <w:sz w:val="24"/>
          <w:szCs w:val="24"/>
        </w:rPr>
        <w:t xml:space="preserve">strogénique </w:t>
      </w:r>
      <w:r w:rsidR="00260C42">
        <w:rPr>
          <w:rFonts w:asciiTheme="majorBidi" w:hAnsiTheme="majorBidi" w:cstheme="majorBidi"/>
          <w:sz w:val="24"/>
          <w:szCs w:val="24"/>
        </w:rPr>
        <w:t xml:space="preserve">substitutif prolongé des femmes </w:t>
      </w:r>
      <w:r w:rsidR="00260C42" w:rsidRPr="00260C42">
        <w:rPr>
          <w:rFonts w:asciiTheme="majorBidi" w:hAnsiTheme="majorBidi" w:cstheme="majorBidi"/>
          <w:sz w:val="24"/>
          <w:szCs w:val="24"/>
        </w:rPr>
        <w:t>après la ménopause.</w:t>
      </w:r>
    </w:p>
    <w:p w:rsidR="000A2595" w:rsidRPr="000A2595" w:rsidRDefault="00634BB4" w:rsidP="006537F1">
      <w:pPr>
        <w:spacing w:after="0" w:line="240" w:lineRule="auto"/>
        <w:jc w:val="both"/>
        <w:rPr>
          <w:rFonts w:asciiTheme="majorBidi" w:hAnsiTheme="majorBidi" w:cstheme="majorBidi"/>
          <w:b/>
          <w:bCs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Cs/>
          <w:sz w:val="24"/>
          <w:szCs w:val="24"/>
        </w:rPr>
        <w:lastRenderedPageBreak/>
        <w:t>7</w:t>
      </w:r>
      <w:r w:rsidR="000A2595" w:rsidRPr="000A2595">
        <w:rPr>
          <w:rFonts w:asciiTheme="majorBidi" w:hAnsiTheme="majorBidi" w:cstheme="majorBidi"/>
          <w:b/>
          <w:bCs/>
          <w:iCs/>
          <w:sz w:val="24"/>
          <w:szCs w:val="24"/>
        </w:rPr>
        <w:t xml:space="preserve">. </w:t>
      </w:r>
      <w:r w:rsidR="00277AE7">
        <w:rPr>
          <w:rFonts w:asciiTheme="majorBidi" w:hAnsiTheme="majorBidi" w:cstheme="majorBidi"/>
          <w:b/>
          <w:bCs/>
          <w:iCs/>
          <w:sz w:val="24"/>
          <w:szCs w:val="24"/>
        </w:rPr>
        <w:t>Les p</w:t>
      </w:r>
      <w:r w:rsidR="000A2595" w:rsidRPr="000A2595">
        <w:rPr>
          <w:rFonts w:asciiTheme="majorBidi" w:hAnsiTheme="majorBidi" w:cstheme="majorBidi"/>
          <w:b/>
          <w:bCs/>
          <w:iCs/>
          <w:sz w:val="24"/>
          <w:szCs w:val="24"/>
        </w:rPr>
        <w:t>athologie</w:t>
      </w:r>
      <w:r w:rsidR="00277AE7">
        <w:rPr>
          <w:rFonts w:asciiTheme="majorBidi" w:hAnsiTheme="majorBidi" w:cstheme="majorBidi"/>
          <w:b/>
          <w:bCs/>
          <w:iCs/>
          <w:sz w:val="24"/>
          <w:szCs w:val="24"/>
        </w:rPr>
        <w:t>s</w:t>
      </w:r>
    </w:p>
    <w:p w:rsidR="000A2595" w:rsidRPr="003B7730" w:rsidRDefault="000A2595" w:rsidP="003B7730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 xml:space="preserve">Ostéopétrose : </w:t>
      </w:r>
      <w:r w:rsidRPr="003B7730">
        <w:rPr>
          <w:rFonts w:asciiTheme="majorBidi" w:hAnsiTheme="majorBidi" w:cstheme="majorBidi"/>
          <w:iCs/>
          <w:sz w:val="24"/>
          <w:szCs w:val="24"/>
        </w:rPr>
        <w:t>augmentation de la masse osseuse (absence de remodelage par déficit fonctionnel des ostéoclastes).</w:t>
      </w:r>
    </w:p>
    <w:p w:rsidR="000A2595" w:rsidRPr="003B7730" w:rsidRDefault="000A2595" w:rsidP="003B7730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>Osté</w:t>
      </w:r>
      <w:r w:rsidR="00277AE7" w:rsidRPr="003B7730">
        <w:rPr>
          <w:rFonts w:asciiTheme="majorBidi" w:hAnsiTheme="majorBidi" w:cstheme="majorBidi"/>
          <w:b/>
          <w:bCs/>
          <w:iCs/>
          <w:sz w:val="24"/>
          <w:szCs w:val="24"/>
        </w:rPr>
        <w:t>o</w:t>
      </w: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>porose:</w:t>
      </w:r>
      <w:r w:rsidRPr="003B7730">
        <w:rPr>
          <w:rFonts w:asciiTheme="majorBidi" w:hAnsiTheme="majorBidi" w:cstheme="majorBidi"/>
          <w:iCs/>
          <w:sz w:val="24"/>
          <w:szCs w:val="24"/>
        </w:rPr>
        <w:t xml:space="preserve"> par hyperostéoclastose</w:t>
      </w:r>
      <w:r w:rsidR="00F3498E" w:rsidRPr="003B7730">
        <w:rPr>
          <w:rFonts w:asciiTheme="majorBidi" w:hAnsiTheme="majorBidi" w:cstheme="majorBidi"/>
          <w:iCs/>
          <w:sz w:val="24"/>
          <w:szCs w:val="24"/>
        </w:rPr>
        <w:t>,</w:t>
      </w:r>
      <w:r w:rsidRPr="003B7730">
        <w:rPr>
          <w:rFonts w:asciiTheme="majorBidi" w:hAnsiTheme="majorBidi" w:cstheme="majorBidi"/>
          <w:iCs/>
          <w:sz w:val="24"/>
          <w:szCs w:val="24"/>
        </w:rPr>
        <w:t xml:space="preserve"> réduction de la masse osseuse  (déséquilibre de la balance résorption ⁄ apposition; diminution de la densité minérale, fractures</w:t>
      </w:r>
      <w:r w:rsidR="00F3498E" w:rsidRPr="003B7730">
        <w:rPr>
          <w:rFonts w:asciiTheme="majorBidi" w:hAnsiTheme="majorBidi" w:cstheme="majorBidi"/>
          <w:iCs/>
          <w:sz w:val="24"/>
          <w:szCs w:val="24"/>
        </w:rPr>
        <w:t> :</w:t>
      </w:r>
      <w:r w:rsidR="002573DD" w:rsidRPr="003B7730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F3498E" w:rsidRPr="003B7730">
        <w:rPr>
          <w:rFonts w:asciiTheme="majorBidi" w:hAnsiTheme="majorBidi" w:cstheme="majorBidi"/>
          <w:iCs/>
          <w:sz w:val="24"/>
          <w:szCs w:val="24"/>
        </w:rPr>
        <w:t>la fracture du col du fémur est  fréquente chez les sujet âgés</w:t>
      </w:r>
      <w:r w:rsidRPr="003B7730">
        <w:rPr>
          <w:rFonts w:asciiTheme="majorBidi" w:hAnsiTheme="majorBidi" w:cstheme="majorBidi"/>
          <w:iCs/>
          <w:sz w:val="24"/>
          <w:szCs w:val="24"/>
        </w:rPr>
        <w:t>).</w:t>
      </w:r>
    </w:p>
    <w:p w:rsidR="000A2595" w:rsidRPr="003B7730" w:rsidRDefault="000A2595" w:rsidP="003B7730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>Ostéomalacie </w:t>
      </w:r>
      <w:r w:rsidRPr="003B7730">
        <w:rPr>
          <w:rFonts w:asciiTheme="majorBidi" w:hAnsiTheme="majorBidi" w:cstheme="majorBidi"/>
          <w:iCs/>
          <w:sz w:val="24"/>
          <w:szCs w:val="24"/>
        </w:rPr>
        <w:t>: (ramollissement des os et incurvation, déficit en vit D)</w:t>
      </w:r>
      <w:r w:rsidR="00E25C97" w:rsidRPr="003B7730">
        <w:rPr>
          <w:rFonts w:asciiTheme="majorBidi" w:hAnsiTheme="majorBidi" w:cstheme="majorBidi"/>
          <w:iCs/>
          <w:sz w:val="24"/>
          <w:szCs w:val="24"/>
        </w:rPr>
        <w:t>, (</w:t>
      </w:r>
      <w:r w:rsidR="00E25C97" w:rsidRPr="003B7730">
        <w:rPr>
          <w:rFonts w:asciiTheme="majorBidi" w:hAnsiTheme="majorBidi" w:cstheme="majorBidi"/>
          <w:b/>
          <w:bCs/>
          <w:iCs/>
          <w:sz w:val="24"/>
          <w:szCs w:val="24"/>
        </w:rPr>
        <w:t>rachitisme</w:t>
      </w:r>
      <w:r w:rsidR="00E25C97" w:rsidRPr="003B7730">
        <w:rPr>
          <w:rFonts w:asciiTheme="majorBidi" w:hAnsiTheme="majorBidi" w:cstheme="majorBidi"/>
          <w:iCs/>
          <w:sz w:val="24"/>
          <w:szCs w:val="24"/>
        </w:rPr>
        <w:t xml:space="preserve"> chez l’enfant, </w:t>
      </w:r>
      <w:r w:rsidR="00E25C97" w:rsidRPr="003B7730">
        <w:rPr>
          <w:rFonts w:asciiTheme="majorBidi" w:hAnsiTheme="majorBidi" w:cstheme="majorBidi"/>
          <w:b/>
          <w:bCs/>
          <w:iCs/>
          <w:sz w:val="24"/>
          <w:szCs w:val="24"/>
        </w:rPr>
        <w:t>ostéomalacie</w:t>
      </w:r>
      <w:r w:rsidR="00E25C97" w:rsidRPr="003B7730">
        <w:rPr>
          <w:rFonts w:asciiTheme="majorBidi" w:hAnsiTheme="majorBidi" w:cstheme="majorBidi"/>
          <w:iCs/>
          <w:sz w:val="24"/>
          <w:szCs w:val="24"/>
        </w:rPr>
        <w:t xml:space="preserve"> chez l’adulte).</w:t>
      </w:r>
    </w:p>
    <w:p w:rsidR="00710070" w:rsidRPr="003B7730" w:rsidRDefault="000A2595" w:rsidP="003B7730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>Maladie de Paget :</w:t>
      </w:r>
      <w:r w:rsidRPr="003B7730">
        <w:rPr>
          <w:rFonts w:asciiTheme="majorBidi" w:hAnsiTheme="majorBidi" w:cstheme="majorBidi"/>
          <w:iCs/>
          <w:sz w:val="24"/>
          <w:szCs w:val="24"/>
        </w:rPr>
        <w:t xml:space="preserve"> (remodelage trop important : déformations des os). </w:t>
      </w:r>
    </w:p>
    <w:p w:rsidR="00710070" w:rsidRPr="003B7730" w:rsidRDefault="00710070" w:rsidP="003B7730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>Tumeurs dérivées des ostéoblastes</w:t>
      </w:r>
      <w:r w:rsidR="00277AE7" w:rsidRPr="003B7730">
        <w:rPr>
          <w:rFonts w:asciiTheme="majorBidi" w:hAnsiTheme="majorBidi" w:cstheme="majorBidi"/>
          <w:b/>
          <w:bCs/>
          <w:iCs/>
          <w:sz w:val="24"/>
          <w:szCs w:val="24"/>
        </w:rPr>
        <w:t> :</w:t>
      </w:r>
    </w:p>
    <w:p w:rsidR="00C622CA" w:rsidRPr="00710070" w:rsidRDefault="002E61F5" w:rsidP="006537F1">
      <w:pPr>
        <w:numPr>
          <w:ilvl w:val="0"/>
          <w:numId w:val="15"/>
        </w:num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710070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710070" w:rsidRPr="00277AE7">
        <w:rPr>
          <w:rFonts w:asciiTheme="majorBidi" w:hAnsiTheme="majorBidi" w:cstheme="majorBidi"/>
          <w:b/>
          <w:bCs/>
          <w:iCs/>
          <w:sz w:val="24"/>
          <w:szCs w:val="24"/>
        </w:rPr>
        <w:t>L’ostéosarcome :</w:t>
      </w:r>
      <w:r w:rsidR="00710070">
        <w:rPr>
          <w:rFonts w:asciiTheme="majorBidi" w:hAnsiTheme="majorBidi" w:cstheme="majorBidi"/>
          <w:iCs/>
          <w:sz w:val="24"/>
          <w:szCs w:val="24"/>
        </w:rPr>
        <w:t xml:space="preserve"> est le plus répandu des </w:t>
      </w:r>
      <w:r w:rsidR="00710070" w:rsidRPr="00277AE7">
        <w:rPr>
          <w:rFonts w:asciiTheme="majorBidi" w:hAnsiTheme="majorBidi" w:cstheme="majorBidi"/>
          <w:b/>
          <w:bCs/>
          <w:iCs/>
          <w:sz w:val="24"/>
          <w:szCs w:val="24"/>
        </w:rPr>
        <w:t>cancers</w:t>
      </w:r>
      <w:r w:rsidR="00277AE7">
        <w:rPr>
          <w:rFonts w:asciiTheme="majorBidi" w:hAnsiTheme="majorBidi" w:cstheme="majorBidi"/>
          <w:iCs/>
          <w:sz w:val="24"/>
          <w:szCs w:val="24"/>
        </w:rPr>
        <w:t xml:space="preserve"> issus </w:t>
      </w:r>
      <w:r w:rsidR="00710070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277AE7">
        <w:rPr>
          <w:rFonts w:asciiTheme="majorBidi" w:hAnsiTheme="majorBidi" w:cstheme="majorBidi"/>
          <w:iCs/>
          <w:sz w:val="24"/>
          <w:szCs w:val="24"/>
        </w:rPr>
        <w:t>des cellules osseuses</w:t>
      </w:r>
      <w:r w:rsidR="00710070">
        <w:rPr>
          <w:rFonts w:asciiTheme="majorBidi" w:hAnsiTheme="majorBidi" w:cstheme="majorBidi"/>
          <w:iCs/>
          <w:sz w:val="24"/>
          <w:szCs w:val="24"/>
        </w:rPr>
        <w:t>, il dérive des ostéoblastes.</w:t>
      </w:r>
      <w:r w:rsidR="00277AE7">
        <w:rPr>
          <w:rFonts w:asciiTheme="majorBidi" w:hAnsiTheme="majorBidi" w:cstheme="majorBidi"/>
          <w:iCs/>
          <w:sz w:val="24"/>
          <w:szCs w:val="24"/>
        </w:rPr>
        <w:t xml:space="preserve"> Il est plus fréquent chez l’enfant, il se développe en particulier dans les os situés autour du genou. </w:t>
      </w:r>
    </w:p>
    <w:p w:rsidR="000A2595" w:rsidRPr="0019672F" w:rsidRDefault="002E61F5" w:rsidP="0019672F">
      <w:pPr>
        <w:numPr>
          <w:ilvl w:val="0"/>
          <w:numId w:val="15"/>
        </w:num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710070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Pr="00277AE7">
        <w:rPr>
          <w:rFonts w:asciiTheme="majorBidi" w:hAnsiTheme="majorBidi" w:cstheme="majorBidi"/>
          <w:b/>
          <w:bCs/>
          <w:iCs/>
          <w:sz w:val="24"/>
          <w:szCs w:val="24"/>
        </w:rPr>
        <w:t>Les ostéomes ostéoïdes</w:t>
      </w:r>
      <w:r w:rsidR="003B7730">
        <w:rPr>
          <w:rFonts w:asciiTheme="majorBidi" w:hAnsiTheme="majorBidi" w:cstheme="majorBidi"/>
          <w:b/>
          <w:bCs/>
          <w:iCs/>
          <w:sz w:val="24"/>
          <w:szCs w:val="24"/>
        </w:rPr>
        <w:t> </w:t>
      </w:r>
      <w:r w:rsidR="003B7730">
        <w:rPr>
          <w:rFonts w:asciiTheme="majorBidi" w:hAnsiTheme="majorBidi" w:cstheme="majorBidi"/>
          <w:iCs/>
          <w:sz w:val="24"/>
          <w:szCs w:val="24"/>
        </w:rPr>
        <w:t xml:space="preserve">: </w:t>
      </w:r>
      <w:r w:rsidR="00277AE7">
        <w:rPr>
          <w:rFonts w:asciiTheme="majorBidi" w:hAnsiTheme="majorBidi" w:cstheme="majorBidi"/>
          <w:iCs/>
          <w:sz w:val="24"/>
          <w:szCs w:val="24"/>
        </w:rPr>
        <w:t xml:space="preserve">des tumeurs </w:t>
      </w:r>
      <w:r w:rsidR="00277AE7" w:rsidRPr="00277AE7">
        <w:rPr>
          <w:rFonts w:asciiTheme="majorBidi" w:hAnsiTheme="majorBidi" w:cstheme="majorBidi"/>
          <w:b/>
          <w:bCs/>
          <w:iCs/>
          <w:sz w:val="24"/>
          <w:szCs w:val="24"/>
        </w:rPr>
        <w:t>bénignes</w:t>
      </w:r>
      <w:r w:rsidR="00277AE7">
        <w:rPr>
          <w:rFonts w:asciiTheme="majorBidi" w:hAnsiTheme="majorBidi" w:cstheme="majorBidi"/>
          <w:iCs/>
          <w:sz w:val="24"/>
          <w:szCs w:val="24"/>
        </w:rPr>
        <w:t xml:space="preserve">, </w:t>
      </w:r>
      <w:r w:rsidR="00277AE7" w:rsidRPr="00277AE7">
        <w:rPr>
          <w:rFonts w:asciiTheme="majorBidi" w:hAnsiTheme="majorBidi" w:cstheme="majorBidi"/>
          <w:iCs/>
          <w:sz w:val="24"/>
          <w:szCs w:val="24"/>
        </w:rPr>
        <w:t>se traduisant par un gonflement localis</w:t>
      </w:r>
      <w:r w:rsidR="00A06454">
        <w:rPr>
          <w:rFonts w:asciiTheme="majorBidi" w:hAnsiTheme="majorBidi" w:cstheme="majorBidi"/>
          <w:iCs/>
          <w:sz w:val="24"/>
          <w:szCs w:val="24"/>
        </w:rPr>
        <w:t>é et</w:t>
      </w:r>
      <w:r w:rsidR="00277AE7">
        <w:rPr>
          <w:rFonts w:asciiTheme="majorBidi" w:hAnsiTheme="majorBidi" w:cstheme="majorBidi"/>
          <w:iCs/>
          <w:sz w:val="24"/>
          <w:szCs w:val="24"/>
        </w:rPr>
        <w:t xml:space="preserve"> doulo</w:t>
      </w:r>
      <w:r w:rsidR="00277AE7" w:rsidRPr="00277AE7">
        <w:rPr>
          <w:rFonts w:asciiTheme="majorBidi" w:hAnsiTheme="majorBidi" w:cstheme="majorBidi"/>
          <w:iCs/>
          <w:sz w:val="24"/>
          <w:szCs w:val="24"/>
        </w:rPr>
        <w:t>ureux d’un os</w:t>
      </w:r>
      <w:r w:rsidRPr="00277AE7">
        <w:rPr>
          <w:rFonts w:asciiTheme="majorBidi" w:hAnsiTheme="majorBidi" w:cstheme="majorBidi"/>
          <w:iCs/>
          <w:sz w:val="24"/>
          <w:szCs w:val="24"/>
        </w:rPr>
        <w:t>.</w:t>
      </w:r>
      <w:r w:rsidR="000A2595" w:rsidRPr="0019672F">
        <w:rPr>
          <w:rFonts w:asciiTheme="majorBidi" w:hAnsiTheme="majorBidi" w:cstheme="majorBidi"/>
          <w:iCs/>
          <w:sz w:val="24"/>
          <w:szCs w:val="24"/>
        </w:rPr>
        <w:t xml:space="preserve"> </w:t>
      </w:r>
    </w:p>
    <w:p w:rsidR="00F15604" w:rsidRPr="00F3498E" w:rsidRDefault="00634BB4" w:rsidP="006537F1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iCs/>
          <w:sz w:val="24"/>
          <w:szCs w:val="24"/>
        </w:rPr>
        <w:t>8</w:t>
      </w:r>
      <w:r w:rsidR="00F3498E">
        <w:rPr>
          <w:rFonts w:asciiTheme="majorBidi" w:hAnsiTheme="majorBidi" w:cstheme="majorBidi"/>
          <w:b/>
          <w:bCs/>
          <w:iCs/>
          <w:sz w:val="24"/>
          <w:szCs w:val="24"/>
        </w:rPr>
        <w:t xml:space="preserve">. </w:t>
      </w:r>
      <w:r w:rsidR="00AD5FE5">
        <w:rPr>
          <w:rFonts w:asciiTheme="majorBidi" w:hAnsiTheme="majorBidi" w:cstheme="majorBidi"/>
          <w:b/>
          <w:bCs/>
          <w:iCs/>
          <w:sz w:val="24"/>
          <w:szCs w:val="24"/>
        </w:rPr>
        <w:t>Histophysiologie</w:t>
      </w:r>
      <w:r w:rsidR="000A2595" w:rsidRPr="00F3498E">
        <w:rPr>
          <w:rFonts w:asciiTheme="majorBidi" w:hAnsiTheme="majorBidi" w:cstheme="majorBidi"/>
          <w:b/>
          <w:bCs/>
          <w:iCs/>
          <w:sz w:val="24"/>
          <w:szCs w:val="24"/>
        </w:rPr>
        <w:t> :</w:t>
      </w:r>
      <w:r w:rsidR="000A2595" w:rsidRPr="00F3498E">
        <w:rPr>
          <w:rFonts w:asciiTheme="majorBidi" w:hAnsiTheme="majorBidi" w:cstheme="majorBidi"/>
          <w:iCs/>
          <w:sz w:val="24"/>
          <w:szCs w:val="24"/>
        </w:rPr>
        <w:t xml:space="preserve"> </w:t>
      </w:r>
    </w:p>
    <w:p w:rsidR="000A2595" w:rsidRPr="003B7730" w:rsidRDefault="000A2595" w:rsidP="003B7730">
      <w:pPr>
        <w:pStyle w:val="Paragraphedeliste"/>
        <w:numPr>
          <w:ilvl w:val="0"/>
          <w:numId w:val="26"/>
        </w:numPr>
        <w:spacing w:after="0" w:line="240" w:lineRule="auto"/>
        <w:jc w:val="both"/>
        <w:rPr>
          <w:rFonts w:asciiTheme="majorBidi" w:hAnsiTheme="majorBidi" w:cstheme="majorBidi"/>
          <w:b/>
          <w:bCs/>
          <w:iCs/>
          <w:sz w:val="24"/>
          <w:szCs w:val="24"/>
        </w:rPr>
      </w:pP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>Réserve de calcium et de phosphates</w:t>
      </w:r>
    </w:p>
    <w:p w:rsidR="000A2595" w:rsidRPr="000A2595" w:rsidRDefault="000A2595" w:rsidP="003B7730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0A2595">
        <w:rPr>
          <w:rFonts w:asciiTheme="majorBidi" w:hAnsiTheme="majorBidi" w:cstheme="majorBidi"/>
          <w:iCs/>
          <w:sz w:val="24"/>
          <w:szCs w:val="24"/>
        </w:rPr>
        <w:t xml:space="preserve">      </w:t>
      </w:r>
      <w:r>
        <w:rPr>
          <w:rFonts w:asciiTheme="majorBidi" w:hAnsiTheme="majorBidi" w:cstheme="majorBidi"/>
          <w:iCs/>
          <w:sz w:val="24"/>
          <w:szCs w:val="24"/>
        </w:rPr>
        <w:t xml:space="preserve">     </w:t>
      </w: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>*</w:t>
      </w:r>
      <w:r>
        <w:rPr>
          <w:rFonts w:asciiTheme="majorBidi" w:hAnsiTheme="majorBidi" w:cstheme="majorBidi"/>
          <w:iCs/>
          <w:sz w:val="24"/>
          <w:szCs w:val="24"/>
        </w:rPr>
        <w:t xml:space="preserve"> T</w:t>
      </w:r>
      <w:r w:rsidR="006537F1">
        <w:rPr>
          <w:rFonts w:asciiTheme="majorBidi" w:hAnsiTheme="majorBidi" w:cstheme="majorBidi"/>
          <w:iCs/>
          <w:sz w:val="24"/>
          <w:szCs w:val="24"/>
        </w:rPr>
        <w:t>issu osseux contient 99</w:t>
      </w:r>
      <w:r w:rsidRPr="000A2595">
        <w:rPr>
          <w:rFonts w:asciiTheme="majorBidi" w:hAnsiTheme="majorBidi" w:cstheme="majorBidi"/>
          <w:iCs/>
          <w:sz w:val="24"/>
          <w:szCs w:val="24"/>
        </w:rPr>
        <w:t>%  du ca</w:t>
      </w:r>
      <w:r w:rsidRPr="00E1782A">
        <w:rPr>
          <w:rFonts w:asciiTheme="majorBidi" w:hAnsiTheme="majorBidi" w:cstheme="majorBidi"/>
          <w:iCs/>
          <w:sz w:val="24"/>
          <w:szCs w:val="24"/>
          <w:vertAlign w:val="superscript"/>
        </w:rPr>
        <w:t>++</w:t>
      </w:r>
      <w:r w:rsidR="006537F1">
        <w:rPr>
          <w:rFonts w:asciiTheme="majorBidi" w:hAnsiTheme="majorBidi" w:cstheme="majorBidi"/>
          <w:iCs/>
          <w:sz w:val="24"/>
          <w:szCs w:val="24"/>
        </w:rPr>
        <w:t xml:space="preserve"> et 85</w:t>
      </w:r>
      <w:r w:rsidRPr="000A2595">
        <w:rPr>
          <w:rFonts w:asciiTheme="majorBidi" w:hAnsiTheme="majorBidi" w:cstheme="majorBidi"/>
          <w:iCs/>
          <w:sz w:val="24"/>
          <w:szCs w:val="24"/>
        </w:rPr>
        <w:t>% de phosphore</w:t>
      </w:r>
      <w:r w:rsidR="002573DD">
        <w:rPr>
          <w:rFonts w:asciiTheme="majorBidi" w:hAnsiTheme="majorBidi" w:cstheme="majorBidi"/>
          <w:iCs/>
          <w:sz w:val="24"/>
          <w:szCs w:val="24"/>
        </w:rPr>
        <w:t>.</w:t>
      </w:r>
    </w:p>
    <w:p w:rsidR="000A2595" w:rsidRPr="000A2595" w:rsidRDefault="000A2595" w:rsidP="003B7730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 xml:space="preserve">           *</w:t>
      </w:r>
      <w:r>
        <w:rPr>
          <w:rFonts w:asciiTheme="majorBidi" w:hAnsiTheme="majorBidi" w:cstheme="majorBidi"/>
          <w:iCs/>
          <w:sz w:val="24"/>
          <w:szCs w:val="24"/>
        </w:rPr>
        <w:t xml:space="preserve"> M</w:t>
      </w:r>
      <w:r w:rsidRPr="000A2595">
        <w:rPr>
          <w:rFonts w:asciiTheme="majorBidi" w:hAnsiTheme="majorBidi" w:cstheme="majorBidi"/>
          <w:iCs/>
          <w:sz w:val="24"/>
          <w:szCs w:val="24"/>
        </w:rPr>
        <w:t>obilisation rapide et lente</w:t>
      </w:r>
      <w:r w:rsidR="002573DD">
        <w:rPr>
          <w:rFonts w:asciiTheme="majorBidi" w:hAnsiTheme="majorBidi" w:cstheme="majorBidi"/>
          <w:iCs/>
          <w:sz w:val="24"/>
          <w:szCs w:val="24"/>
        </w:rPr>
        <w:t>.</w:t>
      </w:r>
    </w:p>
    <w:p w:rsidR="003B7730" w:rsidRDefault="000A2595" w:rsidP="003B7730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0A2595">
        <w:rPr>
          <w:rFonts w:asciiTheme="majorBidi" w:hAnsiTheme="majorBidi" w:cstheme="majorBidi"/>
          <w:iCs/>
          <w:sz w:val="24"/>
          <w:szCs w:val="24"/>
        </w:rPr>
        <w:t xml:space="preserve">      </w:t>
      </w:r>
      <w:r>
        <w:rPr>
          <w:rFonts w:asciiTheme="majorBidi" w:hAnsiTheme="majorBidi" w:cstheme="majorBidi"/>
          <w:iCs/>
          <w:sz w:val="24"/>
          <w:szCs w:val="24"/>
        </w:rPr>
        <w:t xml:space="preserve">     </w:t>
      </w: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>*</w:t>
      </w:r>
      <w:r>
        <w:rPr>
          <w:rFonts w:asciiTheme="majorBidi" w:hAnsiTheme="majorBidi" w:cstheme="majorBidi"/>
          <w:iCs/>
          <w:sz w:val="24"/>
          <w:szCs w:val="24"/>
        </w:rPr>
        <w:t xml:space="preserve"> P</w:t>
      </w:r>
      <w:r w:rsidRPr="000A2595">
        <w:rPr>
          <w:rFonts w:asciiTheme="majorBidi" w:hAnsiTheme="majorBidi" w:cstheme="majorBidi"/>
          <w:iCs/>
          <w:sz w:val="24"/>
          <w:szCs w:val="24"/>
        </w:rPr>
        <w:t>arathormone</w:t>
      </w:r>
      <w:r w:rsidR="00E25C97">
        <w:rPr>
          <w:rFonts w:asciiTheme="majorBidi" w:hAnsiTheme="majorBidi" w:cstheme="majorBidi"/>
          <w:iCs/>
          <w:sz w:val="24"/>
          <w:szCs w:val="24"/>
        </w:rPr>
        <w:t xml:space="preserve"> (</w:t>
      </w:r>
      <w:r w:rsidR="00E25C97" w:rsidRPr="00E25C97">
        <w:rPr>
          <w:rFonts w:asciiTheme="majorBidi" w:hAnsiTheme="majorBidi" w:cstheme="majorBidi"/>
          <w:iCs/>
          <w:sz w:val="24"/>
          <w:szCs w:val="24"/>
        </w:rPr>
        <w:t>PTH</w:t>
      </w:r>
      <w:r w:rsidR="00E25C97">
        <w:rPr>
          <w:rFonts w:asciiTheme="majorBidi" w:hAnsiTheme="majorBidi" w:cstheme="majorBidi"/>
          <w:iCs/>
          <w:sz w:val="24"/>
          <w:szCs w:val="24"/>
        </w:rPr>
        <w:t>)</w:t>
      </w:r>
      <w:r w:rsidRPr="000A2595">
        <w:rPr>
          <w:rFonts w:asciiTheme="majorBidi" w:hAnsiTheme="majorBidi" w:cstheme="majorBidi"/>
          <w:iCs/>
          <w:sz w:val="24"/>
          <w:szCs w:val="24"/>
        </w:rPr>
        <w:t xml:space="preserve"> et calcitonine</w:t>
      </w:r>
      <w:r w:rsidR="00E25C97">
        <w:rPr>
          <w:rFonts w:asciiTheme="majorBidi" w:hAnsiTheme="majorBidi" w:cstheme="majorBidi"/>
          <w:iCs/>
          <w:sz w:val="24"/>
          <w:szCs w:val="24"/>
        </w:rPr>
        <w:t> : l</w:t>
      </w:r>
      <w:r w:rsidR="00E25C97" w:rsidRPr="00E25C97">
        <w:rPr>
          <w:rFonts w:asciiTheme="majorBidi" w:hAnsiTheme="majorBidi" w:cstheme="majorBidi"/>
          <w:iCs/>
          <w:sz w:val="24"/>
          <w:szCs w:val="24"/>
        </w:rPr>
        <w:t>a PTH  aug</w:t>
      </w:r>
      <w:r w:rsidR="00E25C97">
        <w:rPr>
          <w:rFonts w:asciiTheme="majorBidi" w:hAnsiTheme="majorBidi" w:cstheme="majorBidi"/>
          <w:iCs/>
          <w:sz w:val="24"/>
          <w:szCs w:val="24"/>
        </w:rPr>
        <w:t xml:space="preserve">mente la concentration sérique en </w:t>
      </w:r>
      <w:r w:rsidR="00747EF3">
        <w:rPr>
          <w:rFonts w:asciiTheme="majorBidi" w:hAnsiTheme="majorBidi" w:cstheme="majorBidi"/>
          <w:iCs/>
          <w:sz w:val="24"/>
          <w:szCs w:val="24"/>
        </w:rPr>
        <w:t xml:space="preserve">     </w:t>
      </w:r>
    </w:p>
    <w:p w:rsidR="000A2595" w:rsidRPr="000A2595" w:rsidRDefault="003B7730" w:rsidP="003B7730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 xml:space="preserve">               </w:t>
      </w:r>
      <w:r w:rsidR="00E25C97">
        <w:rPr>
          <w:rFonts w:asciiTheme="majorBidi" w:hAnsiTheme="majorBidi" w:cstheme="majorBidi"/>
          <w:iCs/>
          <w:sz w:val="24"/>
          <w:szCs w:val="24"/>
        </w:rPr>
        <w:t>ca</w:t>
      </w:r>
      <w:r w:rsidR="00E25C97" w:rsidRPr="002573DD">
        <w:rPr>
          <w:rFonts w:asciiTheme="majorBidi" w:hAnsiTheme="majorBidi" w:cstheme="majorBidi"/>
          <w:iCs/>
          <w:sz w:val="24"/>
          <w:szCs w:val="24"/>
          <w:vertAlign w:val="superscript"/>
        </w:rPr>
        <w:t>2+</w:t>
      </w:r>
      <w:r w:rsidR="00E25C97">
        <w:rPr>
          <w:rFonts w:asciiTheme="majorBidi" w:hAnsiTheme="majorBidi" w:cstheme="majorBidi"/>
          <w:iCs/>
          <w:sz w:val="24"/>
          <w:szCs w:val="24"/>
        </w:rPr>
        <w:t>, l</w:t>
      </w:r>
      <w:r w:rsidR="00E25C97" w:rsidRPr="00E25C97">
        <w:rPr>
          <w:rFonts w:asciiTheme="majorBidi" w:hAnsiTheme="majorBidi" w:cstheme="majorBidi"/>
          <w:iCs/>
          <w:sz w:val="24"/>
          <w:szCs w:val="24"/>
        </w:rPr>
        <w:t>a calcitonine,</w:t>
      </w:r>
      <w:r w:rsidR="00E25C97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E25C97" w:rsidRPr="00E25C97">
        <w:rPr>
          <w:rFonts w:asciiTheme="majorBidi" w:hAnsiTheme="majorBidi" w:cstheme="majorBidi"/>
          <w:iCs/>
          <w:sz w:val="24"/>
          <w:szCs w:val="24"/>
        </w:rPr>
        <w:t>effet antagoniste de celui de la PTH.</w:t>
      </w:r>
    </w:p>
    <w:p w:rsidR="000A2595" w:rsidRPr="003B7730" w:rsidRDefault="000A2595" w:rsidP="003B7730">
      <w:pPr>
        <w:pStyle w:val="Paragraphedeliste"/>
        <w:numPr>
          <w:ilvl w:val="0"/>
          <w:numId w:val="26"/>
        </w:numPr>
        <w:spacing w:after="0" w:line="240" w:lineRule="auto"/>
        <w:jc w:val="both"/>
        <w:rPr>
          <w:rFonts w:asciiTheme="majorBidi" w:hAnsiTheme="majorBidi" w:cstheme="majorBidi"/>
          <w:b/>
          <w:bCs/>
          <w:iCs/>
          <w:sz w:val="24"/>
          <w:szCs w:val="24"/>
        </w:rPr>
      </w:pP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 xml:space="preserve">Effets nutritionnels et hormonaux sur la croissance et le remodelage </w:t>
      </w:r>
      <w:r w:rsidR="003B7730">
        <w:rPr>
          <w:rFonts w:asciiTheme="majorBidi" w:hAnsiTheme="majorBidi" w:cstheme="majorBidi"/>
          <w:b/>
          <w:bCs/>
          <w:iCs/>
          <w:sz w:val="24"/>
          <w:szCs w:val="24"/>
        </w:rPr>
        <w:t>osseux</w:t>
      </w:r>
    </w:p>
    <w:p w:rsidR="002E5C4D" w:rsidRDefault="000A2595" w:rsidP="003B7730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0A2595">
        <w:rPr>
          <w:rFonts w:asciiTheme="majorBidi" w:hAnsiTheme="majorBidi" w:cstheme="majorBidi"/>
          <w:iCs/>
          <w:sz w:val="24"/>
          <w:szCs w:val="24"/>
        </w:rPr>
        <w:t xml:space="preserve">       </w:t>
      </w:r>
      <w:r>
        <w:rPr>
          <w:rFonts w:asciiTheme="majorBidi" w:hAnsiTheme="majorBidi" w:cstheme="majorBidi"/>
          <w:iCs/>
          <w:sz w:val="24"/>
          <w:szCs w:val="24"/>
        </w:rPr>
        <w:t xml:space="preserve">    </w:t>
      </w: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>*</w:t>
      </w:r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2E5C4D">
        <w:rPr>
          <w:rFonts w:asciiTheme="majorBidi" w:hAnsiTheme="majorBidi" w:cstheme="majorBidi"/>
          <w:iCs/>
          <w:sz w:val="24"/>
          <w:szCs w:val="24"/>
        </w:rPr>
        <w:t xml:space="preserve">L’hormone de croissance, la </w:t>
      </w:r>
      <w:r w:rsidR="002E5C4D" w:rsidRPr="002E5C4D">
        <w:rPr>
          <w:rFonts w:asciiTheme="majorBidi" w:hAnsiTheme="majorBidi" w:cstheme="majorBidi"/>
          <w:b/>
          <w:bCs/>
          <w:iCs/>
          <w:sz w:val="24"/>
          <w:szCs w:val="24"/>
        </w:rPr>
        <w:t>STH</w:t>
      </w:r>
      <w:r w:rsidR="002E5C4D">
        <w:rPr>
          <w:rFonts w:asciiTheme="majorBidi" w:hAnsiTheme="majorBidi" w:cstheme="majorBidi"/>
          <w:iCs/>
          <w:sz w:val="24"/>
          <w:szCs w:val="24"/>
        </w:rPr>
        <w:t xml:space="preserve">, intervient dans la croissance en longueur des os,  </w:t>
      </w:r>
    </w:p>
    <w:p w:rsidR="000A2595" w:rsidRPr="000A2595" w:rsidRDefault="002E5C4D" w:rsidP="003B7730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 xml:space="preserve">              par son action au niveau des cartilages de conjugaison.</w:t>
      </w:r>
    </w:p>
    <w:p w:rsidR="00E25C97" w:rsidRDefault="000A2595" w:rsidP="003B7730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0A2595">
        <w:rPr>
          <w:rFonts w:asciiTheme="majorBidi" w:hAnsiTheme="majorBidi" w:cstheme="majorBidi"/>
          <w:iCs/>
          <w:sz w:val="24"/>
          <w:szCs w:val="24"/>
        </w:rPr>
        <w:t xml:space="preserve">       </w:t>
      </w:r>
      <w:r w:rsidR="00E25C97">
        <w:rPr>
          <w:rFonts w:asciiTheme="majorBidi" w:hAnsiTheme="majorBidi" w:cstheme="majorBidi"/>
          <w:iCs/>
          <w:sz w:val="24"/>
          <w:szCs w:val="24"/>
        </w:rPr>
        <w:t xml:space="preserve">    </w:t>
      </w:r>
      <w:r w:rsidR="00E25C97" w:rsidRPr="003B7730">
        <w:rPr>
          <w:rFonts w:asciiTheme="majorBidi" w:hAnsiTheme="majorBidi" w:cstheme="majorBidi"/>
          <w:b/>
          <w:bCs/>
          <w:iCs/>
          <w:sz w:val="24"/>
          <w:szCs w:val="24"/>
        </w:rPr>
        <w:t>*</w:t>
      </w:r>
      <w:r w:rsidR="00E25C97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2E5C4D" w:rsidRPr="002E5C4D">
        <w:rPr>
          <w:rFonts w:asciiTheme="majorBidi" w:hAnsiTheme="majorBidi" w:cstheme="majorBidi"/>
          <w:b/>
          <w:bCs/>
          <w:iCs/>
          <w:sz w:val="24"/>
          <w:szCs w:val="24"/>
        </w:rPr>
        <w:t>Les h</w:t>
      </w:r>
      <w:r w:rsidRPr="002E5C4D">
        <w:rPr>
          <w:rFonts w:asciiTheme="majorBidi" w:hAnsiTheme="majorBidi" w:cstheme="majorBidi"/>
          <w:b/>
          <w:bCs/>
          <w:iCs/>
          <w:sz w:val="24"/>
          <w:szCs w:val="24"/>
        </w:rPr>
        <w:t>ormones sexuels</w:t>
      </w:r>
      <w:r w:rsidR="00E25C97">
        <w:rPr>
          <w:rFonts w:asciiTheme="majorBidi" w:hAnsiTheme="majorBidi" w:cstheme="majorBidi"/>
          <w:iCs/>
          <w:sz w:val="24"/>
          <w:szCs w:val="24"/>
        </w:rPr>
        <w:t> :</w:t>
      </w:r>
      <w:r w:rsidR="00E25C97" w:rsidRPr="00E25C97">
        <w:rPr>
          <w:rFonts w:ascii="Times New Roman" w:eastAsia="+mn-ea" w:hAnsi="Times New Roman" w:cs="Times New Roman"/>
          <w:color w:val="000000"/>
          <w:kern w:val="24"/>
          <w:sz w:val="56"/>
          <w:szCs w:val="56"/>
          <w:lang w:eastAsia="fr-FR"/>
        </w:rPr>
        <w:t xml:space="preserve"> </w:t>
      </w:r>
      <w:r w:rsidR="00956795" w:rsidRPr="00E25C97">
        <w:rPr>
          <w:rFonts w:asciiTheme="majorBidi" w:hAnsiTheme="majorBidi" w:cstheme="majorBidi"/>
          <w:iCs/>
          <w:sz w:val="24"/>
          <w:szCs w:val="24"/>
        </w:rPr>
        <w:t>les œstrogènes,</w:t>
      </w:r>
      <w:r w:rsidR="00E25C97">
        <w:rPr>
          <w:rFonts w:asciiTheme="majorBidi" w:hAnsiTheme="majorBidi" w:cstheme="majorBidi"/>
          <w:iCs/>
          <w:sz w:val="24"/>
          <w:szCs w:val="24"/>
        </w:rPr>
        <w:t xml:space="preserve"> les androgènes</w:t>
      </w:r>
      <w:r w:rsidR="00956795" w:rsidRPr="00E25C97">
        <w:rPr>
          <w:rFonts w:asciiTheme="majorBidi" w:hAnsiTheme="majorBidi" w:cstheme="majorBidi"/>
          <w:iCs/>
          <w:sz w:val="24"/>
          <w:szCs w:val="24"/>
        </w:rPr>
        <w:t xml:space="preserve"> stimulent</w:t>
      </w:r>
      <w:r w:rsidR="00E25C97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E25C97" w:rsidRPr="00E25C97">
        <w:rPr>
          <w:rFonts w:asciiTheme="majorBidi" w:hAnsiTheme="majorBidi" w:cstheme="majorBidi"/>
          <w:iCs/>
          <w:sz w:val="24"/>
          <w:szCs w:val="24"/>
        </w:rPr>
        <w:t>la production de</w:t>
      </w:r>
    </w:p>
    <w:p w:rsidR="000A2595" w:rsidRPr="000A2595" w:rsidRDefault="00E25C97" w:rsidP="003B7730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 xml:space="preserve">                                             </w:t>
      </w:r>
      <w:r w:rsidR="00710070">
        <w:rPr>
          <w:rFonts w:asciiTheme="majorBidi" w:hAnsiTheme="majorBidi" w:cstheme="majorBidi"/>
          <w:iCs/>
          <w:sz w:val="24"/>
          <w:szCs w:val="24"/>
        </w:rPr>
        <w:t xml:space="preserve">       </w:t>
      </w:r>
      <w:r>
        <w:rPr>
          <w:rFonts w:asciiTheme="majorBidi" w:hAnsiTheme="majorBidi" w:cstheme="majorBidi"/>
          <w:iCs/>
          <w:sz w:val="24"/>
          <w:szCs w:val="24"/>
        </w:rPr>
        <w:t xml:space="preserve">la </w:t>
      </w:r>
      <w:r w:rsidRPr="00E25C97">
        <w:rPr>
          <w:rFonts w:asciiTheme="majorBidi" w:hAnsiTheme="majorBidi" w:cstheme="majorBidi"/>
          <w:iCs/>
          <w:sz w:val="24"/>
          <w:szCs w:val="24"/>
        </w:rPr>
        <w:t xml:space="preserve">matrice osseuse.  </w:t>
      </w:r>
      <w:r>
        <w:rPr>
          <w:rFonts w:asciiTheme="majorBidi" w:hAnsiTheme="majorBidi" w:cstheme="majorBidi"/>
          <w:iCs/>
          <w:sz w:val="24"/>
          <w:szCs w:val="24"/>
        </w:rPr>
        <w:t xml:space="preserve">                  </w:t>
      </w:r>
    </w:p>
    <w:p w:rsidR="003B7730" w:rsidRDefault="000A2595" w:rsidP="003B7730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0A2595">
        <w:rPr>
          <w:rFonts w:asciiTheme="majorBidi" w:hAnsiTheme="majorBidi" w:cstheme="majorBidi"/>
          <w:iCs/>
          <w:sz w:val="24"/>
          <w:szCs w:val="24"/>
        </w:rPr>
        <w:t xml:space="preserve">       </w:t>
      </w:r>
      <w:r>
        <w:rPr>
          <w:rFonts w:asciiTheme="majorBidi" w:hAnsiTheme="majorBidi" w:cstheme="majorBidi"/>
          <w:iCs/>
          <w:sz w:val="24"/>
          <w:szCs w:val="24"/>
        </w:rPr>
        <w:t xml:space="preserve">    </w:t>
      </w: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>*</w:t>
      </w:r>
      <w:r>
        <w:rPr>
          <w:rFonts w:asciiTheme="majorBidi" w:hAnsiTheme="majorBidi" w:cstheme="majorBidi"/>
          <w:iCs/>
          <w:sz w:val="24"/>
          <w:szCs w:val="24"/>
        </w:rPr>
        <w:t xml:space="preserve"> V</w:t>
      </w:r>
      <w:r w:rsidRPr="000A2595">
        <w:rPr>
          <w:rFonts w:asciiTheme="majorBidi" w:hAnsiTheme="majorBidi" w:cstheme="majorBidi"/>
          <w:iCs/>
          <w:sz w:val="24"/>
          <w:szCs w:val="24"/>
        </w:rPr>
        <w:t>itamine D</w:t>
      </w:r>
      <w:r w:rsidR="00E25C97">
        <w:rPr>
          <w:rFonts w:asciiTheme="majorBidi" w:hAnsiTheme="majorBidi" w:cstheme="majorBidi"/>
          <w:iCs/>
          <w:sz w:val="24"/>
          <w:szCs w:val="24"/>
        </w:rPr>
        <w:t> :</w:t>
      </w:r>
      <w:r w:rsidR="00E25C97" w:rsidRPr="00E25C97">
        <w:rPr>
          <w:rFonts w:eastAsia="Calibri"/>
          <w:color w:val="000000"/>
          <w:kern w:val="24"/>
          <w:sz w:val="56"/>
          <w:szCs w:val="56"/>
        </w:rPr>
        <w:t xml:space="preserve"> </w:t>
      </w:r>
      <w:r w:rsidR="00E25C97">
        <w:rPr>
          <w:rFonts w:asciiTheme="majorBidi" w:hAnsiTheme="majorBidi" w:cstheme="majorBidi"/>
          <w:iCs/>
          <w:sz w:val="24"/>
          <w:szCs w:val="24"/>
        </w:rPr>
        <w:t>l</w:t>
      </w:r>
      <w:r w:rsidR="00E25C97" w:rsidRPr="00E25C97">
        <w:rPr>
          <w:rFonts w:asciiTheme="majorBidi" w:hAnsiTheme="majorBidi" w:cstheme="majorBidi"/>
          <w:iCs/>
          <w:sz w:val="24"/>
          <w:szCs w:val="24"/>
        </w:rPr>
        <w:t xml:space="preserve">a vitamine D3 joue un rôle important en favorisant l’absorption </w:t>
      </w:r>
      <w:r w:rsidR="00E25C97">
        <w:rPr>
          <w:rFonts w:asciiTheme="majorBidi" w:hAnsiTheme="majorBidi" w:cstheme="majorBidi"/>
          <w:iCs/>
          <w:sz w:val="24"/>
          <w:szCs w:val="24"/>
        </w:rPr>
        <w:t xml:space="preserve"> </w:t>
      </w:r>
      <w:r w:rsidR="003B7730">
        <w:rPr>
          <w:rFonts w:asciiTheme="majorBidi" w:hAnsiTheme="majorBidi" w:cstheme="majorBidi"/>
          <w:iCs/>
          <w:sz w:val="24"/>
          <w:szCs w:val="24"/>
        </w:rPr>
        <w:t xml:space="preserve">    </w:t>
      </w:r>
    </w:p>
    <w:p w:rsidR="000A2595" w:rsidRPr="000A2595" w:rsidRDefault="003B7730" w:rsidP="003B7730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 xml:space="preserve">                                    </w:t>
      </w:r>
      <w:r w:rsidR="00E25C97" w:rsidRPr="00E25C97">
        <w:rPr>
          <w:rFonts w:asciiTheme="majorBidi" w:hAnsiTheme="majorBidi" w:cstheme="majorBidi"/>
          <w:iCs/>
          <w:sz w:val="24"/>
          <w:szCs w:val="24"/>
        </w:rPr>
        <w:t>intestinale du calcium et sa fixation sur l’os.</w:t>
      </w:r>
    </w:p>
    <w:p w:rsidR="00B55C5D" w:rsidRDefault="000A2595" w:rsidP="003B7730">
      <w:pPr>
        <w:spacing w:after="0" w:line="24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3B7730">
        <w:rPr>
          <w:rFonts w:asciiTheme="majorBidi" w:hAnsiTheme="majorBidi" w:cstheme="majorBidi"/>
          <w:b/>
          <w:bCs/>
          <w:iCs/>
          <w:sz w:val="24"/>
          <w:szCs w:val="24"/>
        </w:rPr>
        <w:t xml:space="preserve">           *</w:t>
      </w:r>
      <w:r>
        <w:rPr>
          <w:rFonts w:asciiTheme="majorBidi" w:hAnsiTheme="majorBidi" w:cstheme="majorBidi"/>
          <w:iCs/>
          <w:sz w:val="24"/>
          <w:szCs w:val="24"/>
        </w:rPr>
        <w:t xml:space="preserve"> V</w:t>
      </w:r>
      <w:r w:rsidRPr="000A2595">
        <w:rPr>
          <w:rFonts w:asciiTheme="majorBidi" w:hAnsiTheme="majorBidi" w:cstheme="majorBidi"/>
          <w:iCs/>
          <w:sz w:val="24"/>
          <w:szCs w:val="24"/>
        </w:rPr>
        <w:t>itamine C</w:t>
      </w:r>
    </w:p>
    <w:p w:rsidR="00825C2C" w:rsidRDefault="000135BD" w:rsidP="0074351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53" type="#_x0000_t202" style="position:absolute;margin-left:24.45pt;margin-top:16.5pt;width:425.1pt;height:257.95pt;z-index:251755520" stroked="f">
            <v:textbox>
              <w:txbxContent>
                <w:p w:rsidR="00154B33" w:rsidRDefault="00154B33" w:rsidP="00154B33">
                  <w:r w:rsidRPr="00154B3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220859" cy="3124863"/>
                        <wp:effectExtent l="19050" t="0" r="0" b="0"/>
                        <wp:docPr id="126" name="Image 9" descr="Le TO comporte l os compact et l os spongieux ( trabéculaire)  Anatomiquement, trois types de pièces osseuses: l&amp;#39;os plat, l&amp;#39;os court et  l&amp;#39;os long. - PDF Free Downloa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2" name="Picture 4" descr="Le TO comporte l os compact et l os spongieux ( trabéculaire)  Anatomiquement, trois types de pièces osseuses: l&amp;#39;os plat, l&amp;#39;os court et  l&amp;#39;os long. - PDF Free Downlo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6912" cy="312848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2926" w:rsidRDefault="00DB2926" w:rsidP="0074351C">
      <w:pPr>
        <w:rPr>
          <w:rFonts w:asciiTheme="majorBidi" w:hAnsiTheme="majorBidi" w:cstheme="majorBidi"/>
          <w:sz w:val="24"/>
          <w:szCs w:val="24"/>
        </w:rPr>
      </w:pPr>
    </w:p>
    <w:p w:rsidR="00DB2926" w:rsidRPr="00DB2926" w:rsidRDefault="00DB2926" w:rsidP="00DB2926">
      <w:pPr>
        <w:rPr>
          <w:rFonts w:asciiTheme="majorBidi" w:hAnsiTheme="majorBidi" w:cstheme="majorBidi"/>
          <w:sz w:val="24"/>
          <w:szCs w:val="24"/>
        </w:rPr>
      </w:pPr>
    </w:p>
    <w:p w:rsidR="00DB2926" w:rsidRPr="00DB2926" w:rsidRDefault="00DB2926" w:rsidP="00DB2926">
      <w:pPr>
        <w:rPr>
          <w:rFonts w:asciiTheme="majorBidi" w:hAnsiTheme="majorBidi" w:cstheme="majorBidi"/>
          <w:sz w:val="24"/>
          <w:szCs w:val="24"/>
        </w:rPr>
      </w:pPr>
    </w:p>
    <w:p w:rsidR="00DB2926" w:rsidRPr="00DB2926" w:rsidRDefault="00DB2926" w:rsidP="00DB2926">
      <w:pPr>
        <w:rPr>
          <w:rFonts w:asciiTheme="majorBidi" w:hAnsiTheme="majorBidi" w:cstheme="majorBidi"/>
          <w:sz w:val="24"/>
          <w:szCs w:val="24"/>
        </w:rPr>
      </w:pPr>
    </w:p>
    <w:p w:rsidR="00DB2926" w:rsidRPr="00DB2926" w:rsidRDefault="00DB2926" w:rsidP="00DB2926">
      <w:pPr>
        <w:rPr>
          <w:rFonts w:asciiTheme="majorBidi" w:hAnsiTheme="majorBidi" w:cstheme="majorBidi"/>
          <w:sz w:val="24"/>
          <w:szCs w:val="24"/>
        </w:rPr>
      </w:pPr>
    </w:p>
    <w:p w:rsidR="00DB2926" w:rsidRPr="00DB2926" w:rsidRDefault="00DB2926" w:rsidP="00DB2926">
      <w:pPr>
        <w:rPr>
          <w:rFonts w:asciiTheme="majorBidi" w:hAnsiTheme="majorBidi" w:cstheme="majorBidi"/>
          <w:sz w:val="24"/>
          <w:szCs w:val="24"/>
        </w:rPr>
      </w:pPr>
    </w:p>
    <w:p w:rsidR="00DB2926" w:rsidRPr="00DB2926" w:rsidRDefault="00DB2926" w:rsidP="00DB2926">
      <w:pPr>
        <w:rPr>
          <w:rFonts w:asciiTheme="majorBidi" w:hAnsiTheme="majorBidi" w:cstheme="majorBidi"/>
          <w:sz w:val="24"/>
          <w:szCs w:val="24"/>
        </w:rPr>
      </w:pPr>
    </w:p>
    <w:p w:rsidR="00DB2926" w:rsidRPr="00DB2926" w:rsidRDefault="00DB2926" w:rsidP="00DB2926">
      <w:pPr>
        <w:rPr>
          <w:rFonts w:asciiTheme="majorBidi" w:hAnsiTheme="majorBidi" w:cstheme="majorBidi"/>
          <w:sz w:val="24"/>
          <w:szCs w:val="24"/>
        </w:rPr>
      </w:pPr>
    </w:p>
    <w:p w:rsidR="00DB2926" w:rsidRDefault="001959A5" w:rsidP="00DB292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64" type="#_x0000_t202" style="position:absolute;margin-left:93.8pt;margin-top:22.9pt;width:150.25pt;height:19.4pt;z-index:251761664" stroked="f">
            <v:textbox>
              <w:txbxContent>
                <w:p w:rsidR="001959A5" w:rsidRPr="001959A5" w:rsidRDefault="001959A5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9A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Formation du tissu osseux</w:t>
                  </w:r>
                </w:p>
              </w:txbxContent>
            </v:textbox>
          </v:shape>
        </w:pict>
      </w:r>
    </w:p>
    <w:p w:rsidR="007E1639" w:rsidRDefault="007E1639" w:rsidP="00DB2926">
      <w:pPr>
        <w:rPr>
          <w:rFonts w:asciiTheme="majorBidi" w:hAnsiTheme="majorBidi" w:cstheme="majorBidi"/>
          <w:sz w:val="24"/>
          <w:szCs w:val="24"/>
        </w:rPr>
      </w:pPr>
    </w:p>
    <w:p w:rsidR="00825C2C" w:rsidRDefault="00825C2C" w:rsidP="00DB2926">
      <w:pPr>
        <w:tabs>
          <w:tab w:val="left" w:pos="5134"/>
        </w:tabs>
        <w:rPr>
          <w:rFonts w:asciiTheme="majorBidi" w:hAnsiTheme="majorBidi" w:cstheme="majorBidi"/>
          <w:sz w:val="24"/>
          <w:szCs w:val="24"/>
        </w:rPr>
      </w:pPr>
    </w:p>
    <w:p w:rsidR="00CF3C34" w:rsidRDefault="006F67CD" w:rsidP="00DB2926">
      <w:pPr>
        <w:tabs>
          <w:tab w:val="left" w:pos="5134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pict>
          <v:shape id="_x0000_s1159" type="#_x0000_t202" style="position:absolute;margin-left:38.1pt;margin-top:-.85pt;width:393.85pt;height:127.3pt;z-index:251758592" stroked="f">
            <v:textbox>
              <w:txbxContent>
                <w:p w:rsidR="00DB2926" w:rsidRDefault="00DB2926" w:rsidP="00DB2926">
                  <w:r w:rsidRPr="00DB29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02749" cy="1483747"/>
                        <wp:effectExtent l="19050" t="0" r="0" b="0"/>
                        <wp:docPr id="198" name="Image 13" descr="RÃ©sultat de recherche d'images pour &quot;cristaux hydroxyapatite os&quot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0" name="Picture 2" descr="RÃ©sultat de recherche d'images pour &quot;cristaux hydroxyapatite o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9490" cy="1485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B2926">
        <w:rPr>
          <w:rFonts w:asciiTheme="majorBidi" w:hAnsiTheme="majorBidi" w:cstheme="majorBidi"/>
          <w:sz w:val="24"/>
          <w:szCs w:val="24"/>
        </w:rPr>
        <w:tab/>
      </w:r>
    </w:p>
    <w:p w:rsidR="00DB2926" w:rsidRPr="00DB2926" w:rsidRDefault="006F67CD" w:rsidP="00DB2926">
      <w:pPr>
        <w:tabs>
          <w:tab w:val="left" w:pos="5134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61" type="#_x0000_t202" style="position:absolute;margin-left:31.25pt;margin-top:502.05pt;width:408.8pt;height:166.95pt;z-index:251760640" stroked="f">
            <v:textbox>
              <w:txbxContent>
                <w:p w:rsidR="00DB2926" w:rsidRDefault="00DB2926" w:rsidP="00DB2926">
                  <w:r w:rsidRPr="00DB29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98223" cy="2059388"/>
                        <wp:effectExtent l="19050" t="0" r="0" b="0"/>
                        <wp:docPr id="200" name="Image 15" descr="UNIVERSITE DE STRASBOURG FACULTE DE CHIRURGIE DENTAIRE THESE INTERÊTS ET  TECHNIQUES DES GREFFES UTOGÈNES POUR L RECONSTRUCTI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50" name="Picture 2" descr="UNIVERSITE DE STRASBOURG FACULTE DE CHIRURGIE DENTAIRE THESE INTERÊTS ET  TECHNIQUES DES GREFFES UTOGÈNES POUR L RECONSTRUCTI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t="3529" r="1770" b="58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2398" cy="206110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60" type="#_x0000_t202" style="position:absolute;margin-left:36.15pt;margin-top:293.5pt;width:403.9pt;height:207.25pt;z-index:251759616" stroked="f">
            <v:textbox>
              <w:txbxContent>
                <w:p w:rsidR="00DB2926" w:rsidRDefault="00DB2926" w:rsidP="00DB2926">
                  <w:r w:rsidRPr="00DB29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34611" cy="2552368"/>
                        <wp:effectExtent l="19050" t="0" r="0" b="0"/>
                        <wp:docPr id="199" name="Image 14" descr="Image associÃ©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684" name="Picture 2" descr="Image associÃ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7125" cy="25536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pict>
          <v:shape id="_x0000_s1158" type="#_x0000_t202" style="position:absolute;margin-left:36.15pt;margin-top:100.25pt;width:399.45pt;height:191.75pt;z-index:251757568" stroked="f">
            <v:textbox>
              <w:txbxContent>
                <w:p w:rsidR="00DB2926" w:rsidRDefault="00DB2926">
                  <w:r w:rsidRPr="00DB29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50019" cy="2337683"/>
                        <wp:effectExtent l="19050" t="0" r="7731" b="0"/>
                        <wp:docPr id="180" name="Image 12" descr="Le tissu osseux - Biologie animale-umbb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Le tissu osseux - Biologie animale-umb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 l="3226" t="8888" b="144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0647" cy="234280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B2926" w:rsidRPr="00DB2926" w:rsidSect="009E22F3">
      <w:headerReference w:type="default" r:id="rId27"/>
      <w:footerReference w:type="default" r:id="rId28"/>
      <w:pgSz w:w="11906" w:h="16838"/>
      <w:pgMar w:top="568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88F" w:rsidRDefault="002F388F" w:rsidP="00260C42">
      <w:pPr>
        <w:spacing w:after="0" w:line="240" w:lineRule="auto"/>
      </w:pPr>
      <w:r>
        <w:separator/>
      </w:r>
    </w:p>
  </w:endnote>
  <w:endnote w:type="continuationSeparator" w:id="0">
    <w:p w:rsidR="002F388F" w:rsidRDefault="002F388F" w:rsidP="00260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C42" w:rsidRPr="00BA7504" w:rsidRDefault="00260C42" w:rsidP="00260C42">
    <w:pPr>
      <w:pStyle w:val="Pieddepage"/>
      <w:pBdr>
        <w:top w:val="thinThickSmallGap" w:sz="24" w:space="1" w:color="622423" w:themeColor="accent2" w:themeShade="7F"/>
      </w:pBdr>
      <w:rPr>
        <w:rFonts w:asciiTheme="majorBidi" w:hAnsiTheme="majorBidi" w:cstheme="majorBidi"/>
      </w:rPr>
    </w:pPr>
    <w:r w:rsidRPr="00BA7504">
      <w:rPr>
        <w:rFonts w:asciiTheme="majorBidi" w:hAnsiTheme="majorBidi" w:cstheme="majorBidi"/>
      </w:rPr>
      <w:t xml:space="preserve"> </w:t>
    </w:r>
    <w:r w:rsidR="00EC41A4" w:rsidRPr="00CE22A0">
      <w:rPr>
        <w:rFonts w:asciiTheme="majorBidi" w:hAnsiTheme="majorBidi" w:cstheme="majorBidi"/>
        <w:sz w:val="16"/>
        <w:szCs w:val="16"/>
      </w:rPr>
      <w:t>Université 03 Constantine</w:t>
    </w:r>
    <w:r w:rsidR="00EC41A4">
      <w:rPr>
        <w:rFonts w:asciiTheme="majorBidi" w:hAnsiTheme="majorBidi" w:cstheme="majorBidi"/>
        <w:sz w:val="16"/>
        <w:szCs w:val="16"/>
      </w:rPr>
      <w:t xml:space="preserve">                                  Faculté de Médecine                            Département de Médecine</w:t>
    </w:r>
    <w:r w:rsidR="00EC41A4" w:rsidRPr="00BA7504">
      <w:rPr>
        <w:rFonts w:asciiTheme="majorBidi" w:hAnsiTheme="majorBidi" w:cstheme="majorBidi"/>
      </w:rPr>
      <w:t xml:space="preserve"> </w:t>
    </w:r>
    <w:r w:rsidRPr="00EC41A4">
      <w:rPr>
        <w:rFonts w:asciiTheme="majorBidi" w:hAnsiTheme="majorBidi" w:cstheme="majorBidi"/>
        <w:sz w:val="16"/>
        <w:szCs w:val="16"/>
      </w:rPr>
      <w:ptab w:relativeTo="margin" w:alignment="right" w:leader="none"/>
    </w:r>
    <w:r w:rsidRPr="00EC41A4">
      <w:rPr>
        <w:rFonts w:asciiTheme="majorBidi" w:hAnsiTheme="majorBidi" w:cstheme="majorBidi"/>
        <w:sz w:val="16"/>
        <w:szCs w:val="16"/>
      </w:rPr>
      <w:t xml:space="preserve">Page </w:t>
    </w:r>
    <w:r w:rsidR="006F67CD" w:rsidRPr="00EC41A4">
      <w:rPr>
        <w:rFonts w:asciiTheme="majorBidi" w:hAnsiTheme="majorBidi" w:cstheme="majorBidi"/>
        <w:sz w:val="16"/>
        <w:szCs w:val="16"/>
      </w:rPr>
      <w:fldChar w:fldCharType="begin"/>
    </w:r>
    <w:r w:rsidRPr="00EC41A4">
      <w:rPr>
        <w:rFonts w:asciiTheme="majorBidi" w:hAnsiTheme="majorBidi" w:cstheme="majorBidi"/>
        <w:sz w:val="16"/>
        <w:szCs w:val="16"/>
      </w:rPr>
      <w:instrText xml:space="preserve"> PAGE   \* MERGEFORMAT </w:instrText>
    </w:r>
    <w:r w:rsidR="006F67CD" w:rsidRPr="00EC41A4">
      <w:rPr>
        <w:rFonts w:asciiTheme="majorBidi" w:hAnsiTheme="majorBidi" w:cstheme="majorBidi"/>
        <w:sz w:val="16"/>
        <w:szCs w:val="16"/>
      </w:rPr>
      <w:fldChar w:fldCharType="separate"/>
    </w:r>
    <w:r w:rsidR="001959A5">
      <w:rPr>
        <w:rFonts w:asciiTheme="majorBidi" w:hAnsiTheme="majorBidi" w:cstheme="majorBidi"/>
        <w:noProof/>
        <w:sz w:val="16"/>
        <w:szCs w:val="16"/>
      </w:rPr>
      <w:t>7</w:t>
    </w:r>
    <w:r w:rsidR="006F67CD" w:rsidRPr="00EC41A4">
      <w:rPr>
        <w:rFonts w:asciiTheme="majorBidi" w:hAnsiTheme="majorBidi" w:cstheme="majorBidi"/>
        <w:sz w:val="16"/>
        <w:szCs w:val="16"/>
      </w:rPr>
      <w:fldChar w:fldCharType="end"/>
    </w:r>
  </w:p>
  <w:p w:rsidR="00260C42" w:rsidRPr="00260C42" w:rsidRDefault="00260C42">
    <w:pPr>
      <w:pStyle w:val="Pieddepage"/>
      <w:rPr>
        <w:rFonts w:asciiTheme="majorBidi" w:hAnsiTheme="majorBidi" w:cstheme="majorBidi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88F" w:rsidRDefault="002F388F" w:rsidP="00260C42">
      <w:pPr>
        <w:spacing w:after="0" w:line="240" w:lineRule="auto"/>
      </w:pPr>
      <w:r>
        <w:separator/>
      </w:r>
    </w:p>
  </w:footnote>
  <w:footnote w:type="continuationSeparator" w:id="0">
    <w:p w:rsidR="002F388F" w:rsidRDefault="002F388F" w:rsidP="00260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95"/>
      <w:gridCol w:w="1107"/>
    </w:tblGrid>
    <w:tr w:rsidR="00260C42" w:rsidTr="00EC41A4">
      <w:trPr>
        <w:trHeight w:val="216"/>
      </w:trPr>
      <w:sdt>
        <w:sdtPr>
          <w:rPr>
            <w:rFonts w:asciiTheme="majorBidi" w:eastAsiaTheme="majorEastAsia" w:hAnsiTheme="majorBidi" w:cstheme="majorBidi"/>
            <w:sz w:val="16"/>
            <w:szCs w:val="16"/>
          </w:rPr>
          <w:alias w:val="Titre"/>
          <w:id w:val="77761602"/>
          <w:placeholder>
            <w:docPart w:val="8320C185E7504D50BE2C481413B59267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8195" w:type="dxa"/>
            </w:tcPr>
            <w:p w:rsidR="00260C42" w:rsidRPr="00EC41A4" w:rsidRDefault="00EC41A4" w:rsidP="00EC41A4">
              <w:pPr>
                <w:pStyle w:val="En-tte"/>
                <w:rPr>
                  <w:rFonts w:asciiTheme="majorBidi" w:eastAsiaTheme="majorEastAsia" w:hAnsiTheme="majorBidi" w:cstheme="majorBidi"/>
                  <w:sz w:val="16"/>
                  <w:szCs w:val="16"/>
                </w:rPr>
              </w:pPr>
              <w:r>
                <w:rPr>
                  <w:rFonts w:asciiTheme="majorBidi" w:eastAsiaTheme="majorEastAsia" w:hAnsiTheme="majorBidi" w:cstheme="majorBidi"/>
                  <w:sz w:val="16"/>
                  <w:szCs w:val="16"/>
                </w:rPr>
                <w:t xml:space="preserve">TISSU  OSSEUX                                                        </w:t>
              </w:r>
              <w:r w:rsidR="00387064">
                <w:rPr>
                  <w:rFonts w:asciiTheme="majorBidi" w:eastAsiaTheme="majorEastAsia" w:hAnsiTheme="majorBidi" w:cstheme="majorBidi"/>
                  <w:sz w:val="16"/>
                  <w:szCs w:val="16"/>
                </w:rPr>
                <w:t xml:space="preserve">   </w:t>
              </w:r>
              <w:r>
                <w:rPr>
                  <w:rFonts w:asciiTheme="majorBidi" w:eastAsiaTheme="majorEastAsia" w:hAnsiTheme="majorBidi" w:cstheme="majorBidi"/>
                  <w:sz w:val="16"/>
                  <w:szCs w:val="16"/>
                </w:rPr>
                <w:t xml:space="preserve"> </w:t>
              </w:r>
              <w:r w:rsidRPr="00EC41A4">
                <w:rPr>
                  <w:rFonts w:asciiTheme="majorBidi" w:eastAsiaTheme="majorEastAsia" w:hAnsiTheme="majorBidi" w:cstheme="majorBidi"/>
                  <w:sz w:val="16"/>
                  <w:szCs w:val="16"/>
                </w:rPr>
                <w:t>1éme année de Médecine</w:t>
              </w:r>
              <w:r w:rsidRPr="0078690B">
                <w:rPr>
                  <w:rFonts w:asciiTheme="majorBidi" w:eastAsiaTheme="majorEastAsia" w:hAnsiTheme="majorBidi" w:cstheme="majorBidi"/>
                  <w:sz w:val="16"/>
                  <w:szCs w:val="16"/>
                </w:rPr>
                <w:t xml:space="preserve"> </w:t>
              </w:r>
              <w:r>
                <w:rPr>
                  <w:rFonts w:asciiTheme="majorBidi" w:eastAsiaTheme="majorEastAsia" w:hAnsiTheme="majorBidi" w:cstheme="majorBidi"/>
                  <w:sz w:val="16"/>
                  <w:szCs w:val="16"/>
                </w:rPr>
                <w:t xml:space="preserve"> </w:t>
              </w:r>
              <w:r w:rsidR="00387064">
                <w:rPr>
                  <w:rFonts w:asciiTheme="majorBidi" w:eastAsiaTheme="majorEastAsia" w:hAnsiTheme="majorBidi" w:cstheme="majorBidi"/>
                  <w:sz w:val="16"/>
                  <w:szCs w:val="16"/>
                </w:rPr>
                <w:t xml:space="preserve">  </w:t>
              </w:r>
              <w:r>
                <w:rPr>
                  <w:rFonts w:asciiTheme="majorBidi" w:eastAsiaTheme="majorEastAsia" w:hAnsiTheme="majorBidi" w:cstheme="majorBidi"/>
                  <w:sz w:val="16"/>
                  <w:szCs w:val="16"/>
                </w:rPr>
                <w:t xml:space="preserve">                                          </w:t>
              </w:r>
              <w:r w:rsidRPr="0078690B">
                <w:rPr>
                  <w:rFonts w:asciiTheme="majorBidi" w:eastAsiaTheme="majorEastAsia" w:hAnsiTheme="majorBidi" w:cstheme="majorBidi"/>
                  <w:sz w:val="16"/>
                  <w:szCs w:val="16"/>
                </w:rPr>
                <w:t>Dr.s.Bennecer</w:t>
              </w:r>
              <w:r w:rsidRPr="00EC41A4">
                <w:rPr>
                  <w:rFonts w:asciiTheme="majorBidi" w:eastAsiaTheme="majorEastAsia" w:hAnsiTheme="majorBidi" w:cstheme="majorBidi"/>
                  <w:sz w:val="16"/>
                  <w:szCs w:val="16"/>
                </w:rPr>
                <w:t xml:space="preserve">                                                                                                              </w:t>
              </w:r>
              <w:r>
                <w:rPr>
                  <w:rFonts w:asciiTheme="majorBidi" w:eastAsiaTheme="majorEastAsia" w:hAnsiTheme="majorBidi" w:cstheme="majorBidi"/>
                  <w:sz w:val="16"/>
                  <w:szCs w:val="16"/>
                </w:rPr>
                <w:t xml:space="preserve">            </w:t>
              </w:r>
            </w:p>
          </w:tc>
        </w:sdtContent>
      </w:sdt>
      <w:sdt>
        <w:sdtPr>
          <w:rPr>
            <w:rFonts w:asciiTheme="majorBidi" w:eastAsiaTheme="majorEastAsia" w:hAnsiTheme="majorBidi" w:cstheme="majorBidi"/>
            <w:b/>
            <w:bCs/>
            <w:sz w:val="16"/>
            <w:szCs w:val="16"/>
          </w:rPr>
          <w:alias w:val="Année"/>
          <w:id w:val="77761609"/>
          <w:placeholder>
            <w:docPart w:val="5197E2EA995C4B3DBCABCAA9A2E13FBA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fr-FR"/>
            <w:storeMappedDataAs w:val="dateTime"/>
            <w:calendar w:val="gregorian"/>
          </w:date>
        </w:sdtPr>
        <w:sdtContent>
          <w:tc>
            <w:tcPr>
              <w:tcW w:w="1107" w:type="dxa"/>
            </w:tcPr>
            <w:p w:rsidR="00260C42" w:rsidRPr="00EC41A4" w:rsidRDefault="00C16C83" w:rsidP="00260C42">
              <w:pPr>
                <w:pStyle w:val="En-tte"/>
                <w:rPr>
                  <w:rFonts w:asciiTheme="majorBidi" w:eastAsiaTheme="majorEastAsia" w:hAnsiTheme="majorBidi" w:cstheme="majorBidi"/>
                  <w:b/>
                  <w:bCs/>
                  <w:color w:val="4F81BD" w:themeColor="accent1"/>
                  <w:sz w:val="16"/>
                  <w:szCs w:val="16"/>
                </w:rPr>
              </w:pPr>
              <w:r>
                <w:rPr>
                  <w:rFonts w:asciiTheme="majorBidi" w:eastAsiaTheme="majorEastAsia" w:hAnsiTheme="majorBidi" w:cstheme="majorBidi"/>
                  <w:b/>
                  <w:bCs/>
                  <w:color w:val="4F81BD" w:themeColor="accent1"/>
                  <w:sz w:val="16"/>
                  <w:szCs w:val="16"/>
                </w:rPr>
                <w:t>2021-2022</w:t>
              </w:r>
            </w:p>
          </w:tc>
        </w:sdtContent>
      </w:sdt>
    </w:tr>
  </w:tbl>
  <w:p w:rsidR="00260C42" w:rsidRDefault="00260C42">
    <w:pPr>
      <w:pStyle w:val="En-tte"/>
    </w:pPr>
    <w:r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1"/>
      </v:shape>
    </w:pict>
  </w:numPicBullet>
  <w:abstractNum w:abstractNumId="0">
    <w:nsid w:val="069A64F1"/>
    <w:multiLevelType w:val="hybridMultilevel"/>
    <w:tmpl w:val="8B04C1DC"/>
    <w:lvl w:ilvl="0" w:tplc="AC8609DE">
      <w:start w:val="1"/>
      <w:numFmt w:val="bullet"/>
      <w:lvlText w:val="E"/>
      <w:lvlJc w:val="left"/>
      <w:pPr>
        <w:ind w:left="502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A3131C6"/>
    <w:multiLevelType w:val="hybridMultilevel"/>
    <w:tmpl w:val="533820FC"/>
    <w:lvl w:ilvl="0" w:tplc="C9CAC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0C2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A03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266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C2B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1C0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BAC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664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2AC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EE652C4"/>
    <w:multiLevelType w:val="hybridMultilevel"/>
    <w:tmpl w:val="52BEA108"/>
    <w:lvl w:ilvl="0" w:tplc="AC8609DE">
      <w:start w:val="1"/>
      <w:numFmt w:val="bullet"/>
      <w:lvlText w:val="E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B16754"/>
    <w:multiLevelType w:val="hybridMultilevel"/>
    <w:tmpl w:val="B7666448"/>
    <w:lvl w:ilvl="0" w:tplc="880EEEEE">
      <w:start w:val="1"/>
      <w:numFmt w:val="bullet"/>
      <w:lvlText w:val=""/>
      <w:lvlPicBulletId w:val="0"/>
      <w:lvlJc w:val="left"/>
      <w:pPr>
        <w:tabs>
          <w:tab w:val="num" w:pos="610"/>
        </w:tabs>
        <w:ind w:left="610" w:hanging="46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"/>
        </w:tabs>
        <w:ind w:left="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34"/>
        </w:tabs>
        <w:ind w:left="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54"/>
        </w:tabs>
        <w:ind w:left="1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74"/>
        </w:tabs>
        <w:ind w:left="2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94"/>
        </w:tabs>
        <w:ind w:left="3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814"/>
        </w:tabs>
        <w:ind w:left="3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34"/>
        </w:tabs>
        <w:ind w:left="4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54"/>
        </w:tabs>
        <w:ind w:left="5254" w:hanging="360"/>
      </w:pPr>
      <w:rPr>
        <w:rFonts w:ascii="Wingdings" w:hAnsi="Wingdings" w:hint="default"/>
      </w:rPr>
    </w:lvl>
  </w:abstractNum>
  <w:abstractNum w:abstractNumId="4">
    <w:nsid w:val="15E1202E"/>
    <w:multiLevelType w:val="hybridMultilevel"/>
    <w:tmpl w:val="8BE0A156"/>
    <w:lvl w:ilvl="0" w:tplc="AC8609DE">
      <w:start w:val="1"/>
      <w:numFmt w:val="bullet"/>
      <w:lvlText w:val="E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920C6"/>
    <w:multiLevelType w:val="hybridMultilevel"/>
    <w:tmpl w:val="49105482"/>
    <w:lvl w:ilvl="0" w:tplc="AC8609DE">
      <w:start w:val="1"/>
      <w:numFmt w:val="bullet"/>
      <w:lvlText w:val="E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A038E3"/>
    <w:multiLevelType w:val="hybridMultilevel"/>
    <w:tmpl w:val="3BC8D77C"/>
    <w:lvl w:ilvl="0" w:tplc="880EEEEE">
      <w:start w:val="1"/>
      <w:numFmt w:val="bullet"/>
      <w:lvlText w:val=""/>
      <w:lvlPicBulletId w:val="0"/>
      <w:lvlJc w:val="left"/>
      <w:pPr>
        <w:tabs>
          <w:tab w:val="num" w:pos="2691"/>
        </w:tabs>
        <w:ind w:left="2691" w:hanging="468"/>
      </w:pPr>
      <w:rPr>
        <w:rFonts w:ascii="Symbol" w:hAnsi="Symbol" w:hint="default"/>
      </w:rPr>
    </w:lvl>
    <w:lvl w:ilvl="1" w:tplc="880EEEEE">
      <w:start w:val="1"/>
      <w:numFmt w:val="bullet"/>
      <w:lvlText w:val=""/>
      <w:lvlPicBulletId w:val="0"/>
      <w:lvlJc w:val="left"/>
      <w:pPr>
        <w:tabs>
          <w:tab w:val="num" w:pos="610"/>
        </w:tabs>
        <w:ind w:left="610" w:hanging="468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7">
    <w:nsid w:val="1BBD46C3"/>
    <w:multiLevelType w:val="hybridMultilevel"/>
    <w:tmpl w:val="F47CB94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201621EF"/>
    <w:multiLevelType w:val="hybridMultilevel"/>
    <w:tmpl w:val="0C3256F2"/>
    <w:lvl w:ilvl="0" w:tplc="040C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9">
    <w:nsid w:val="21736A5D"/>
    <w:multiLevelType w:val="hybridMultilevel"/>
    <w:tmpl w:val="6E18F6E0"/>
    <w:lvl w:ilvl="0" w:tplc="348E9318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0">
    <w:nsid w:val="23924B75"/>
    <w:multiLevelType w:val="hybridMultilevel"/>
    <w:tmpl w:val="18BA0524"/>
    <w:lvl w:ilvl="0" w:tplc="8BCC8740">
      <w:start w:val="1"/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Arial" w:hAnsi="Arial" w:hint="default"/>
      </w:rPr>
    </w:lvl>
    <w:lvl w:ilvl="1" w:tplc="33F6E024" w:tentative="1">
      <w:start w:val="1"/>
      <w:numFmt w:val="bullet"/>
      <w:lvlText w:val="•"/>
      <w:lvlJc w:val="left"/>
      <w:pPr>
        <w:tabs>
          <w:tab w:val="num" w:pos="1647"/>
        </w:tabs>
        <w:ind w:left="1647" w:hanging="360"/>
      </w:pPr>
      <w:rPr>
        <w:rFonts w:ascii="Arial" w:hAnsi="Arial" w:hint="default"/>
      </w:rPr>
    </w:lvl>
    <w:lvl w:ilvl="2" w:tplc="7020E5F4" w:tentative="1">
      <w:start w:val="1"/>
      <w:numFmt w:val="bullet"/>
      <w:lvlText w:val="•"/>
      <w:lvlJc w:val="left"/>
      <w:pPr>
        <w:tabs>
          <w:tab w:val="num" w:pos="2367"/>
        </w:tabs>
        <w:ind w:left="2367" w:hanging="360"/>
      </w:pPr>
      <w:rPr>
        <w:rFonts w:ascii="Arial" w:hAnsi="Arial" w:hint="default"/>
      </w:rPr>
    </w:lvl>
    <w:lvl w:ilvl="3" w:tplc="58BC9F9C" w:tentative="1">
      <w:start w:val="1"/>
      <w:numFmt w:val="bullet"/>
      <w:lvlText w:val="•"/>
      <w:lvlJc w:val="left"/>
      <w:pPr>
        <w:tabs>
          <w:tab w:val="num" w:pos="3087"/>
        </w:tabs>
        <w:ind w:left="3087" w:hanging="360"/>
      </w:pPr>
      <w:rPr>
        <w:rFonts w:ascii="Arial" w:hAnsi="Arial" w:hint="default"/>
      </w:rPr>
    </w:lvl>
    <w:lvl w:ilvl="4" w:tplc="B5C02C2E" w:tentative="1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Arial" w:hAnsi="Arial" w:hint="default"/>
      </w:rPr>
    </w:lvl>
    <w:lvl w:ilvl="5" w:tplc="6A7A2A6C" w:tentative="1">
      <w:start w:val="1"/>
      <w:numFmt w:val="bullet"/>
      <w:lvlText w:val="•"/>
      <w:lvlJc w:val="left"/>
      <w:pPr>
        <w:tabs>
          <w:tab w:val="num" w:pos="4527"/>
        </w:tabs>
        <w:ind w:left="4527" w:hanging="360"/>
      </w:pPr>
      <w:rPr>
        <w:rFonts w:ascii="Arial" w:hAnsi="Arial" w:hint="default"/>
      </w:rPr>
    </w:lvl>
    <w:lvl w:ilvl="6" w:tplc="E93E801A" w:tentative="1">
      <w:start w:val="1"/>
      <w:numFmt w:val="bullet"/>
      <w:lvlText w:val="•"/>
      <w:lvlJc w:val="left"/>
      <w:pPr>
        <w:tabs>
          <w:tab w:val="num" w:pos="5247"/>
        </w:tabs>
        <w:ind w:left="5247" w:hanging="360"/>
      </w:pPr>
      <w:rPr>
        <w:rFonts w:ascii="Arial" w:hAnsi="Arial" w:hint="default"/>
      </w:rPr>
    </w:lvl>
    <w:lvl w:ilvl="7" w:tplc="D1B4875C" w:tentative="1">
      <w:start w:val="1"/>
      <w:numFmt w:val="bullet"/>
      <w:lvlText w:val="•"/>
      <w:lvlJc w:val="left"/>
      <w:pPr>
        <w:tabs>
          <w:tab w:val="num" w:pos="5967"/>
        </w:tabs>
        <w:ind w:left="5967" w:hanging="360"/>
      </w:pPr>
      <w:rPr>
        <w:rFonts w:ascii="Arial" w:hAnsi="Arial" w:hint="default"/>
      </w:rPr>
    </w:lvl>
    <w:lvl w:ilvl="8" w:tplc="4C70F054" w:tentative="1">
      <w:start w:val="1"/>
      <w:numFmt w:val="bullet"/>
      <w:lvlText w:val="•"/>
      <w:lvlJc w:val="left"/>
      <w:pPr>
        <w:tabs>
          <w:tab w:val="num" w:pos="6687"/>
        </w:tabs>
        <w:ind w:left="6687" w:hanging="360"/>
      </w:pPr>
      <w:rPr>
        <w:rFonts w:ascii="Arial" w:hAnsi="Arial" w:hint="default"/>
      </w:rPr>
    </w:lvl>
  </w:abstractNum>
  <w:abstractNum w:abstractNumId="11">
    <w:nsid w:val="25D74FDD"/>
    <w:multiLevelType w:val="hybridMultilevel"/>
    <w:tmpl w:val="FC24A2AA"/>
    <w:lvl w:ilvl="0" w:tplc="AC8609DE">
      <w:start w:val="1"/>
      <w:numFmt w:val="bullet"/>
      <w:lvlText w:val="E"/>
      <w:lvlJc w:val="left"/>
      <w:pPr>
        <w:ind w:left="644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0903AE6"/>
    <w:multiLevelType w:val="hybridMultilevel"/>
    <w:tmpl w:val="AF32B2D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3771D52"/>
    <w:multiLevelType w:val="hybridMultilevel"/>
    <w:tmpl w:val="E62E0134"/>
    <w:lvl w:ilvl="0" w:tplc="040C000F">
      <w:start w:val="1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29C14FF"/>
    <w:multiLevelType w:val="hybridMultilevel"/>
    <w:tmpl w:val="571A0FF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8612A0"/>
    <w:multiLevelType w:val="hybridMultilevel"/>
    <w:tmpl w:val="74A0951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4F7B6C37"/>
    <w:multiLevelType w:val="hybridMultilevel"/>
    <w:tmpl w:val="5AF02944"/>
    <w:lvl w:ilvl="0" w:tplc="AC8609DE">
      <w:start w:val="1"/>
      <w:numFmt w:val="bullet"/>
      <w:lvlText w:val="E"/>
      <w:lvlJc w:val="left"/>
      <w:pPr>
        <w:ind w:left="502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544655CD"/>
    <w:multiLevelType w:val="hybridMultilevel"/>
    <w:tmpl w:val="F54E6AF8"/>
    <w:lvl w:ilvl="0" w:tplc="81F29112">
      <w:start w:val="1"/>
      <w:numFmt w:val="decimal"/>
      <w:lvlText w:val="%1)"/>
      <w:lvlJc w:val="left"/>
      <w:pPr>
        <w:ind w:left="4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>
    <w:nsid w:val="54E64B72"/>
    <w:multiLevelType w:val="hybridMultilevel"/>
    <w:tmpl w:val="502043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A37360"/>
    <w:multiLevelType w:val="hybridMultilevel"/>
    <w:tmpl w:val="E76466DA"/>
    <w:lvl w:ilvl="0" w:tplc="AC8609DE">
      <w:start w:val="1"/>
      <w:numFmt w:val="bullet"/>
      <w:lvlText w:val="E"/>
      <w:lvlJc w:val="left"/>
      <w:pPr>
        <w:ind w:left="502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5B2861CD"/>
    <w:multiLevelType w:val="hybridMultilevel"/>
    <w:tmpl w:val="7DB273FC"/>
    <w:lvl w:ilvl="0" w:tplc="F0F208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649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CAB3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E011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4A5B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CECC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94C95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6298E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927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E967159"/>
    <w:multiLevelType w:val="hybridMultilevel"/>
    <w:tmpl w:val="4FBA1E3C"/>
    <w:lvl w:ilvl="0" w:tplc="4C8056D0">
      <w:start w:val="1"/>
      <w:numFmt w:val="decimal"/>
      <w:lvlText w:val="%1-"/>
      <w:lvlJc w:val="left"/>
      <w:pPr>
        <w:tabs>
          <w:tab w:val="num" w:pos="1070"/>
        </w:tabs>
        <w:ind w:left="107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22">
    <w:nsid w:val="611D4EF1"/>
    <w:multiLevelType w:val="hybridMultilevel"/>
    <w:tmpl w:val="B7BEACB2"/>
    <w:lvl w:ilvl="0" w:tplc="AC8609DE">
      <w:start w:val="1"/>
      <w:numFmt w:val="bullet"/>
      <w:lvlText w:val="E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7DA6B81"/>
    <w:multiLevelType w:val="hybridMultilevel"/>
    <w:tmpl w:val="AD1CAB86"/>
    <w:lvl w:ilvl="0" w:tplc="AE7E89C6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A603DAD"/>
    <w:multiLevelType w:val="multilevel"/>
    <w:tmpl w:val="F3C201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25">
    <w:nsid w:val="7EA8512C"/>
    <w:multiLevelType w:val="hybridMultilevel"/>
    <w:tmpl w:val="A6301CD4"/>
    <w:lvl w:ilvl="0" w:tplc="AC8609DE">
      <w:start w:val="1"/>
      <w:numFmt w:val="bullet"/>
      <w:lvlText w:val="E"/>
      <w:lvlJc w:val="left"/>
      <w:pPr>
        <w:ind w:left="502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12"/>
  </w:num>
  <w:num w:numId="5">
    <w:abstractNumId w:val="24"/>
  </w:num>
  <w:num w:numId="6">
    <w:abstractNumId w:val="15"/>
  </w:num>
  <w:num w:numId="7">
    <w:abstractNumId w:val="9"/>
  </w:num>
  <w:num w:numId="8">
    <w:abstractNumId w:val="21"/>
  </w:num>
  <w:num w:numId="9">
    <w:abstractNumId w:val="3"/>
  </w:num>
  <w:num w:numId="10">
    <w:abstractNumId w:val="6"/>
  </w:num>
  <w:num w:numId="11">
    <w:abstractNumId w:val="20"/>
  </w:num>
  <w:num w:numId="12">
    <w:abstractNumId w:val="13"/>
  </w:num>
  <w:num w:numId="13">
    <w:abstractNumId w:val="23"/>
  </w:num>
  <w:num w:numId="14">
    <w:abstractNumId w:val="1"/>
  </w:num>
  <w:num w:numId="15">
    <w:abstractNumId w:val="10"/>
  </w:num>
  <w:num w:numId="16">
    <w:abstractNumId w:val="4"/>
  </w:num>
  <w:num w:numId="17">
    <w:abstractNumId w:val="16"/>
  </w:num>
  <w:num w:numId="18">
    <w:abstractNumId w:val="25"/>
  </w:num>
  <w:num w:numId="19">
    <w:abstractNumId w:val="22"/>
  </w:num>
  <w:num w:numId="20">
    <w:abstractNumId w:val="0"/>
  </w:num>
  <w:num w:numId="21">
    <w:abstractNumId w:val="5"/>
  </w:num>
  <w:num w:numId="22">
    <w:abstractNumId w:val="2"/>
  </w:num>
  <w:num w:numId="23">
    <w:abstractNumId w:val="18"/>
  </w:num>
  <w:num w:numId="24">
    <w:abstractNumId w:val="17"/>
  </w:num>
  <w:num w:numId="25">
    <w:abstractNumId w:val="19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867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E046A"/>
    <w:rsid w:val="0000140E"/>
    <w:rsid w:val="00002700"/>
    <w:rsid w:val="00006EFC"/>
    <w:rsid w:val="000135BD"/>
    <w:rsid w:val="00023A49"/>
    <w:rsid w:val="00082DD8"/>
    <w:rsid w:val="00085EB7"/>
    <w:rsid w:val="000A2595"/>
    <w:rsid w:val="000A4BA2"/>
    <w:rsid w:val="000C2869"/>
    <w:rsid w:val="000C3084"/>
    <w:rsid w:val="000C33F1"/>
    <w:rsid w:val="000C5F70"/>
    <w:rsid w:val="000D1AEA"/>
    <w:rsid w:val="000D2BE9"/>
    <w:rsid w:val="000E127C"/>
    <w:rsid w:val="000F7CE0"/>
    <w:rsid w:val="001040ED"/>
    <w:rsid w:val="00110C05"/>
    <w:rsid w:val="00146F01"/>
    <w:rsid w:val="00154B33"/>
    <w:rsid w:val="001959A5"/>
    <w:rsid w:val="0019672F"/>
    <w:rsid w:val="001A61E9"/>
    <w:rsid w:val="001C3E80"/>
    <w:rsid w:val="001C6BF3"/>
    <w:rsid w:val="001D66E4"/>
    <w:rsid w:val="00206F9F"/>
    <w:rsid w:val="00225A3E"/>
    <w:rsid w:val="002308CB"/>
    <w:rsid w:val="0024157D"/>
    <w:rsid w:val="00242720"/>
    <w:rsid w:val="002550EF"/>
    <w:rsid w:val="002573DD"/>
    <w:rsid w:val="0026036B"/>
    <w:rsid w:val="00260C42"/>
    <w:rsid w:val="00277AE7"/>
    <w:rsid w:val="00296D90"/>
    <w:rsid w:val="002B09F3"/>
    <w:rsid w:val="002B7922"/>
    <w:rsid w:val="002C4756"/>
    <w:rsid w:val="002C6103"/>
    <w:rsid w:val="002D571F"/>
    <w:rsid w:val="002E5C4D"/>
    <w:rsid w:val="002E61F5"/>
    <w:rsid w:val="002E67CA"/>
    <w:rsid w:val="002E6BC5"/>
    <w:rsid w:val="002E6EDD"/>
    <w:rsid w:val="002F388F"/>
    <w:rsid w:val="00330D20"/>
    <w:rsid w:val="003402EA"/>
    <w:rsid w:val="003473D8"/>
    <w:rsid w:val="00347654"/>
    <w:rsid w:val="00350D79"/>
    <w:rsid w:val="00387064"/>
    <w:rsid w:val="003A677E"/>
    <w:rsid w:val="003B7467"/>
    <w:rsid w:val="003B7730"/>
    <w:rsid w:val="003E6CBB"/>
    <w:rsid w:val="003F32F7"/>
    <w:rsid w:val="00422260"/>
    <w:rsid w:val="00444C5C"/>
    <w:rsid w:val="00446151"/>
    <w:rsid w:val="00471FC3"/>
    <w:rsid w:val="00483053"/>
    <w:rsid w:val="00486B16"/>
    <w:rsid w:val="004877B6"/>
    <w:rsid w:val="004A32E1"/>
    <w:rsid w:val="004C1F9A"/>
    <w:rsid w:val="0050594C"/>
    <w:rsid w:val="005262E3"/>
    <w:rsid w:val="005329FC"/>
    <w:rsid w:val="00554741"/>
    <w:rsid w:val="00586DBA"/>
    <w:rsid w:val="00590D57"/>
    <w:rsid w:val="005A7EE8"/>
    <w:rsid w:val="005B6DBA"/>
    <w:rsid w:val="005C2E60"/>
    <w:rsid w:val="005C5D89"/>
    <w:rsid w:val="005D360F"/>
    <w:rsid w:val="005D4F87"/>
    <w:rsid w:val="005E046A"/>
    <w:rsid w:val="006056F5"/>
    <w:rsid w:val="00617873"/>
    <w:rsid w:val="00622A92"/>
    <w:rsid w:val="00627C43"/>
    <w:rsid w:val="00634BB4"/>
    <w:rsid w:val="00643021"/>
    <w:rsid w:val="006534AE"/>
    <w:rsid w:val="006537F1"/>
    <w:rsid w:val="006657A9"/>
    <w:rsid w:val="00667ED7"/>
    <w:rsid w:val="00697E68"/>
    <w:rsid w:val="006B692B"/>
    <w:rsid w:val="006B71BA"/>
    <w:rsid w:val="006C0F3C"/>
    <w:rsid w:val="006D437E"/>
    <w:rsid w:val="006D7CB2"/>
    <w:rsid w:val="006E4010"/>
    <w:rsid w:val="006E5A9B"/>
    <w:rsid w:val="006F4D2C"/>
    <w:rsid w:val="006F67CD"/>
    <w:rsid w:val="00701C06"/>
    <w:rsid w:val="007042B0"/>
    <w:rsid w:val="00710070"/>
    <w:rsid w:val="00710DB1"/>
    <w:rsid w:val="00720726"/>
    <w:rsid w:val="007330C4"/>
    <w:rsid w:val="007370A5"/>
    <w:rsid w:val="0074351C"/>
    <w:rsid w:val="00747EF3"/>
    <w:rsid w:val="007933C6"/>
    <w:rsid w:val="007958A3"/>
    <w:rsid w:val="007B0DC0"/>
    <w:rsid w:val="007E1639"/>
    <w:rsid w:val="007E7F74"/>
    <w:rsid w:val="007F549E"/>
    <w:rsid w:val="00812418"/>
    <w:rsid w:val="00820B49"/>
    <w:rsid w:val="00825C2C"/>
    <w:rsid w:val="00877CCF"/>
    <w:rsid w:val="00880402"/>
    <w:rsid w:val="008A0761"/>
    <w:rsid w:val="008A308E"/>
    <w:rsid w:val="008A5D73"/>
    <w:rsid w:val="008E3BA7"/>
    <w:rsid w:val="008E4EDC"/>
    <w:rsid w:val="00900A4C"/>
    <w:rsid w:val="009273AF"/>
    <w:rsid w:val="00927FB7"/>
    <w:rsid w:val="009307A9"/>
    <w:rsid w:val="00935CF0"/>
    <w:rsid w:val="00956795"/>
    <w:rsid w:val="00965F8B"/>
    <w:rsid w:val="00966A17"/>
    <w:rsid w:val="00971D3F"/>
    <w:rsid w:val="009913FD"/>
    <w:rsid w:val="009A1242"/>
    <w:rsid w:val="009A3182"/>
    <w:rsid w:val="009C41F5"/>
    <w:rsid w:val="009C4259"/>
    <w:rsid w:val="009D5C6C"/>
    <w:rsid w:val="009E22F3"/>
    <w:rsid w:val="009F1693"/>
    <w:rsid w:val="009F3E78"/>
    <w:rsid w:val="009F58BB"/>
    <w:rsid w:val="00A06454"/>
    <w:rsid w:val="00A1081B"/>
    <w:rsid w:val="00A10D81"/>
    <w:rsid w:val="00A12C6E"/>
    <w:rsid w:val="00A141D4"/>
    <w:rsid w:val="00A317EA"/>
    <w:rsid w:val="00A33F19"/>
    <w:rsid w:val="00A4459B"/>
    <w:rsid w:val="00A6723E"/>
    <w:rsid w:val="00A707C1"/>
    <w:rsid w:val="00A7546E"/>
    <w:rsid w:val="00A82162"/>
    <w:rsid w:val="00A90897"/>
    <w:rsid w:val="00A93285"/>
    <w:rsid w:val="00AA5ACC"/>
    <w:rsid w:val="00AC3ABB"/>
    <w:rsid w:val="00AD3D2C"/>
    <w:rsid w:val="00AD5FE5"/>
    <w:rsid w:val="00B01AF2"/>
    <w:rsid w:val="00B03BA7"/>
    <w:rsid w:val="00B16513"/>
    <w:rsid w:val="00B2151D"/>
    <w:rsid w:val="00B257CE"/>
    <w:rsid w:val="00B34DC7"/>
    <w:rsid w:val="00B55C5D"/>
    <w:rsid w:val="00B66EA3"/>
    <w:rsid w:val="00B73DF6"/>
    <w:rsid w:val="00B84859"/>
    <w:rsid w:val="00BA7504"/>
    <w:rsid w:val="00BF3F47"/>
    <w:rsid w:val="00BF5BB1"/>
    <w:rsid w:val="00C05462"/>
    <w:rsid w:val="00C16C83"/>
    <w:rsid w:val="00C23268"/>
    <w:rsid w:val="00C43302"/>
    <w:rsid w:val="00C5315F"/>
    <w:rsid w:val="00C55B78"/>
    <w:rsid w:val="00C622CA"/>
    <w:rsid w:val="00C63C6D"/>
    <w:rsid w:val="00C73BA2"/>
    <w:rsid w:val="00C82850"/>
    <w:rsid w:val="00C92CD9"/>
    <w:rsid w:val="00C93304"/>
    <w:rsid w:val="00CC4B7B"/>
    <w:rsid w:val="00CE7163"/>
    <w:rsid w:val="00CF3C34"/>
    <w:rsid w:val="00CF5212"/>
    <w:rsid w:val="00CF6817"/>
    <w:rsid w:val="00D05DB8"/>
    <w:rsid w:val="00D07784"/>
    <w:rsid w:val="00D11A9F"/>
    <w:rsid w:val="00D15DB2"/>
    <w:rsid w:val="00D4172B"/>
    <w:rsid w:val="00D567DD"/>
    <w:rsid w:val="00D7052B"/>
    <w:rsid w:val="00D73E6D"/>
    <w:rsid w:val="00DB2926"/>
    <w:rsid w:val="00DC1D76"/>
    <w:rsid w:val="00DC5F00"/>
    <w:rsid w:val="00DE17D3"/>
    <w:rsid w:val="00E1207C"/>
    <w:rsid w:val="00E161D4"/>
    <w:rsid w:val="00E1782A"/>
    <w:rsid w:val="00E20ABA"/>
    <w:rsid w:val="00E25C97"/>
    <w:rsid w:val="00E26C3F"/>
    <w:rsid w:val="00E415E8"/>
    <w:rsid w:val="00E66C5F"/>
    <w:rsid w:val="00E81C24"/>
    <w:rsid w:val="00E843CD"/>
    <w:rsid w:val="00E93ED6"/>
    <w:rsid w:val="00EB66D4"/>
    <w:rsid w:val="00EC41A4"/>
    <w:rsid w:val="00EE7FAB"/>
    <w:rsid w:val="00F111B5"/>
    <w:rsid w:val="00F15604"/>
    <w:rsid w:val="00F3498E"/>
    <w:rsid w:val="00F4057F"/>
    <w:rsid w:val="00F52650"/>
    <w:rsid w:val="00F66C13"/>
    <w:rsid w:val="00F72D27"/>
    <w:rsid w:val="00F84FDD"/>
    <w:rsid w:val="00F92786"/>
    <w:rsid w:val="00FA5448"/>
    <w:rsid w:val="00FD3800"/>
    <w:rsid w:val="00FE0560"/>
    <w:rsid w:val="00FE1ACD"/>
    <w:rsid w:val="00FE2DBD"/>
    <w:rsid w:val="00FE5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" strokecolor="none"/>
    </o:shapedefaults>
    <o:shapelayout v:ext="edit">
      <o:idmap v:ext="edit" data="1"/>
      <o:rules v:ext="edit">
        <o:r id="V:Rule10" type="connector" idref="#_x0000_s1128"/>
        <o:r id="V:Rule11" type="connector" idref="#_x0000_s1108"/>
        <o:r id="V:Rule12" type="connector" idref="#_x0000_s1122"/>
        <o:r id="V:Rule13" type="connector" idref="#_x0000_s1111"/>
        <o:r id="V:Rule14" type="connector" idref="#_x0000_s1107"/>
        <o:r id="V:Rule15" type="connector" idref="#_x0000_s1130"/>
        <o:r id="V:Rule16" type="connector" idref="#_x0000_s1106"/>
        <o:r id="V:Rule17" type="connector" idref="#_x0000_s1129"/>
        <o:r id="V:Rule18" type="connector" idref="#_x0000_s11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3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60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0C42"/>
  </w:style>
  <w:style w:type="paragraph" w:styleId="Pieddepage">
    <w:name w:val="footer"/>
    <w:basedOn w:val="Normal"/>
    <w:link w:val="PieddepageCar"/>
    <w:uiPriority w:val="99"/>
    <w:unhideWhenUsed/>
    <w:rsid w:val="00260C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0C42"/>
  </w:style>
  <w:style w:type="paragraph" w:styleId="Textedebulles">
    <w:name w:val="Balloon Text"/>
    <w:basedOn w:val="Normal"/>
    <w:link w:val="TextedebullesCar"/>
    <w:uiPriority w:val="99"/>
    <w:semiHidden/>
    <w:unhideWhenUsed/>
    <w:rsid w:val="0026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0C4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97E6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10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C828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320C185E7504D50BE2C481413B592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EE9988-FF3B-4AD5-8C6A-3D97E783F5B4}"/>
      </w:docPartPr>
      <w:docPartBody>
        <w:p w:rsidR="00747555" w:rsidRDefault="00D17AE9" w:rsidP="00D17AE9">
          <w:pPr>
            <w:pStyle w:val="8320C185E7504D50BE2C481413B59267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[Tapez le titre du document]</w:t>
          </w:r>
        </w:p>
      </w:docPartBody>
    </w:docPart>
    <w:docPart>
      <w:docPartPr>
        <w:name w:val="5197E2EA995C4B3DBCABCAA9A2E13F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536799-84A9-4459-AD5C-A1FEFAF53292}"/>
      </w:docPartPr>
      <w:docPartBody>
        <w:p w:rsidR="00747555" w:rsidRDefault="00D17AE9" w:rsidP="00D17AE9">
          <w:pPr>
            <w:pStyle w:val="5197E2EA995C4B3DBCABCAA9A2E13FBA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[Année]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17AE9"/>
    <w:rsid w:val="000F5F12"/>
    <w:rsid w:val="00233D77"/>
    <w:rsid w:val="002613B5"/>
    <w:rsid w:val="00345354"/>
    <w:rsid w:val="003C46DE"/>
    <w:rsid w:val="004D3A8F"/>
    <w:rsid w:val="005335B6"/>
    <w:rsid w:val="005D6BED"/>
    <w:rsid w:val="005D790B"/>
    <w:rsid w:val="0073347D"/>
    <w:rsid w:val="00747555"/>
    <w:rsid w:val="008B6BEF"/>
    <w:rsid w:val="00916473"/>
    <w:rsid w:val="009F612C"/>
    <w:rsid w:val="00AB2598"/>
    <w:rsid w:val="00AD2ED4"/>
    <w:rsid w:val="00B353B5"/>
    <w:rsid w:val="00BD1EE6"/>
    <w:rsid w:val="00C544B9"/>
    <w:rsid w:val="00CF1F7B"/>
    <w:rsid w:val="00D17AE9"/>
    <w:rsid w:val="00DC257F"/>
    <w:rsid w:val="00E15143"/>
    <w:rsid w:val="00E35F19"/>
    <w:rsid w:val="00E5600F"/>
    <w:rsid w:val="00E6114C"/>
    <w:rsid w:val="00F97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5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320C185E7504D50BE2C481413B59267">
    <w:name w:val="8320C185E7504D50BE2C481413B59267"/>
    <w:rsid w:val="00D17AE9"/>
  </w:style>
  <w:style w:type="paragraph" w:customStyle="1" w:styleId="5197E2EA995C4B3DBCABCAA9A2E13FBA">
    <w:name w:val="5197E2EA995C4B3DBCABCAA9A2E13FBA"/>
    <w:rsid w:val="00D17AE9"/>
  </w:style>
  <w:style w:type="paragraph" w:customStyle="1" w:styleId="33B93A40DBCA4345A5A86929661E0DEF">
    <w:name w:val="33B93A40DBCA4345A5A86929661E0DEF"/>
    <w:rsid w:val="00D17AE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2021-2022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1432</TotalTime>
  <Pages>1</Pages>
  <Words>1146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TISSU  OSSEUX                                                            1éme année de Médecine                                              Dr.s.Bennecer                                                                                                     </vt:lpstr>
    </vt:vector>
  </TitlesOfParts>
  <Company/>
  <LinksUpToDate>false</LinksUpToDate>
  <CharactersWithSpaces>7441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TISSU  OSSEUX                                                            1éme année de Médecine                                              Dr.s.Bennecer                                                                                                                          </dc:title>
  <dc:creator>hp</dc:creator>
  <cp:lastModifiedBy>salima</cp:lastModifiedBy>
  <cp:revision>82</cp:revision>
  <cp:lastPrinted>2019-11-11T20:00:00Z</cp:lastPrinted>
  <dcterms:created xsi:type="dcterms:W3CDTF">2016-01-04T20:16:00Z</dcterms:created>
  <dcterms:modified xsi:type="dcterms:W3CDTF">2021-11-19T15:53:00Z</dcterms:modified>
</cp:coreProperties>
</file>