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EB" w:rsidRDefault="003811BA" w:rsidP="002D6C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6CEB">
        <w:rPr>
          <w:rFonts w:ascii="Times New Roman" w:hAnsi="Times New Roman" w:cs="Times New Roman"/>
          <w:b/>
          <w:i/>
          <w:noProof/>
          <w:sz w:val="32"/>
          <w:szCs w:val="32"/>
          <w:lang w:eastAsia="fr-FR"/>
        </w:rPr>
        <w:drawing>
          <wp:inline distT="0" distB="0" distL="0" distR="0">
            <wp:extent cx="646430" cy="658495"/>
            <wp:effectExtent l="0" t="0" r="127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2D6CEB" w:rsidRPr="002D6CEB">
        <w:rPr>
          <w:rFonts w:ascii="Times New Roman" w:hAnsi="Times New Roman" w:cs="Times New Roman"/>
          <w:b/>
          <w:i/>
          <w:sz w:val="24"/>
          <w:szCs w:val="24"/>
        </w:rPr>
        <w:t>République Algérienne Démocratique et Populaire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fr-FR"/>
        </w:rPr>
        <w:drawing>
          <wp:inline distT="0" distB="0" distL="0" distR="0">
            <wp:extent cx="621665" cy="572770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CEB" w:rsidRPr="002D6CEB" w:rsidRDefault="002D6CEB" w:rsidP="002D6C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CEB">
        <w:rPr>
          <w:rFonts w:ascii="Times New Roman" w:hAnsi="Times New Roman" w:cs="Times New Roman"/>
          <w:b/>
          <w:i/>
          <w:sz w:val="24"/>
          <w:szCs w:val="24"/>
        </w:rPr>
        <w:t>Ministère de l’enseignement supérieur et de la recherche scientifique</w:t>
      </w:r>
    </w:p>
    <w:p w:rsidR="002D6CEB" w:rsidRDefault="00CF16C2" w:rsidP="002D6C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Université Constantine</w:t>
      </w:r>
      <w:r w:rsidR="002D6CEB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</w:p>
    <w:p w:rsidR="002D6CEB" w:rsidRPr="002D6CEB" w:rsidRDefault="002D6CEB" w:rsidP="002D6C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CEB">
        <w:rPr>
          <w:rFonts w:ascii="Times New Roman" w:hAnsi="Times New Roman" w:cs="Times New Roman"/>
          <w:b/>
          <w:i/>
          <w:sz w:val="24"/>
          <w:szCs w:val="24"/>
        </w:rPr>
        <w:t>Faculté des sciences médicales Belkacem Bensmail</w:t>
      </w:r>
    </w:p>
    <w:p w:rsidR="002D6CEB" w:rsidRDefault="002D6CEB" w:rsidP="002D6CEB">
      <w:pPr>
        <w:rPr>
          <w:rFonts w:ascii="Times New Roman" w:hAnsi="Times New Roman" w:cs="Times New Roman"/>
          <w:b/>
          <w:sz w:val="32"/>
          <w:szCs w:val="32"/>
        </w:rPr>
      </w:pPr>
    </w:p>
    <w:p w:rsidR="002D6CEB" w:rsidRDefault="002D6CEB" w:rsidP="005402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CEB" w:rsidRDefault="002D6CEB" w:rsidP="005402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CEB" w:rsidRDefault="002D6CEB" w:rsidP="005402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CEB" w:rsidRDefault="002D6CEB" w:rsidP="005402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CEB" w:rsidRDefault="002D6CEB" w:rsidP="005402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CEB" w:rsidRDefault="002D6CEB" w:rsidP="005402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22A7" w:rsidRPr="00F93E40" w:rsidRDefault="00C10A7F" w:rsidP="00C10A7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MODULE D’ANATOMIE PATHOLOGIQUE 3</w:t>
      </w:r>
      <w:r w:rsidRPr="00130D3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EME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ANNEE</w:t>
      </w:r>
    </w:p>
    <w:p w:rsidR="00C10A7F" w:rsidRDefault="00BA419D" w:rsidP="00C10A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LES LESIONS CELLULAIRES ET TISSULAIRES</w:t>
      </w:r>
    </w:p>
    <w:p w:rsidR="002D6CEB" w:rsidRPr="002D6CEB" w:rsidRDefault="00CF7AA7" w:rsidP="00C10A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Dr M BOUKHENAF</w:t>
      </w:r>
    </w:p>
    <w:p w:rsidR="002D6CEB" w:rsidRPr="002D6CEB" w:rsidRDefault="002D6CEB" w:rsidP="002D6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CEB" w:rsidRPr="002D6CEB" w:rsidRDefault="002D6CEB" w:rsidP="002D6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CEB" w:rsidRPr="002D6CEB" w:rsidRDefault="002D6CEB" w:rsidP="002D6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CEB" w:rsidRPr="002D6CEB" w:rsidRDefault="002D6CEB" w:rsidP="002D6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CEB" w:rsidRPr="002D6CEB" w:rsidRDefault="002D6CEB" w:rsidP="002D6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CEB" w:rsidRPr="002D6CEB" w:rsidRDefault="002D6CEB" w:rsidP="002D6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CEB" w:rsidRPr="002D6CEB" w:rsidRDefault="002D6CEB" w:rsidP="002D6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CEB" w:rsidRPr="002D6CEB" w:rsidRDefault="002D6CEB" w:rsidP="002D6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CEB" w:rsidRPr="002D6CEB" w:rsidRDefault="002D6CEB" w:rsidP="002D6C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CEB" w:rsidRDefault="00BA419D" w:rsidP="002543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ANNEE UNIVERSITAIRE 202</w:t>
      </w:r>
      <w:r w:rsidR="00CF7AA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CF7AA7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C10A7F" w:rsidRDefault="00C10A7F" w:rsidP="0039031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0A7F" w:rsidRDefault="00C10A7F" w:rsidP="0039031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A419D" w:rsidRPr="006523E9" w:rsidRDefault="00BA419D" w:rsidP="00BA419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23E9">
        <w:rPr>
          <w:rFonts w:ascii="Times New Roman" w:hAnsi="Times New Roman" w:cs="Times New Roman"/>
          <w:b/>
          <w:i/>
          <w:sz w:val="32"/>
          <w:szCs w:val="32"/>
        </w:rPr>
        <w:lastRenderedPageBreak/>
        <w:t>LES LESIONS CELLULAIRES ET TISSULAIRES</w:t>
      </w:r>
    </w:p>
    <w:p w:rsidR="00186687" w:rsidRPr="009E48C6" w:rsidRDefault="004E2C6D" w:rsidP="00C631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8C6">
        <w:rPr>
          <w:rFonts w:ascii="Times New Roman" w:hAnsi="Times New Roman" w:cs="Times New Roman"/>
          <w:b/>
          <w:sz w:val="24"/>
          <w:szCs w:val="24"/>
        </w:rPr>
        <w:t>PLAN</w:t>
      </w:r>
    </w:p>
    <w:p w:rsidR="00C63149" w:rsidRPr="009E48C6" w:rsidRDefault="00610CF0" w:rsidP="009E48C6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I-</w:t>
      </w:r>
      <w:r w:rsidR="005B7B8E" w:rsidRPr="009E48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INTRODUCTION</w:t>
      </w:r>
      <w:r w:rsidR="00BE3F0E" w:rsidRPr="009E48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="005B7B8E" w:rsidRPr="009E48C6">
        <w:rPr>
          <w:rFonts w:ascii="Times New Roman" w:hAnsi="Times New Roman" w:cs="Times New Roman"/>
          <w:b/>
          <w:iCs/>
          <w:sz w:val="24"/>
          <w:szCs w:val="24"/>
        </w:rPr>
        <w:t>DEFINITION</w:t>
      </w:r>
      <w:r w:rsidR="00186687" w:rsidRPr="009E48C6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186687" w:rsidRPr="009E48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OBJECTIFS</w:t>
      </w:r>
    </w:p>
    <w:p w:rsidR="00186687" w:rsidRPr="009E48C6" w:rsidRDefault="00610CF0" w:rsidP="009E48C6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II-</w:t>
      </w:r>
      <w:r w:rsidR="00186687" w:rsidRPr="009E48C6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LES PRINCIPAUX</w:t>
      </w:r>
      <w:r w:rsidR="00186687" w:rsidRPr="009E48C6">
        <w:rPr>
          <w:rFonts w:asciiTheme="majorBidi" w:hAnsiTheme="majorBidi" w:cstheme="majorBidi"/>
          <w:b/>
          <w:bCs/>
          <w:sz w:val="24"/>
          <w:szCs w:val="24"/>
        </w:rPr>
        <w:t xml:space="preserve"> FACTEURS LESIONNELS</w:t>
      </w:r>
    </w:p>
    <w:p w:rsidR="00186687" w:rsidRPr="009E48C6" w:rsidRDefault="00610CF0" w:rsidP="009E48C6">
      <w:pPr>
        <w:spacing w:after="0" w:line="360" w:lineRule="auto"/>
        <w:ind w:left="720" w:hanging="128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III-</w:t>
      </w:r>
      <w:r w:rsidR="00186687" w:rsidRPr="009E48C6">
        <w:rPr>
          <w:rFonts w:asciiTheme="majorBidi" w:hAnsiTheme="majorBidi" w:cstheme="majorBidi"/>
          <w:b/>
          <w:bCs/>
          <w:sz w:val="24"/>
          <w:szCs w:val="24"/>
        </w:rPr>
        <w:t xml:space="preserve"> LESIONS ELEMENTAIRES DES CONSTITUANTS CELLULAIRES</w:t>
      </w:r>
    </w:p>
    <w:p w:rsidR="005B7B8E" w:rsidRPr="009E48C6" w:rsidRDefault="00186687" w:rsidP="009E48C6">
      <w:pPr>
        <w:spacing w:line="36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C6">
        <w:rPr>
          <w:rFonts w:asciiTheme="majorBidi" w:hAnsiTheme="majorBidi" w:cstheme="majorBidi"/>
          <w:b/>
          <w:bCs/>
          <w:sz w:val="24"/>
          <w:szCs w:val="24"/>
        </w:rPr>
        <w:t xml:space="preserve">1- </w:t>
      </w:r>
      <w:r w:rsidR="005B7B8E" w:rsidRPr="009E48C6">
        <w:rPr>
          <w:rFonts w:ascii="Times New Roman" w:hAnsi="Times New Roman" w:cs="Times New Roman"/>
          <w:b/>
          <w:sz w:val="24"/>
          <w:szCs w:val="24"/>
        </w:rPr>
        <w:t>LE NOYAU</w:t>
      </w:r>
    </w:p>
    <w:p w:rsidR="005B7B8E" w:rsidRPr="009E48C6" w:rsidRDefault="006523E9" w:rsidP="00610C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 Les a</w:t>
      </w:r>
      <w:r w:rsidR="005B7B8E" w:rsidRPr="009E48C6">
        <w:rPr>
          <w:rFonts w:ascii="Times New Roman" w:hAnsi="Times New Roman" w:cs="Times New Roman"/>
          <w:b/>
          <w:sz w:val="24"/>
          <w:szCs w:val="24"/>
        </w:rPr>
        <w:t>ltérations réversibles</w:t>
      </w:r>
    </w:p>
    <w:p w:rsidR="005F7300" w:rsidRPr="009E48C6" w:rsidRDefault="005B7B8E" w:rsidP="00610CF0">
      <w:pPr>
        <w:pStyle w:val="Paragraphedeliste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C6">
        <w:rPr>
          <w:rFonts w:ascii="Times New Roman" w:hAnsi="Times New Roman" w:cs="Times New Roman"/>
          <w:sz w:val="24"/>
          <w:szCs w:val="24"/>
        </w:rPr>
        <w:t>Condensation et margination de la chromatine </w:t>
      </w:r>
    </w:p>
    <w:p w:rsidR="005F7300" w:rsidRPr="009E48C6" w:rsidRDefault="005B7B8E" w:rsidP="009E48C6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C6">
        <w:rPr>
          <w:rFonts w:ascii="Times New Roman" w:hAnsi="Times New Roman" w:cs="Times New Roman"/>
          <w:sz w:val="24"/>
          <w:szCs w:val="24"/>
        </w:rPr>
        <w:t>Reman</w:t>
      </w:r>
      <w:r w:rsidR="005F7300" w:rsidRPr="009E48C6">
        <w:rPr>
          <w:rFonts w:ascii="Times New Roman" w:hAnsi="Times New Roman" w:cs="Times New Roman"/>
          <w:sz w:val="24"/>
          <w:szCs w:val="24"/>
        </w:rPr>
        <w:t>iements de la membrane nucléaire</w:t>
      </w:r>
    </w:p>
    <w:p w:rsidR="005B7B8E" w:rsidRPr="009E48C6" w:rsidRDefault="005B7B8E" w:rsidP="009E48C6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C6">
        <w:rPr>
          <w:rFonts w:ascii="Times New Roman" w:hAnsi="Times New Roman" w:cs="Times New Roman"/>
          <w:sz w:val="24"/>
          <w:szCs w:val="24"/>
        </w:rPr>
        <w:t>Remaniements du nucléole</w:t>
      </w:r>
      <w:r w:rsidRPr="009E48C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B7B8E" w:rsidRPr="009E48C6" w:rsidRDefault="006523E9" w:rsidP="00610CF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B- Les a</w:t>
      </w:r>
      <w:r w:rsidR="005B7B8E" w:rsidRPr="009E48C6">
        <w:rPr>
          <w:rFonts w:ascii="Times New Roman" w:hAnsi="Times New Roman" w:cs="Times New Roman"/>
          <w:b/>
          <w:sz w:val="24"/>
          <w:szCs w:val="24"/>
        </w:rPr>
        <w:t>ltérations irréversibles ou léthales</w:t>
      </w:r>
    </w:p>
    <w:p w:rsidR="005D0A0D" w:rsidRPr="009E48C6" w:rsidRDefault="005D0A0D" w:rsidP="00610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8C6">
        <w:rPr>
          <w:rFonts w:ascii="Times New Roman" w:hAnsi="Times New Roman" w:cs="Times New Roman"/>
          <w:sz w:val="24"/>
          <w:szCs w:val="24"/>
        </w:rPr>
        <w:t xml:space="preserve">      1- la pycnose </w:t>
      </w:r>
    </w:p>
    <w:p w:rsidR="005D0A0D" w:rsidRPr="009E48C6" w:rsidRDefault="005D0A0D" w:rsidP="009E4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C6">
        <w:rPr>
          <w:rFonts w:ascii="Times New Roman" w:hAnsi="Times New Roman" w:cs="Times New Roman"/>
          <w:sz w:val="24"/>
          <w:szCs w:val="24"/>
        </w:rPr>
        <w:t xml:space="preserve">      2- la caryorrhexie </w:t>
      </w:r>
    </w:p>
    <w:p w:rsidR="005D0A0D" w:rsidRPr="009E48C6" w:rsidRDefault="005D0A0D" w:rsidP="009E4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C6">
        <w:rPr>
          <w:rFonts w:ascii="Times New Roman" w:hAnsi="Times New Roman" w:cs="Times New Roman"/>
          <w:sz w:val="24"/>
          <w:szCs w:val="24"/>
        </w:rPr>
        <w:t xml:space="preserve">      3- la caryolyse </w:t>
      </w:r>
    </w:p>
    <w:p w:rsidR="005D0A0D" w:rsidRPr="009E48C6" w:rsidRDefault="006523E9" w:rsidP="009E48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C- les a</w:t>
      </w:r>
      <w:r w:rsidR="005D0A0D" w:rsidRPr="009E48C6">
        <w:rPr>
          <w:rFonts w:ascii="Times New Roman" w:hAnsi="Times New Roman" w:cs="Times New Roman"/>
          <w:b/>
          <w:sz w:val="24"/>
          <w:szCs w:val="24"/>
        </w:rPr>
        <w:t>ltérations de la mitose.</w:t>
      </w:r>
    </w:p>
    <w:p w:rsidR="008B7BA9" w:rsidRPr="009E48C6" w:rsidRDefault="005D0A0D" w:rsidP="009E48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8C6">
        <w:rPr>
          <w:rFonts w:ascii="Times New Roman" w:hAnsi="Times New Roman" w:cs="Times New Roman"/>
          <w:bCs/>
          <w:sz w:val="24"/>
          <w:szCs w:val="24"/>
        </w:rPr>
        <w:t xml:space="preserve">       1- </w:t>
      </w:r>
      <w:r w:rsidR="00F711F9" w:rsidRPr="009E48C6">
        <w:rPr>
          <w:rFonts w:ascii="Times New Roman" w:hAnsi="Times New Roman" w:cs="Times New Roman"/>
          <w:bCs/>
          <w:sz w:val="24"/>
          <w:szCs w:val="24"/>
        </w:rPr>
        <w:t xml:space="preserve">Altérations du rythme de la mitose  </w:t>
      </w:r>
    </w:p>
    <w:p w:rsidR="008B7BA9" w:rsidRPr="009E48C6" w:rsidRDefault="005D0A0D" w:rsidP="009E48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8C6">
        <w:rPr>
          <w:rFonts w:ascii="Times New Roman" w:hAnsi="Times New Roman" w:cs="Times New Roman"/>
          <w:bCs/>
          <w:sz w:val="24"/>
          <w:szCs w:val="24"/>
        </w:rPr>
        <w:t xml:space="preserve">       2- </w:t>
      </w:r>
      <w:r w:rsidR="00F711F9" w:rsidRPr="009E48C6">
        <w:rPr>
          <w:rFonts w:ascii="Times New Roman" w:hAnsi="Times New Roman" w:cs="Times New Roman"/>
          <w:bCs/>
          <w:sz w:val="24"/>
          <w:szCs w:val="24"/>
        </w:rPr>
        <w:t>Altérations du déroulement de la mitose </w:t>
      </w:r>
    </w:p>
    <w:p w:rsidR="008B7BA9" w:rsidRPr="009E48C6" w:rsidRDefault="005D0A0D" w:rsidP="009E48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8C6">
        <w:rPr>
          <w:rFonts w:ascii="Times New Roman" w:hAnsi="Times New Roman" w:cs="Times New Roman"/>
          <w:bCs/>
          <w:sz w:val="24"/>
          <w:szCs w:val="24"/>
        </w:rPr>
        <w:t xml:space="preserve">       3- </w:t>
      </w:r>
      <w:r w:rsidR="00F711F9" w:rsidRPr="009E48C6">
        <w:rPr>
          <w:rFonts w:ascii="Times New Roman" w:hAnsi="Times New Roman" w:cs="Times New Roman"/>
          <w:bCs/>
          <w:sz w:val="24"/>
          <w:szCs w:val="24"/>
        </w:rPr>
        <w:t>Altération de la morphologie </w:t>
      </w:r>
    </w:p>
    <w:p w:rsidR="00BE3F0E" w:rsidRPr="009E48C6" w:rsidRDefault="005D0A0D" w:rsidP="009E48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8C6">
        <w:rPr>
          <w:rFonts w:ascii="Times New Roman" w:hAnsi="Times New Roman" w:cs="Times New Roman"/>
          <w:bCs/>
          <w:sz w:val="24"/>
          <w:szCs w:val="24"/>
        </w:rPr>
        <w:t xml:space="preserve">       4- </w:t>
      </w:r>
      <w:r w:rsidR="00F711F9" w:rsidRPr="009E48C6">
        <w:rPr>
          <w:rFonts w:ascii="Times New Roman" w:hAnsi="Times New Roman" w:cs="Times New Roman"/>
          <w:bCs/>
          <w:sz w:val="24"/>
          <w:szCs w:val="24"/>
        </w:rPr>
        <w:t>La plurinucléation </w:t>
      </w:r>
    </w:p>
    <w:p w:rsidR="00472C30" w:rsidRPr="009E48C6" w:rsidRDefault="005F7300" w:rsidP="00610CF0">
      <w:pPr>
        <w:spacing w:after="0" w:line="360" w:lineRule="auto"/>
        <w:ind w:left="-14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8C6">
        <w:rPr>
          <w:rFonts w:ascii="Times New Roman" w:hAnsi="Times New Roman" w:cs="Times New Roman"/>
          <w:b/>
          <w:sz w:val="24"/>
          <w:szCs w:val="24"/>
        </w:rPr>
        <w:t xml:space="preserve">  2- </w:t>
      </w:r>
      <w:r w:rsidR="00472C30" w:rsidRPr="009E48C6">
        <w:rPr>
          <w:rFonts w:ascii="Times New Roman" w:hAnsi="Times New Roman" w:cs="Times New Roman"/>
          <w:b/>
          <w:sz w:val="24"/>
          <w:szCs w:val="24"/>
        </w:rPr>
        <w:t xml:space="preserve"> LA MEMBRANE  CELLULAIRE</w:t>
      </w:r>
    </w:p>
    <w:p w:rsidR="00472C30" w:rsidRPr="009E48C6" w:rsidRDefault="00472C30" w:rsidP="00610C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C6">
        <w:rPr>
          <w:rFonts w:ascii="Times New Roman" w:hAnsi="Times New Roman" w:cs="Times New Roman"/>
          <w:b/>
          <w:sz w:val="24"/>
          <w:szCs w:val="24"/>
        </w:rPr>
        <w:t>A- Altération de la surface cellulaire.</w:t>
      </w:r>
    </w:p>
    <w:p w:rsidR="00472C30" w:rsidRPr="009E48C6" w:rsidRDefault="00472C30" w:rsidP="00610CF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8C6">
        <w:rPr>
          <w:rFonts w:ascii="Times New Roman" w:hAnsi="Times New Roman" w:cs="Times New Roman"/>
          <w:bCs/>
          <w:sz w:val="24"/>
          <w:szCs w:val="24"/>
        </w:rPr>
        <w:t>1- Exagération des structures normales.</w:t>
      </w:r>
    </w:p>
    <w:p w:rsidR="00472C30" w:rsidRPr="009E48C6" w:rsidRDefault="00472C30" w:rsidP="009E48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8C6">
        <w:rPr>
          <w:rFonts w:ascii="Times New Roman" w:hAnsi="Times New Roman" w:cs="Times New Roman"/>
          <w:bCs/>
          <w:sz w:val="24"/>
          <w:szCs w:val="24"/>
        </w:rPr>
        <w:t>2- Apparition de structures pathologiques spéciales</w:t>
      </w:r>
    </w:p>
    <w:p w:rsidR="00472C30" w:rsidRPr="009E48C6" w:rsidRDefault="00472C30" w:rsidP="009E48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8C6">
        <w:rPr>
          <w:rFonts w:ascii="Times New Roman" w:hAnsi="Times New Roman" w:cs="Times New Roman"/>
          <w:bCs/>
          <w:sz w:val="24"/>
          <w:szCs w:val="24"/>
        </w:rPr>
        <w:t>3- Membrane cellulaire et immunopathologie.</w:t>
      </w:r>
    </w:p>
    <w:p w:rsidR="00472C30" w:rsidRPr="009E48C6" w:rsidRDefault="00472C30" w:rsidP="00610C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C6">
        <w:rPr>
          <w:rFonts w:ascii="Times New Roman" w:hAnsi="Times New Roman" w:cs="Times New Roman"/>
          <w:b/>
          <w:sz w:val="24"/>
          <w:szCs w:val="24"/>
        </w:rPr>
        <w:t>B- Altérations des jonctions cellulaires</w:t>
      </w:r>
    </w:p>
    <w:p w:rsidR="00472C30" w:rsidRPr="009E48C6" w:rsidRDefault="00472C30" w:rsidP="00610C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C6">
        <w:rPr>
          <w:rFonts w:ascii="Times New Roman" w:hAnsi="Times New Roman" w:cs="Times New Roman"/>
          <w:bCs/>
          <w:sz w:val="24"/>
          <w:szCs w:val="24"/>
        </w:rPr>
        <w:t>1- Persistance des complexes de jonction </w:t>
      </w:r>
    </w:p>
    <w:p w:rsidR="00472C30" w:rsidRPr="009E48C6" w:rsidRDefault="00472C30" w:rsidP="009E48C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8C6">
        <w:rPr>
          <w:rFonts w:ascii="Times New Roman" w:hAnsi="Times New Roman" w:cs="Times New Roman"/>
          <w:bCs/>
          <w:sz w:val="24"/>
          <w:szCs w:val="24"/>
        </w:rPr>
        <w:t>2- Dissociation des complexes de jonction </w:t>
      </w:r>
    </w:p>
    <w:p w:rsidR="00F66BE1" w:rsidRPr="009E48C6" w:rsidRDefault="00472C30" w:rsidP="009E48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C6">
        <w:rPr>
          <w:rFonts w:ascii="Times New Roman" w:hAnsi="Times New Roman" w:cs="Times New Roman"/>
          <w:b/>
          <w:sz w:val="24"/>
          <w:szCs w:val="24"/>
        </w:rPr>
        <w:t>C- Altérations de forme et de volume</w:t>
      </w:r>
    </w:p>
    <w:p w:rsidR="00472C30" w:rsidRPr="009E48C6" w:rsidRDefault="00F66BE1" w:rsidP="00610CF0">
      <w:pPr>
        <w:spacing w:line="480" w:lineRule="auto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3- </w:t>
      </w:r>
      <w:r w:rsidR="00472C30" w:rsidRPr="009E48C6">
        <w:rPr>
          <w:rFonts w:ascii="Times New Roman" w:hAnsi="Times New Roman" w:cs="Times New Roman"/>
          <w:b/>
          <w:sz w:val="24"/>
          <w:szCs w:val="24"/>
        </w:rPr>
        <w:t>LES MITOCHONDRIES</w:t>
      </w:r>
    </w:p>
    <w:p w:rsidR="000B4574" w:rsidRPr="009E48C6" w:rsidRDefault="00AE6FF4" w:rsidP="00610CF0">
      <w:pPr>
        <w:spacing w:line="48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C6">
        <w:rPr>
          <w:rFonts w:ascii="Times New Roman" w:hAnsi="Times New Roman" w:cs="Times New Roman"/>
          <w:b/>
          <w:sz w:val="24"/>
          <w:szCs w:val="24"/>
        </w:rPr>
        <w:t xml:space="preserve">4- </w:t>
      </w:r>
      <w:r w:rsidR="000B4574" w:rsidRPr="009E48C6">
        <w:rPr>
          <w:rFonts w:ascii="Times New Roman" w:hAnsi="Times New Roman" w:cs="Times New Roman"/>
          <w:b/>
          <w:sz w:val="24"/>
          <w:szCs w:val="24"/>
        </w:rPr>
        <w:t>LES LYSOSOMES</w:t>
      </w:r>
    </w:p>
    <w:p w:rsidR="000B4574" w:rsidRPr="009E48C6" w:rsidRDefault="00AE6FF4" w:rsidP="00610CF0">
      <w:pPr>
        <w:spacing w:line="48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C6"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="00CF16C2" w:rsidRPr="009E48C6">
        <w:rPr>
          <w:rFonts w:ascii="Times New Roman" w:hAnsi="Times New Roman" w:cs="Times New Roman"/>
          <w:b/>
          <w:sz w:val="24"/>
          <w:szCs w:val="24"/>
        </w:rPr>
        <w:t>LE</w:t>
      </w:r>
      <w:r w:rsidR="000B4574" w:rsidRPr="009E48C6">
        <w:rPr>
          <w:rFonts w:ascii="Times New Roman" w:hAnsi="Times New Roman" w:cs="Times New Roman"/>
          <w:b/>
          <w:sz w:val="24"/>
          <w:szCs w:val="24"/>
        </w:rPr>
        <w:t xml:space="preserve"> CYTOPLASME</w:t>
      </w:r>
    </w:p>
    <w:p w:rsidR="00E87012" w:rsidRPr="009E48C6" w:rsidRDefault="00C63149" w:rsidP="00610CF0">
      <w:pPr>
        <w:spacing w:after="0" w:line="480" w:lineRule="auto"/>
        <w:ind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48C6">
        <w:rPr>
          <w:rFonts w:asciiTheme="majorBidi" w:hAnsiTheme="majorBidi" w:cstheme="majorBidi"/>
          <w:b/>
          <w:bCs/>
          <w:sz w:val="24"/>
          <w:szCs w:val="24"/>
        </w:rPr>
        <w:t>IV</w:t>
      </w:r>
      <w:r w:rsidR="006523E9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E6FF4" w:rsidRPr="009E48C6">
        <w:rPr>
          <w:rFonts w:asciiTheme="majorBidi" w:hAnsiTheme="majorBidi" w:cstheme="majorBidi"/>
          <w:b/>
          <w:bCs/>
          <w:sz w:val="24"/>
          <w:szCs w:val="24"/>
        </w:rPr>
        <w:t>LA MORT CELLULAIRE</w:t>
      </w:r>
    </w:p>
    <w:p w:rsidR="00E87012" w:rsidRPr="009E48C6" w:rsidRDefault="00E87012" w:rsidP="00610CF0">
      <w:pPr>
        <w:pStyle w:val="Paragraphedeliste"/>
        <w:numPr>
          <w:ilvl w:val="0"/>
          <w:numId w:val="67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48C6">
        <w:rPr>
          <w:rFonts w:asciiTheme="majorBidi" w:hAnsiTheme="majorBidi" w:cstheme="majorBidi"/>
          <w:b/>
          <w:sz w:val="24"/>
          <w:szCs w:val="24"/>
        </w:rPr>
        <w:t>APOPTOSE (Mort</w:t>
      </w:r>
      <w:r w:rsidRPr="009E48C6">
        <w:rPr>
          <w:rFonts w:asciiTheme="majorBidi" w:hAnsiTheme="majorBidi" w:cstheme="majorBidi"/>
          <w:b/>
          <w:bCs/>
          <w:sz w:val="24"/>
          <w:szCs w:val="24"/>
        </w:rPr>
        <w:t xml:space="preserve"> cellulaire programmée,physiologique</w:t>
      </w:r>
      <w:r w:rsidRPr="009E48C6">
        <w:rPr>
          <w:rFonts w:asciiTheme="majorBidi" w:hAnsiTheme="majorBidi" w:cstheme="majorBidi"/>
          <w:b/>
          <w:sz w:val="24"/>
          <w:szCs w:val="24"/>
        </w:rPr>
        <w:t xml:space="preserve">  ou </w:t>
      </w:r>
      <w:r w:rsidRPr="009E48C6">
        <w:rPr>
          <w:rFonts w:asciiTheme="majorBidi" w:hAnsiTheme="majorBidi" w:cstheme="majorBidi"/>
          <w:b/>
          <w:bCs/>
          <w:sz w:val="24"/>
          <w:szCs w:val="24"/>
        </w:rPr>
        <w:t xml:space="preserve">suicide cellulaire) </w:t>
      </w:r>
    </w:p>
    <w:p w:rsidR="00E87012" w:rsidRPr="009E48C6" w:rsidRDefault="00E87012" w:rsidP="00610CF0">
      <w:pPr>
        <w:pStyle w:val="Paragraphedeliste"/>
        <w:numPr>
          <w:ilvl w:val="0"/>
          <w:numId w:val="67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9E48C6">
        <w:rPr>
          <w:rFonts w:asciiTheme="majorBidi" w:hAnsiTheme="majorBidi" w:cstheme="majorBidi"/>
          <w:b/>
          <w:sz w:val="24"/>
          <w:szCs w:val="24"/>
        </w:rPr>
        <w:t>NECROSE CELLULAIRE</w:t>
      </w:r>
    </w:p>
    <w:p w:rsidR="00FB2FBA" w:rsidRPr="009E48C6" w:rsidRDefault="00FB2FBA" w:rsidP="00610CF0">
      <w:pPr>
        <w:pStyle w:val="Paragraphedeliste"/>
        <w:numPr>
          <w:ilvl w:val="0"/>
          <w:numId w:val="67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48C6">
        <w:rPr>
          <w:rFonts w:asciiTheme="majorBidi" w:hAnsiTheme="majorBidi" w:cstheme="majorBidi"/>
          <w:b/>
          <w:sz w:val="24"/>
          <w:szCs w:val="24"/>
        </w:rPr>
        <w:t>NECROSE TISSULAIRE</w:t>
      </w:r>
    </w:p>
    <w:p w:rsidR="00FB2FBA" w:rsidRPr="009E48C6" w:rsidRDefault="00FB2FBA" w:rsidP="00610CF0">
      <w:pPr>
        <w:pStyle w:val="Paragraphedeliste"/>
        <w:numPr>
          <w:ilvl w:val="0"/>
          <w:numId w:val="67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48C6">
        <w:rPr>
          <w:rFonts w:asciiTheme="majorBidi" w:hAnsiTheme="majorBidi" w:cstheme="majorBidi"/>
          <w:b/>
          <w:sz w:val="24"/>
          <w:szCs w:val="24"/>
        </w:rPr>
        <w:t>LES PRINCIPAUX TYPES DE NECROSE TISSULAIRE</w:t>
      </w:r>
    </w:p>
    <w:p w:rsidR="009E48C6" w:rsidRPr="009E48C6" w:rsidRDefault="009E48C6" w:rsidP="00610CF0">
      <w:pPr>
        <w:pStyle w:val="Paragraphedeliste"/>
        <w:spacing w:after="0" w:line="48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1-</w:t>
      </w:r>
      <w:r w:rsidRPr="009E48C6">
        <w:rPr>
          <w:rFonts w:asciiTheme="majorBidi" w:hAnsiTheme="majorBidi" w:cstheme="majorBidi"/>
          <w:bCs/>
          <w:sz w:val="24"/>
          <w:szCs w:val="24"/>
        </w:rPr>
        <w:t xml:space="preserve">La nécrose de coagulation </w:t>
      </w:r>
    </w:p>
    <w:p w:rsidR="009E48C6" w:rsidRPr="00F76523" w:rsidRDefault="009E48C6" w:rsidP="00610CF0">
      <w:p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76523">
        <w:rPr>
          <w:rFonts w:asciiTheme="majorBidi" w:hAnsiTheme="majorBidi" w:cstheme="majorBidi"/>
          <w:bCs/>
          <w:sz w:val="24"/>
          <w:szCs w:val="24"/>
        </w:rPr>
        <w:t xml:space="preserve"> 2- La nécrose de liquéfaction </w:t>
      </w:r>
    </w:p>
    <w:p w:rsidR="009E48C6" w:rsidRPr="009E48C6" w:rsidRDefault="009E48C6" w:rsidP="00610CF0">
      <w:pPr>
        <w:pStyle w:val="Paragraphedeliste"/>
        <w:spacing w:after="0" w:line="48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E48C6">
        <w:rPr>
          <w:rFonts w:asciiTheme="majorBidi" w:hAnsiTheme="majorBidi" w:cstheme="majorBidi"/>
          <w:bCs/>
          <w:sz w:val="24"/>
          <w:szCs w:val="24"/>
        </w:rPr>
        <w:t xml:space="preserve">3-La Nécrose suppurée  </w:t>
      </w:r>
    </w:p>
    <w:p w:rsidR="009E48C6" w:rsidRPr="009E48C6" w:rsidRDefault="009E48C6" w:rsidP="00610CF0">
      <w:pPr>
        <w:pStyle w:val="Paragraphedeliste"/>
        <w:spacing w:after="0" w:line="48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E48C6">
        <w:rPr>
          <w:rFonts w:asciiTheme="majorBidi" w:hAnsiTheme="majorBidi" w:cstheme="majorBidi"/>
          <w:bCs/>
          <w:sz w:val="24"/>
          <w:szCs w:val="24"/>
        </w:rPr>
        <w:t>4- La cytosteatonécrose</w:t>
      </w:r>
    </w:p>
    <w:p w:rsidR="009E48C6" w:rsidRPr="009E48C6" w:rsidRDefault="006523E9" w:rsidP="00610CF0">
      <w:pPr>
        <w:pStyle w:val="Paragraphedeliste"/>
        <w:spacing w:after="0" w:line="48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5</w:t>
      </w:r>
      <w:r w:rsidR="009E48C6" w:rsidRPr="009E48C6">
        <w:rPr>
          <w:rFonts w:asciiTheme="majorBidi" w:hAnsiTheme="majorBidi" w:cstheme="majorBidi"/>
          <w:bCs/>
          <w:sz w:val="24"/>
          <w:szCs w:val="24"/>
        </w:rPr>
        <w:t xml:space="preserve">-La nécrose caséeuse ou de caséification </w:t>
      </w:r>
    </w:p>
    <w:p w:rsidR="009E48C6" w:rsidRPr="009E48C6" w:rsidRDefault="006523E9" w:rsidP="00610CF0">
      <w:pPr>
        <w:pStyle w:val="Paragraphedeliste"/>
        <w:spacing w:after="0" w:line="48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6</w:t>
      </w:r>
      <w:r w:rsidR="009E48C6" w:rsidRPr="009E48C6">
        <w:rPr>
          <w:rFonts w:asciiTheme="majorBidi" w:hAnsiTheme="majorBidi" w:cstheme="majorBidi"/>
          <w:bCs/>
          <w:sz w:val="24"/>
          <w:szCs w:val="24"/>
        </w:rPr>
        <w:t>-La nécrose hémorragique</w:t>
      </w:r>
    </w:p>
    <w:p w:rsidR="009E48C6" w:rsidRPr="009E48C6" w:rsidRDefault="009E48C6" w:rsidP="00610CF0">
      <w:pPr>
        <w:pStyle w:val="Paragraphedeliste"/>
        <w:spacing w:after="0" w:line="48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E48C6">
        <w:rPr>
          <w:rFonts w:asciiTheme="majorBidi" w:hAnsiTheme="majorBidi" w:cstheme="majorBidi"/>
          <w:bCs/>
          <w:sz w:val="24"/>
          <w:szCs w:val="24"/>
        </w:rPr>
        <w:t>7- La nécrose gangreneuse</w:t>
      </w:r>
    </w:p>
    <w:p w:rsidR="009E48C6" w:rsidRPr="009E48C6" w:rsidRDefault="009E48C6" w:rsidP="00610CF0">
      <w:pPr>
        <w:pStyle w:val="Paragraphedeliste"/>
        <w:tabs>
          <w:tab w:val="left" w:pos="1472"/>
        </w:tabs>
        <w:spacing w:after="0" w:line="48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E48C6">
        <w:rPr>
          <w:rFonts w:asciiTheme="majorBidi" w:hAnsiTheme="majorBidi" w:cstheme="majorBidi"/>
          <w:bCs/>
          <w:sz w:val="24"/>
          <w:szCs w:val="24"/>
        </w:rPr>
        <w:t>8- La nécrose calcifiée</w:t>
      </w:r>
    </w:p>
    <w:p w:rsidR="009E48C6" w:rsidRPr="009E48C6" w:rsidRDefault="009E48C6" w:rsidP="00610CF0">
      <w:pPr>
        <w:pStyle w:val="Paragraphedeliste"/>
        <w:tabs>
          <w:tab w:val="left" w:pos="1472"/>
        </w:tabs>
        <w:spacing w:after="0" w:line="480" w:lineRule="auto"/>
        <w:ind w:left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E48C6">
        <w:rPr>
          <w:rFonts w:asciiTheme="majorBidi" w:hAnsiTheme="majorBidi" w:cstheme="majorBidi"/>
          <w:bCs/>
          <w:sz w:val="24"/>
          <w:szCs w:val="24"/>
        </w:rPr>
        <w:t>9-La nécrose fibrinoide</w:t>
      </w:r>
    </w:p>
    <w:p w:rsidR="00AE6FF4" w:rsidRPr="009E48C6" w:rsidRDefault="00AE6FF4" w:rsidP="00610CF0">
      <w:pPr>
        <w:spacing w:after="0" w:line="480" w:lineRule="auto"/>
        <w:ind w:left="-147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B4574" w:rsidRPr="009E48C6" w:rsidRDefault="00C63149" w:rsidP="00610CF0">
      <w:pPr>
        <w:spacing w:line="480" w:lineRule="auto"/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8C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F7652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B4574" w:rsidRPr="009E48C6">
        <w:rPr>
          <w:rFonts w:ascii="Times New Roman" w:hAnsi="Times New Roman" w:cs="Times New Roman"/>
          <w:b/>
          <w:bCs/>
          <w:sz w:val="24"/>
          <w:szCs w:val="24"/>
        </w:rPr>
        <w:t xml:space="preserve"> CONCLUSION</w:t>
      </w:r>
    </w:p>
    <w:p w:rsidR="001D189A" w:rsidRDefault="001D189A" w:rsidP="00610CF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63" w:rsidRDefault="00424563" w:rsidP="001D18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CF0" w:rsidRDefault="00610CF0" w:rsidP="001D18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CF0" w:rsidRDefault="00610CF0" w:rsidP="001D18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CF0" w:rsidRDefault="00610CF0" w:rsidP="001D18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63" w:rsidRPr="006551D9" w:rsidRDefault="00424563" w:rsidP="001D18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19D" w:rsidRDefault="00BA419D" w:rsidP="00BA41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LES LESIONS CELLULAIRES ET TISSULAIRES</w:t>
      </w:r>
    </w:p>
    <w:p w:rsidR="00150AFF" w:rsidRDefault="00150AFF" w:rsidP="00BA41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7B8E" w:rsidRPr="00186687" w:rsidRDefault="00610CF0" w:rsidP="00150A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I-</w:t>
      </w:r>
      <w:r w:rsidR="005B7B8E" w:rsidRPr="005B7B8E">
        <w:rPr>
          <w:rFonts w:asciiTheme="majorBidi" w:hAnsiTheme="majorBidi" w:cstheme="majorBidi"/>
          <w:b/>
          <w:bCs/>
          <w:i/>
          <w:sz w:val="24"/>
          <w:szCs w:val="24"/>
        </w:rPr>
        <w:t>INTRODUCTION</w:t>
      </w:r>
      <w:r w:rsidR="00B8497E">
        <w:rPr>
          <w:rFonts w:asciiTheme="majorBidi" w:hAnsiTheme="majorBidi" w:cstheme="majorBidi"/>
          <w:b/>
          <w:bCs/>
          <w:i/>
          <w:sz w:val="24"/>
          <w:szCs w:val="24"/>
        </w:rPr>
        <w:t xml:space="preserve">- </w:t>
      </w:r>
      <w:r w:rsidR="005B7B8E" w:rsidRPr="0065579B">
        <w:rPr>
          <w:rFonts w:asciiTheme="majorBidi" w:hAnsiTheme="majorBidi" w:cstheme="majorBidi"/>
          <w:b/>
          <w:sz w:val="24"/>
          <w:szCs w:val="24"/>
        </w:rPr>
        <w:t>DEFINITION</w:t>
      </w:r>
      <w:r w:rsidR="00186687">
        <w:rPr>
          <w:rFonts w:asciiTheme="majorBidi" w:hAnsiTheme="majorBidi" w:cstheme="majorBidi"/>
          <w:b/>
          <w:sz w:val="24"/>
          <w:szCs w:val="24"/>
        </w:rPr>
        <w:t>-</w:t>
      </w:r>
      <w:r w:rsidR="00186687" w:rsidRPr="00583473">
        <w:rPr>
          <w:rFonts w:ascii="Times New Roman" w:hAnsi="Times New Roman" w:cs="Times New Roman"/>
          <w:b/>
          <w:bCs/>
          <w:sz w:val="24"/>
          <w:szCs w:val="24"/>
        </w:rPr>
        <w:t>OBJECTIFS</w:t>
      </w:r>
    </w:p>
    <w:p w:rsidR="005B7B8E" w:rsidRPr="005B7B8E" w:rsidRDefault="00F711F9" w:rsidP="00150AFF">
      <w:pPr>
        <w:spacing w:after="0"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5B7B8E">
        <w:rPr>
          <w:rFonts w:asciiTheme="majorBidi" w:hAnsiTheme="majorBidi" w:cstheme="majorBidi"/>
          <w:bCs/>
          <w:iCs/>
          <w:sz w:val="24"/>
          <w:szCs w:val="24"/>
        </w:rPr>
        <w:t>Lorsque l'environnement d'une cellule ou d'un tissu est modifié (exigences physiologiques plus importantes, circonstances pathologiques), il existe des possibilités d'adaptation cellulaire et tissula</w:t>
      </w:r>
      <w:r w:rsidR="00150AFF">
        <w:rPr>
          <w:rFonts w:asciiTheme="majorBidi" w:hAnsiTheme="majorBidi" w:cstheme="majorBidi"/>
          <w:bCs/>
          <w:iCs/>
          <w:sz w:val="24"/>
          <w:szCs w:val="24"/>
        </w:rPr>
        <w:t xml:space="preserve">ire, avec un nouvel équilibre ; </w:t>
      </w:r>
      <w:r w:rsidR="00BA419D" w:rsidRPr="00150AFF">
        <w:rPr>
          <w:rFonts w:asciiTheme="majorBidi" w:hAnsiTheme="majorBidi" w:cstheme="majorBidi"/>
          <w:b/>
          <w:iCs/>
          <w:sz w:val="24"/>
          <w:szCs w:val="24"/>
        </w:rPr>
        <w:t>Exp :</w:t>
      </w:r>
      <w:r w:rsidR="005B7B8E" w:rsidRPr="005B7B8E">
        <w:rPr>
          <w:rFonts w:asciiTheme="majorBidi" w:hAnsiTheme="majorBidi" w:cstheme="majorBidi"/>
          <w:bCs/>
          <w:iCs/>
          <w:sz w:val="24"/>
          <w:szCs w:val="24"/>
        </w:rPr>
        <w:t>Atrophie, hypertrophie, hyperplasie…</w:t>
      </w:r>
      <w:r w:rsidR="00B70BFA">
        <w:rPr>
          <w:rFonts w:asciiTheme="majorBidi" w:hAnsiTheme="majorBidi" w:cstheme="majorBidi"/>
          <w:bCs/>
          <w:iCs/>
          <w:sz w:val="24"/>
          <w:szCs w:val="24"/>
        </w:rPr>
        <w:t>etc</w:t>
      </w:r>
    </w:p>
    <w:p w:rsidR="008B7BA9" w:rsidRDefault="00F711F9" w:rsidP="00150AFF">
      <w:pPr>
        <w:spacing w:after="0" w:line="36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5B7B8E">
        <w:rPr>
          <w:rFonts w:asciiTheme="majorBidi" w:hAnsiTheme="majorBidi" w:cstheme="majorBidi"/>
          <w:bCs/>
          <w:iCs/>
          <w:sz w:val="24"/>
          <w:szCs w:val="24"/>
        </w:rPr>
        <w:t>Ces phénomènes peuvent être réversibles lors du retour aux conditions antérieures.</w:t>
      </w:r>
    </w:p>
    <w:p w:rsidR="005B7B8E" w:rsidRDefault="00F711F9" w:rsidP="00150AFF">
      <w:pPr>
        <w:spacing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5B7B8E">
        <w:rPr>
          <w:rFonts w:asciiTheme="majorBidi" w:hAnsiTheme="majorBidi" w:cstheme="majorBidi"/>
          <w:bCs/>
          <w:iCs/>
          <w:sz w:val="24"/>
          <w:szCs w:val="24"/>
        </w:rPr>
        <w:t xml:space="preserve">Si les limites de la réponse adaptative sont dépassées, ou que celle-ci est impossible, on observe alors </w:t>
      </w:r>
      <w:r w:rsidR="005B7B8E" w:rsidRPr="005B7B8E">
        <w:rPr>
          <w:rFonts w:asciiTheme="majorBidi" w:hAnsiTheme="majorBidi" w:cstheme="majorBidi"/>
          <w:b/>
          <w:iCs/>
          <w:sz w:val="24"/>
          <w:szCs w:val="24"/>
        </w:rPr>
        <w:t>des lésions cellulaires.</w:t>
      </w:r>
    </w:p>
    <w:p w:rsidR="00186687" w:rsidRPr="005B7B8E" w:rsidRDefault="00186687" w:rsidP="00186687">
      <w:pPr>
        <w:spacing w:after="0"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 w:rsidRPr="0065579B">
        <w:rPr>
          <w:rFonts w:asciiTheme="majorBidi" w:hAnsiTheme="majorBidi" w:cstheme="majorBidi"/>
          <w:b/>
          <w:sz w:val="24"/>
          <w:szCs w:val="24"/>
        </w:rPr>
        <w:t>DEFINITION</w:t>
      </w:r>
    </w:p>
    <w:p w:rsidR="00BA419D" w:rsidRPr="00BA419D" w:rsidRDefault="00BA419D" w:rsidP="00150AFF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419D">
        <w:rPr>
          <w:rFonts w:asciiTheme="majorBidi" w:hAnsiTheme="majorBidi" w:cstheme="majorBidi"/>
          <w:b/>
          <w:bCs/>
          <w:sz w:val="24"/>
          <w:szCs w:val="24"/>
        </w:rPr>
        <w:t>Une lésion</w:t>
      </w:r>
      <w:r w:rsidRPr="00BA419D">
        <w:rPr>
          <w:rFonts w:asciiTheme="majorBidi" w:hAnsiTheme="majorBidi" w:cstheme="majorBidi"/>
          <w:sz w:val="24"/>
          <w:szCs w:val="24"/>
        </w:rPr>
        <w:t xml:space="preserve"> est une modification ou altération  morphologique des structures normales; décelable par un moyen quelconque d’observation dans un viscère, un tissu, une cellule, un organite ou un constituant moléculaire. </w:t>
      </w:r>
    </w:p>
    <w:p w:rsidR="00BA419D" w:rsidRPr="00BA419D" w:rsidRDefault="00BA419D" w:rsidP="00150AFF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A419D">
        <w:rPr>
          <w:rFonts w:asciiTheme="majorBidi" w:hAnsiTheme="majorBidi" w:cstheme="majorBidi"/>
          <w:sz w:val="24"/>
          <w:szCs w:val="24"/>
        </w:rPr>
        <w:t xml:space="preserve">Les lésions sont observables à différentes échelles : </w:t>
      </w:r>
    </w:p>
    <w:p w:rsidR="00BA419D" w:rsidRPr="00BA419D" w:rsidRDefault="00BA419D" w:rsidP="00150AFF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A419D">
        <w:rPr>
          <w:rFonts w:asciiTheme="majorBidi" w:hAnsiTheme="majorBidi" w:cstheme="majorBidi"/>
          <w:sz w:val="24"/>
          <w:szCs w:val="24"/>
        </w:rPr>
        <w:t>• À l’œil</w:t>
      </w:r>
      <w:r>
        <w:rPr>
          <w:rFonts w:asciiTheme="majorBidi" w:hAnsiTheme="majorBidi" w:cstheme="majorBidi"/>
          <w:sz w:val="24"/>
          <w:szCs w:val="24"/>
        </w:rPr>
        <w:t xml:space="preserve"> nu,</w:t>
      </w:r>
      <w:r w:rsidRPr="00BA419D">
        <w:rPr>
          <w:rFonts w:asciiTheme="majorBidi" w:hAnsiTheme="majorBidi" w:cstheme="majorBidi"/>
          <w:sz w:val="24"/>
          <w:szCs w:val="24"/>
        </w:rPr>
        <w:t xml:space="preserve">  pour les études macroscopiques ; </w:t>
      </w:r>
    </w:p>
    <w:p w:rsidR="00BA419D" w:rsidRPr="00BA419D" w:rsidRDefault="00BA419D" w:rsidP="00150AFF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A419D">
        <w:rPr>
          <w:rFonts w:asciiTheme="majorBidi" w:hAnsiTheme="majorBidi" w:cstheme="majorBidi"/>
          <w:sz w:val="24"/>
          <w:szCs w:val="24"/>
        </w:rPr>
        <w:t>• En microscopie pho</w:t>
      </w:r>
      <w:r>
        <w:rPr>
          <w:rFonts w:asciiTheme="majorBidi" w:hAnsiTheme="majorBidi" w:cstheme="majorBidi"/>
          <w:sz w:val="24"/>
          <w:szCs w:val="24"/>
        </w:rPr>
        <w:t xml:space="preserve">tonique, </w:t>
      </w:r>
      <w:r w:rsidRPr="00BA419D">
        <w:rPr>
          <w:rFonts w:asciiTheme="majorBidi" w:hAnsiTheme="majorBidi" w:cstheme="majorBidi"/>
          <w:sz w:val="24"/>
          <w:szCs w:val="24"/>
        </w:rPr>
        <w:t xml:space="preserve">pour les études histologiques ; </w:t>
      </w:r>
    </w:p>
    <w:p w:rsidR="00C10A7F" w:rsidRPr="0065579B" w:rsidRDefault="00BA419D" w:rsidP="00150AFF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A419D">
        <w:rPr>
          <w:rFonts w:asciiTheme="majorBidi" w:hAnsiTheme="majorBidi" w:cstheme="majorBidi"/>
          <w:sz w:val="24"/>
          <w:szCs w:val="24"/>
        </w:rPr>
        <w:t>• En microscopie élec</w:t>
      </w:r>
      <w:r>
        <w:rPr>
          <w:rFonts w:asciiTheme="majorBidi" w:hAnsiTheme="majorBidi" w:cstheme="majorBidi"/>
          <w:sz w:val="24"/>
          <w:szCs w:val="24"/>
        </w:rPr>
        <w:t xml:space="preserve">tronique, </w:t>
      </w:r>
      <w:r w:rsidRPr="00BA419D">
        <w:rPr>
          <w:rFonts w:asciiTheme="majorBidi" w:hAnsiTheme="majorBidi" w:cstheme="majorBidi"/>
          <w:sz w:val="24"/>
          <w:szCs w:val="24"/>
        </w:rPr>
        <w:t xml:space="preserve">pour les études ultrastructurales. </w:t>
      </w:r>
    </w:p>
    <w:p w:rsidR="00215324" w:rsidRDefault="00C10A7F" w:rsidP="00150AFF">
      <w:pPr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729A">
        <w:rPr>
          <w:rFonts w:asciiTheme="majorBidi" w:hAnsiTheme="majorBidi" w:cstheme="majorBidi"/>
          <w:b/>
          <w:bCs/>
          <w:sz w:val="24"/>
          <w:szCs w:val="24"/>
        </w:rPr>
        <w:t>La lésion élémentaire</w:t>
      </w:r>
      <w:r w:rsidRPr="0065579B">
        <w:rPr>
          <w:rFonts w:asciiTheme="majorBidi" w:hAnsiTheme="majorBidi" w:cstheme="majorBidi"/>
          <w:sz w:val="24"/>
          <w:szCs w:val="24"/>
        </w:rPr>
        <w:t xml:space="preserve"> est l’unité lésionnelle que l’on peut isoler d’un ensemble lésionnel. </w:t>
      </w:r>
    </w:p>
    <w:p w:rsidR="00150AFF" w:rsidRPr="00215324" w:rsidRDefault="00150AFF" w:rsidP="00150AFF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215324" w:rsidRDefault="0075729A" w:rsidP="00150AFF">
      <w:pPr>
        <w:spacing w:after="0" w:line="360" w:lineRule="auto"/>
        <w:ind w:left="720" w:hanging="128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729A">
        <w:rPr>
          <w:rFonts w:asciiTheme="majorBidi" w:hAnsiTheme="majorBidi" w:cstheme="majorBidi"/>
          <w:b/>
          <w:bCs/>
          <w:sz w:val="24"/>
          <w:szCs w:val="24"/>
        </w:rPr>
        <w:t>II- LES PRINCIPAUX FACTEURS LESIONNELS</w:t>
      </w:r>
    </w:p>
    <w:p w:rsidR="0075729A" w:rsidRPr="00215324" w:rsidRDefault="0075729A" w:rsidP="00150AFF">
      <w:pPr>
        <w:spacing w:after="0" w:line="360" w:lineRule="auto"/>
        <w:ind w:left="720" w:hanging="114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729A">
        <w:rPr>
          <w:rFonts w:asciiTheme="majorBidi" w:hAnsiTheme="majorBidi" w:cstheme="majorBidi"/>
          <w:sz w:val="24"/>
          <w:szCs w:val="24"/>
        </w:rPr>
        <w:t>Ils sont multiples :</w:t>
      </w:r>
    </w:p>
    <w:p w:rsidR="0075729A" w:rsidRPr="00215324" w:rsidRDefault="0075729A" w:rsidP="00150AFF">
      <w:pPr>
        <w:pStyle w:val="Paragraphedeliste"/>
        <w:numPr>
          <w:ilvl w:val="0"/>
          <w:numId w:val="62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15324">
        <w:rPr>
          <w:rFonts w:asciiTheme="majorBidi" w:hAnsiTheme="majorBidi" w:cstheme="majorBidi"/>
          <w:b/>
          <w:bCs/>
          <w:sz w:val="24"/>
          <w:szCs w:val="24"/>
        </w:rPr>
        <w:t>Causes exogènes :</w:t>
      </w:r>
    </w:p>
    <w:p w:rsidR="0075729A" w:rsidRPr="0075729A" w:rsidRDefault="0075729A" w:rsidP="00150AFF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75729A">
        <w:rPr>
          <w:rFonts w:asciiTheme="majorBidi" w:hAnsiTheme="majorBidi" w:cstheme="majorBidi"/>
          <w:b/>
          <w:bCs/>
          <w:sz w:val="24"/>
          <w:szCs w:val="24"/>
        </w:rPr>
        <w:t xml:space="preserve">Physiques </w:t>
      </w:r>
      <w:r w:rsidR="00150AFF" w:rsidRPr="0075729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150AFF">
        <w:rPr>
          <w:rFonts w:asciiTheme="majorBidi" w:hAnsiTheme="majorBidi" w:cstheme="majorBidi"/>
          <w:b/>
          <w:bCs/>
          <w:sz w:val="24"/>
          <w:szCs w:val="24"/>
        </w:rPr>
        <w:t>trauma</w:t>
      </w:r>
      <w:r w:rsidRPr="0075729A">
        <w:rPr>
          <w:rFonts w:asciiTheme="majorBidi" w:hAnsiTheme="majorBidi" w:cstheme="majorBidi"/>
          <w:sz w:val="24"/>
          <w:szCs w:val="24"/>
        </w:rPr>
        <w:t xml:space="preserve">, chaleur, froid, radiation …….. </w:t>
      </w:r>
    </w:p>
    <w:p w:rsidR="0075729A" w:rsidRPr="0075729A" w:rsidRDefault="0075729A" w:rsidP="00150A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729A">
        <w:rPr>
          <w:rFonts w:asciiTheme="majorBidi" w:hAnsiTheme="majorBidi" w:cstheme="majorBidi"/>
          <w:b/>
          <w:bCs/>
          <w:sz w:val="24"/>
          <w:szCs w:val="24"/>
        </w:rPr>
        <w:t>Chimiques</w:t>
      </w:r>
      <w:r w:rsidR="00150AFF" w:rsidRPr="0075729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150AFF">
        <w:rPr>
          <w:rFonts w:asciiTheme="majorBidi" w:hAnsiTheme="majorBidi" w:cstheme="majorBidi"/>
          <w:b/>
          <w:bCs/>
          <w:sz w:val="24"/>
          <w:szCs w:val="24"/>
        </w:rPr>
        <w:t>caustiques</w:t>
      </w:r>
      <w:r w:rsidRPr="0075729A">
        <w:rPr>
          <w:rFonts w:asciiTheme="majorBidi" w:hAnsiTheme="majorBidi" w:cstheme="majorBidi"/>
          <w:sz w:val="24"/>
          <w:szCs w:val="24"/>
        </w:rPr>
        <w:t>, toxiques ……..</w:t>
      </w:r>
    </w:p>
    <w:p w:rsidR="0075729A" w:rsidRDefault="0075729A" w:rsidP="00150AFF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75729A">
        <w:rPr>
          <w:rFonts w:asciiTheme="majorBidi" w:hAnsiTheme="majorBidi" w:cstheme="majorBidi"/>
          <w:b/>
          <w:bCs/>
          <w:sz w:val="24"/>
          <w:szCs w:val="24"/>
        </w:rPr>
        <w:t>Biologiques</w:t>
      </w:r>
      <w:r w:rsidR="00150AFF" w:rsidRPr="0075729A">
        <w:rPr>
          <w:rFonts w:asciiTheme="majorBidi" w:hAnsiTheme="majorBidi" w:cstheme="majorBidi"/>
          <w:sz w:val="24"/>
          <w:szCs w:val="24"/>
        </w:rPr>
        <w:t xml:space="preserve">: </w:t>
      </w:r>
      <w:r w:rsidR="00150AFF">
        <w:rPr>
          <w:rFonts w:asciiTheme="majorBidi" w:hAnsiTheme="majorBidi" w:cstheme="majorBidi"/>
          <w:sz w:val="24"/>
          <w:szCs w:val="24"/>
        </w:rPr>
        <w:t>virus</w:t>
      </w:r>
      <w:r w:rsidRPr="0075729A">
        <w:rPr>
          <w:rFonts w:asciiTheme="majorBidi" w:hAnsiTheme="majorBidi" w:cstheme="majorBidi"/>
          <w:sz w:val="24"/>
          <w:szCs w:val="24"/>
        </w:rPr>
        <w:t>, bactéries, parasites, champignons………..</w:t>
      </w:r>
    </w:p>
    <w:p w:rsidR="0075729A" w:rsidRPr="00215324" w:rsidRDefault="00215324" w:rsidP="00150AFF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B- </w:t>
      </w:r>
      <w:r w:rsidR="0075729A" w:rsidRPr="00215324">
        <w:rPr>
          <w:rFonts w:asciiTheme="majorBidi" w:hAnsiTheme="majorBidi" w:cstheme="majorBidi"/>
          <w:b/>
          <w:bCs/>
          <w:sz w:val="24"/>
          <w:szCs w:val="24"/>
        </w:rPr>
        <w:t>Causes endogènes</w:t>
      </w:r>
    </w:p>
    <w:p w:rsidR="0075729A" w:rsidRPr="0075729A" w:rsidRDefault="0075729A" w:rsidP="00150AFF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75729A">
        <w:rPr>
          <w:rFonts w:asciiTheme="majorBidi" w:hAnsiTheme="majorBidi" w:cstheme="majorBidi"/>
          <w:b/>
          <w:bCs/>
          <w:sz w:val="24"/>
          <w:szCs w:val="24"/>
        </w:rPr>
        <w:t xml:space="preserve">Trophiques: </w:t>
      </w:r>
      <w:r w:rsidRPr="0075729A">
        <w:rPr>
          <w:rFonts w:asciiTheme="majorBidi" w:hAnsiTheme="majorBidi" w:cstheme="majorBidi"/>
          <w:sz w:val="24"/>
          <w:szCs w:val="24"/>
        </w:rPr>
        <w:t>vasculaire: ischémie, hémorragie</w:t>
      </w:r>
      <w:r w:rsidR="00150AFF">
        <w:rPr>
          <w:rFonts w:asciiTheme="majorBidi" w:hAnsiTheme="majorBidi" w:cstheme="majorBidi"/>
          <w:sz w:val="24"/>
          <w:szCs w:val="24"/>
        </w:rPr>
        <w:t>,</w:t>
      </w:r>
      <w:r w:rsidRPr="0075729A">
        <w:rPr>
          <w:rFonts w:asciiTheme="majorBidi" w:hAnsiTheme="majorBidi" w:cstheme="majorBidi"/>
          <w:sz w:val="24"/>
          <w:szCs w:val="24"/>
        </w:rPr>
        <w:t xml:space="preserve"> nerveuses…….</w:t>
      </w:r>
    </w:p>
    <w:p w:rsidR="0075729A" w:rsidRPr="0075729A" w:rsidRDefault="0075729A" w:rsidP="00150AFF">
      <w:pPr>
        <w:spacing w:after="0"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75729A">
        <w:rPr>
          <w:rFonts w:asciiTheme="majorBidi" w:hAnsiTheme="majorBidi" w:cstheme="majorBidi"/>
          <w:b/>
          <w:bCs/>
          <w:sz w:val="24"/>
          <w:szCs w:val="24"/>
        </w:rPr>
        <w:t>Métaboliques</w:t>
      </w:r>
    </w:p>
    <w:p w:rsidR="00424563" w:rsidRDefault="0075729A" w:rsidP="00150AFF">
      <w:pPr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729A">
        <w:rPr>
          <w:rFonts w:asciiTheme="majorBidi" w:hAnsiTheme="majorBidi" w:cstheme="majorBidi"/>
          <w:b/>
          <w:bCs/>
          <w:sz w:val="24"/>
          <w:szCs w:val="24"/>
        </w:rPr>
        <w:t>Immunologiques</w:t>
      </w:r>
    </w:p>
    <w:p w:rsidR="00150AFF" w:rsidRDefault="00150AFF" w:rsidP="00150AFF">
      <w:pPr>
        <w:spacing w:after="0" w:line="36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5729A" w:rsidRPr="0075729A" w:rsidRDefault="00B7042F" w:rsidP="00150AFF">
      <w:pPr>
        <w:spacing w:after="0" w:line="360" w:lineRule="auto"/>
        <w:ind w:left="720" w:hanging="128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III</w:t>
      </w:r>
      <w:r w:rsidRPr="0075729A">
        <w:rPr>
          <w:rFonts w:asciiTheme="majorBidi" w:hAnsiTheme="majorBidi" w:cstheme="majorBidi"/>
          <w:b/>
          <w:bCs/>
          <w:sz w:val="24"/>
          <w:szCs w:val="24"/>
        </w:rPr>
        <w:t>- LESIONS ELEMENTAIRES DES CONSTITUANTS CELLULAIRES</w:t>
      </w:r>
    </w:p>
    <w:p w:rsidR="00C10A7F" w:rsidRPr="005D0A0D" w:rsidRDefault="0075729A" w:rsidP="00150AFF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424563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LE NOYAU</w:t>
      </w:r>
      <w:r w:rsidR="005D0A0D">
        <w:rPr>
          <w:rFonts w:asciiTheme="majorBidi" w:hAnsiTheme="majorBidi" w:cstheme="majorBidi"/>
          <w:b/>
          <w:sz w:val="24"/>
          <w:szCs w:val="24"/>
        </w:rPr>
        <w:t xml:space="preserve"> : </w:t>
      </w:r>
      <w:r w:rsidR="00C10A7F" w:rsidRPr="0065579B">
        <w:rPr>
          <w:rFonts w:asciiTheme="majorBidi" w:hAnsiTheme="majorBidi" w:cstheme="majorBidi"/>
          <w:sz w:val="24"/>
          <w:szCs w:val="24"/>
        </w:rPr>
        <w:t>IL existe deux types d’altérations nucléaires :</w:t>
      </w:r>
    </w:p>
    <w:p w:rsidR="00C10A7F" w:rsidRPr="0065579B" w:rsidRDefault="00C10A7F" w:rsidP="00150AF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lastRenderedPageBreak/>
        <w:t>Les altérations sublét</w:t>
      </w:r>
      <w:r w:rsidR="005D0A0D">
        <w:rPr>
          <w:rFonts w:asciiTheme="majorBidi" w:hAnsiTheme="majorBidi" w:cstheme="majorBidi"/>
          <w:sz w:val="24"/>
          <w:szCs w:val="24"/>
        </w:rPr>
        <w:t>h</w:t>
      </w:r>
      <w:r w:rsidRPr="0065579B">
        <w:rPr>
          <w:rFonts w:asciiTheme="majorBidi" w:hAnsiTheme="majorBidi" w:cstheme="majorBidi"/>
          <w:sz w:val="24"/>
          <w:szCs w:val="24"/>
        </w:rPr>
        <w:t>ales qui sont réversibles.</w:t>
      </w:r>
    </w:p>
    <w:p w:rsidR="00C10A7F" w:rsidRPr="0065579B" w:rsidRDefault="00C10A7F" w:rsidP="00150AF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Les altérations lét</w:t>
      </w:r>
      <w:r w:rsidR="005D0A0D">
        <w:rPr>
          <w:rFonts w:asciiTheme="majorBidi" w:hAnsiTheme="majorBidi" w:cstheme="majorBidi"/>
          <w:sz w:val="24"/>
          <w:szCs w:val="24"/>
        </w:rPr>
        <w:t>h</w:t>
      </w:r>
      <w:r w:rsidRPr="0065579B">
        <w:rPr>
          <w:rFonts w:asciiTheme="majorBidi" w:hAnsiTheme="majorBidi" w:cstheme="majorBidi"/>
          <w:sz w:val="24"/>
          <w:szCs w:val="24"/>
        </w:rPr>
        <w:t>ales qui sont irréversibles.</w:t>
      </w:r>
    </w:p>
    <w:p w:rsidR="00C10A7F" w:rsidRPr="0065579B" w:rsidRDefault="00C10A7F" w:rsidP="00150AFF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b/>
          <w:sz w:val="24"/>
          <w:szCs w:val="24"/>
        </w:rPr>
        <w:t>A- Les Altérations réversibles</w:t>
      </w:r>
    </w:p>
    <w:p w:rsidR="00F25511" w:rsidRPr="0065579B" w:rsidRDefault="00B7042F" w:rsidP="00150AF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C10A7F" w:rsidRPr="0065579B">
        <w:rPr>
          <w:rFonts w:asciiTheme="majorBidi" w:hAnsiTheme="majorBidi" w:cstheme="majorBidi"/>
          <w:b/>
          <w:bCs/>
          <w:sz w:val="24"/>
          <w:szCs w:val="24"/>
        </w:rPr>
        <w:t xml:space="preserve">1- Condensation et margination de la chromatine : </w:t>
      </w:r>
    </w:p>
    <w:p w:rsidR="00C10A7F" w:rsidRPr="0065579B" w:rsidRDefault="00C10A7F" w:rsidP="00150AFF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La chromatine s’accumule  sous la membrane nucléaire soit en bandes soit en mottes, tandis que le noyau diminue quelque peu de volume.</w:t>
      </w:r>
    </w:p>
    <w:p w:rsidR="00F25511" w:rsidRPr="0065579B" w:rsidRDefault="00B7042F" w:rsidP="00150A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C10A7F" w:rsidRPr="0065579B">
        <w:rPr>
          <w:rFonts w:asciiTheme="majorBidi" w:hAnsiTheme="majorBidi" w:cstheme="majorBidi"/>
          <w:b/>
          <w:bCs/>
          <w:sz w:val="24"/>
          <w:szCs w:val="24"/>
        </w:rPr>
        <w:t>2- Remaniements de la membrane nucléaire :</w:t>
      </w:r>
    </w:p>
    <w:p w:rsidR="00C10A7F" w:rsidRPr="0065579B" w:rsidRDefault="00C10A7F" w:rsidP="00150A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La membrane nucléaire est dotée de deux feuillets : l’un interne lisse et l’autre externe qui comporte des ribosomes. </w:t>
      </w:r>
    </w:p>
    <w:p w:rsidR="00C10A7F" w:rsidRPr="0065579B" w:rsidRDefault="00C10A7F" w:rsidP="00150A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L’invagination du feuillet interne aboutit à la formation de véritables vacuoles (optiquement vide).</w:t>
      </w:r>
    </w:p>
    <w:p w:rsidR="00C10A7F" w:rsidRPr="0065579B" w:rsidRDefault="00C10A7F" w:rsidP="00150A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L’invagination du feuillet externe est une invagination intranucléaire du cytoplasme qui     aboutit à la formation de pseudovacuoles  riches en ribosomes.</w:t>
      </w:r>
    </w:p>
    <w:p w:rsidR="00C10A7F" w:rsidRPr="0065579B" w:rsidRDefault="00B7042F" w:rsidP="00150AF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C10A7F" w:rsidRPr="0065579B">
        <w:rPr>
          <w:rFonts w:asciiTheme="majorBidi" w:hAnsiTheme="majorBidi" w:cstheme="majorBidi"/>
          <w:b/>
          <w:bCs/>
          <w:sz w:val="24"/>
          <w:szCs w:val="24"/>
        </w:rPr>
        <w:t>3- Remaniements du nucléole :</w:t>
      </w:r>
    </w:p>
    <w:p w:rsidR="00F25511" w:rsidRPr="0065579B" w:rsidRDefault="00C10A7F" w:rsidP="00150AF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L’hypertrophie nucléolaire. </w:t>
      </w:r>
    </w:p>
    <w:p w:rsidR="00F25511" w:rsidRPr="0065579B" w:rsidRDefault="00C10A7F" w:rsidP="00150AF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Les cellules plurinucleolées </w:t>
      </w:r>
      <w:r w:rsidR="00B8497E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B8497E">
        <w:rPr>
          <w:rFonts w:asciiTheme="majorBidi" w:hAnsiTheme="majorBidi" w:cstheme="majorBidi"/>
          <w:b/>
          <w:bCs/>
          <w:sz w:val="24"/>
          <w:szCs w:val="24"/>
        </w:rPr>
        <w:t>xp</w:t>
      </w:r>
      <w:r w:rsidRPr="0065579B">
        <w:rPr>
          <w:rFonts w:asciiTheme="majorBidi" w:hAnsiTheme="majorBidi" w:cstheme="majorBidi"/>
          <w:sz w:val="24"/>
          <w:szCs w:val="24"/>
        </w:rPr>
        <w:t xml:space="preserve"> : les cellules cancéreuses. </w:t>
      </w:r>
    </w:p>
    <w:p w:rsidR="00B8497E" w:rsidRDefault="00C10A7F" w:rsidP="00150AFF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La </w:t>
      </w:r>
      <w:r w:rsidR="00150AFF">
        <w:rPr>
          <w:rFonts w:asciiTheme="majorBidi" w:hAnsiTheme="majorBidi" w:cstheme="majorBidi"/>
          <w:sz w:val="24"/>
          <w:szCs w:val="24"/>
        </w:rPr>
        <w:t xml:space="preserve">ségrégation nucléolaire : </w:t>
      </w:r>
      <w:r w:rsidRPr="0065579B">
        <w:rPr>
          <w:rFonts w:asciiTheme="majorBidi" w:hAnsiTheme="majorBidi" w:cstheme="majorBidi"/>
          <w:sz w:val="24"/>
          <w:szCs w:val="24"/>
        </w:rPr>
        <w:t>c’est la séparation des composants nucléolaires dans différentes circonstances pathologiques.</w:t>
      </w:r>
    </w:p>
    <w:p w:rsidR="00150AFF" w:rsidRDefault="00150AFF" w:rsidP="00150AFF">
      <w:pPr>
        <w:pStyle w:val="Paragraphedeliste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0AFF" w:rsidRDefault="00150AFF" w:rsidP="00150AFF">
      <w:pPr>
        <w:pStyle w:val="Paragraphedeliste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24563" w:rsidRPr="00141194" w:rsidRDefault="00424563" w:rsidP="0014119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0A7F" w:rsidRPr="0065579B" w:rsidRDefault="00C10A7F" w:rsidP="00141194">
      <w:pPr>
        <w:spacing w:after="0" w:line="36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b/>
          <w:sz w:val="24"/>
          <w:szCs w:val="24"/>
        </w:rPr>
        <w:t>B- Les Altérations irréversibles ou lét</w:t>
      </w:r>
      <w:r w:rsidR="005B7B8E">
        <w:rPr>
          <w:rFonts w:asciiTheme="majorBidi" w:hAnsiTheme="majorBidi" w:cstheme="majorBidi"/>
          <w:b/>
          <w:sz w:val="24"/>
          <w:szCs w:val="24"/>
        </w:rPr>
        <w:t>h</w:t>
      </w:r>
      <w:r w:rsidRPr="0065579B">
        <w:rPr>
          <w:rFonts w:asciiTheme="majorBidi" w:hAnsiTheme="majorBidi" w:cstheme="majorBidi"/>
          <w:b/>
          <w:sz w:val="24"/>
          <w:szCs w:val="24"/>
        </w:rPr>
        <w:t>ales</w:t>
      </w:r>
    </w:p>
    <w:p w:rsidR="00F25511" w:rsidRPr="0065579B" w:rsidRDefault="00C10A7F" w:rsidP="00424563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65579B">
        <w:rPr>
          <w:rFonts w:asciiTheme="majorBidi" w:hAnsiTheme="majorBidi" w:cstheme="majorBidi"/>
          <w:sz w:val="24"/>
          <w:szCs w:val="24"/>
        </w:rPr>
        <w:t>Si la cellule meurt brutalement le noyau reste figé et prend une apparence normale, il est comparable à celui d’une cellule fixée dans un fixateur chimique.</w:t>
      </w:r>
    </w:p>
    <w:p w:rsidR="00C10A7F" w:rsidRPr="0065579B" w:rsidRDefault="00C10A7F" w:rsidP="00367C31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65579B">
        <w:rPr>
          <w:rFonts w:asciiTheme="majorBidi" w:hAnsiTheme="majorBidi" w:cstheme="majorBidi"/>
          <w:sz w:val="24"/>
          <w:szCs w:val="24"/>
        </w:rPr>
        <w:t>Si la mort survient lentement, le noyau et surtout la chromatine présente des modifications morphologiques et biochimiques</w:t>
      </w:r>
      <w:r w:rsidR="00F25511" w:rsidRPr="0065579B">
        <w:rPr>
          <w:rFonts w:asciiTheme="majorBidi" w:hAnsiTheme="majorBidi" w:cstheme="majorBidi"/>
          <w:sz w:val="24"/>
          <w:szCs w:val="24"/>
        </w:rPr>
        <w:t>. C</w:t>
      </w:r>
      <w:r w:rsidRPr="0065579B">
        <w:rPr>
          <w:rFonts w:asciiTheme="majorBidi" w:hAnsiTheme="majorBidi" w:cstheme="majorBidi"/>
          <w:sz w:val="24"/>
          <w:szCs w:val="24"/>
        </w:rPr>
        <w:t>es changements sont :</w:t>
      </w:r>
    </w:p>
    <w:p w:rsidR="00C10A7F" w:rsidRPr="00141194" w:rsidRDefault="00B43B7F" w:rsidP="0014119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C10A7F" w:rsidRPr="0065579B">
        <w:rPr>
          <w:rFonts w:asciiTheme="majorBidi" w:hAnsiTheme="majorBidi" w:cstheme="majorBidi"/>
          <w:b/>
          <w:bCs/>
          <w:sz w:val="24"/>
          <w:szCs w:val="24"/>
        </w:rPr>
        <w:t>1- la pycnose </w:t>
      </w:r>
      <w:r w:rsidR="00141194" w:rsidRPr="0065579B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141194">
        <w:rPr>
          <w:rFonts w:asciiTheme="majorBidi" w:hAnsiTheme="majorBidi" w:cstheme="majorBidi"/>
          <w:sz w:val="24"/>
          <w:szCs w:val="24"/>
        </w:rPr>
        <w:t xml:space="preserve"> c’est</w:t>
      </w:r>
      <w:r w:rsidR="00C10A7F" w:rsidRPr="0065579B">
        <w:rPr>
          <w:rFonts w:asciiTheme="majorBidi" w:hAnsiTheme="majorBidi" w:cstheme="majorBidi"/>
          <w:sz w:val="24"/>
          <w:szCs w:val="24"/>
        </w:rPr>
        <w:t xml:space="preserve"> l’intensification de la condensation et la margination de la </w:t>
      </w:r>
      <w:r w:rsidR="00C10A7F" w:rsidRPr="00141194">
        <w:rPr>
          <w:rFonts w:asciiTheme="majorBidi" w:hAnsiTheme="majorBidi" w:cstheme="majorBidi"/>
          <w:sz w:val="24"/>
          <w:szCs w:val="24"/>
        </w:rPr>
        <w:t>chromatine.C’est</w:t>
      </w:r>
      <w:r w:rsidR="00C10A7F" w:rsidRPr="0065579B">
        <w:rPr>
          <w:rFonts w:asciiTheme="majorBidi" w:hAnsiTheme="majorBidi" w:cstheme="majorBidi"/>
          <w:sz w:val="24"/>
          <w:szCs w:val="24"/>
        </w:rPr>
        <w:t xml:space="preserve"> une rétraction du noyau qui se présente alors comme une masse homogène, dense et basophile</w:t>
      </w:r>
      <w:r w:rsidR="00F25511" w:rsidRPr="0065579B">
        <w:rPr>
          <w:rFonts w:asciiTheme="majorBidi" w:hAnsiTheme="majorBidi" w:cstheme="majorBidi"/>
          <w:sz w:val="24"/>
          <w:szCs w:val="24"/>
        </w:rPr>
        <w:t>.</w:t>
      </w:r>
    </w:p>
    <w:p w:rsidR="00C10A7F" w:rsidRPr="0065579B" w:rsidRDefault="00B43B7F" w:rsidP="00141194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C10A7F" w:rsidRPr="0065579B">
        <w:rPr>
          <w:rFonts w:asciiTheme="majorBidi" w:hAnsiTheme="majorBidi" w:cstheme="majorBidi"/>
          <w:b/>
          <w:bCs/>
          <w:sz w:val="24"/>
          <w:szCs w:val="24"/>
        </w:rPr>
        <w:t>2- la caryorrhexie :</w:t>
      </w:r>
      <w:r w:rsidR="00141194">
        <w:rPr>
          <w:rFonts w:asciiTheme="majorBidi" w:hAnsiTheme="majorBidi" w:cstheme="majorBidi"/>
          <w:sz w:val="24"/>
          <w:szCs w:val="24"/>
        </w:rPr>
        <w:t xml:space="preserve"> c</w:t>
      </w:r>
      <w:r w:rsidR="00C10A7F" w:rsidRPr="0065579B">
        <w:rPr>
          <w:rFonts w:asciiTheme="majorBidi" w:hAnsiTheme="majorBidi" w:cstheme="majorBidi"/>
          <w:sz w:val="24"/>
          <w:szCs w:val="24"/>
        </w:rPr>
        <w:t>’est l’éclatement de la chromatine condensée en fragments irrégulie</w:t>
      </w:r>
      <w:r w:rsidR="00F25511" w:rsidRPr="0065579B">
        <w:rPr>
          <w:rFonts w:asciiTheme="majorBidi" w:hAnsiTheme="majorBidi" w:cstheme="majorBidi"/>
          <w:sz w:val="24"/>
          <w:szCs w:val="24"/>
        </w:rPr>
        <w:t>rs généralement peu volumineux.</w:t>
      </w:r>
      <w:r w:rsidR="00C10A7F" w:rsidRPr="0065579B">
        <w:rPr>
          <w:rFonts w:asciiTheme="majorBidi" w:hAnsiTheme="majorBidi" w:cstheme="majorBidi"/>
          <w:sz w:val="24"/>
          <w:szCs w:val="24"/>
        </w:rPr>
        <w:t>Ces fragments peuvent soit resté dans le noyau si la membrane est intacte, soit se disperser dans le cytoplasme si la membrane est rompue.</w:t>
      </w:r>
    </w:p>
    <w:p w:rsidR="00B8497E" w:rsidRPr="00141194" w:rsidRDefault="00B43B7F" w:rsidP="00141194">
      <w:pPr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C10A7F" w:rsidRPr="0065579B">
        <w:rPr>
          <w:rFonts w:asciiTheme="majorBidi" w:hAnsiTheme="majorBidi" w:cstheme="majorBidi"/>
          <w:b/>
          <w:bCs/>
          <w:sz w:val="24"/>
          <w:szCs w:val="24"/>
        </w:rPr>
        <w:t>3- la caryolyse :</w:t>
      </w:r>
      <w:r w:rsidR="00141194">
        <w:rPr>
          <w:rFonts w:asciiTheme="majorBidi" w:hAnsiTheme="majorBidi" w:cstheme="majorBidi"/>
          <w:sz w:val="24"/>
          <w:szCs w:val="24"/>
        </w:rPr>
        <w:t>c</w:t>
      </w:r>
      <w:r w:rsidR="00C10A7F" w:rsidRPr="0065579B">
        <w:rPr>
          <w:rFonts w:asciiTheme="majorBidi" w:hAnsiTheme="majorBidi" w:cstheme="majorBidi"/>
          <w:sz w:val="24"/>
          <w:szCs w:val="24"/>
        </w:rPr>
        <w:t>’est le stade ultime de la mort cellulaire.La chromatine plus ou moins désintégrée ne prend plus de c</w:t>
      </w:r>
      <w:r w:rsidR="00F25511" w:rsidRPr="0065579B">
        <w:rPr>
          <w:rFonts w:asciiTheme="majorBidi" w:hAnsiTheme="majorBidi" w:cstheme="majorBidi"/>
          <w:sz w:val="24"/>
          <w:szCs w:val="24"/>
        </w:rPr>
        <w:t>olorant.</w:t>
      </w:r>
    </w:p>
    <w:p w:rsidR="00C10A7F" w:rsidRPr="00424563" w:rsidRDefault="00C10A7F" w:rsidP="00424563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24563">
        <w:rPr>
          <w:rFonts w:asciiTheme="majorBidi" w:hAnsiTheme="majorBidi" w:cstheme="majorBidi"/>
          <w:b/>
          <w:bCs/>
          <w:sz w:val="24"/>
          <w:szCs w:val="24"/>
        </w:rPr>
        <w:lastRenderedPageBreak/>
        <w:t>La pycnose, la caryorrhexie et la caryolyse sont des stades successifs de la mort cellulaire.</w:t>
      </w:r>
    </w:p>
    <w:p w:rsidR="00C10A7F" w:rsidRPr="0065579B" w:rsidRDefault="00C10A7F" w:rsidP="00141194">
      <w:pPr>
        <w:spacing w:after="0" w:line="36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b/>
          <w:sz w:val="24"/>
          <w:szCs w:val="24"/>
        </w:rPr>
        <w:t>C- les Altérations de la mitose</w:t>
      </w:r>
    </w:p>
    <w:p w:rsidR="00C10A7F" w:rsidRPr="00B8497E" w:rsidRDefault="00B43B7F" w:rsidP="00141194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</w:t>
      </w:r>
      <w:r w:rsidR="00B8497E">
        <w:rPr>
          <w:rFonts w:asciiTheme="majorBidi" w:hAnsiTheme="majorBidi" w:cstheme="majorBidi"/>
          <w:b/>
          <w:sz w:val="24"/>
          <w:szCs w:val="24"/>
        </w:rPr>
        <w:t>1-</w:t>
      </w:r>
      <w:r w:rsidR="00C10A7F" w:rsidRPr="00B8497E">
        <w:rPr>
          <w:rFonts w:asciiTheme="majorBidi" w:hAnsiTheme="majorBidi" w:cstheme="majorBidi"/>
          <w:b/>
          <w:sz w:val="24"/>
          <w:szCs w:val="24"/>
        </w:rPr>
        <w:t xml:space="preserve">Altérations du rythme de la mitose : </w:t>
      </w:r>
    </w:p>
    <w:p w:rsidR="00C351D9" w:rsidRPr="0065579B" w:rsidRDefault="00C10A7F" w:rsidP="0014119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Le rythme des mitoses est adapté aux besoins de la croissance d’un tissu </w:t>
      </w:r>
      <w:r w:rsidR="004C48A6">
        <w:rPr>
          <w:rFonts w:asciiTheme="majorBidi" w:hAnsiTheme="majorBidi" w:cstheme="majorBidi"/>
          <w:sz w:val="24"/>
          <w:szCs w:val="24"/>
        </w:rPr>
        <w:t>,</w:t>
      </w:r>
      <w:r w:rsidRPr="0065579B">
        <w:rPr>
          <w:rFonts w:asciiTheme="majorBidi" w:hAnsiTheme="majorBidi" w:cstheme="majorBidi"/>
          <w:sz w:val="24"/>
          <w:szCs w:val="24"/>
        </w:rPr>
        <w:t xml:space="preserve">mais ce rythme peut </w:t>
      </w:r>
      <w:r w:rsidR="00B8497E">
        <w:rPr>
          <w:rFonts w:asciiTheme="majorBidi" w:hAnsiTheme="majorBidi" w:cstheme="majorBidi"/>
          <w:sz w:val="24"/>
          <w:szCs w:val="24"/>
        </w:rPr>
        <w:t>être perturbé dans certains cas :</w:t>
      </w:r>
    </w:p>
    <w:p w:rsidR="00E5726B" w:rsidRPr="0065579B" w:rsidRDefault="00C10A7F" w:rsidP="00367C3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Ralentissement du rythme dans les tissus vieux ou mal vascularisés.</w:t>
      </w:r>
    </w:p>
    <w:p w:rsidR="00E5726B" w:rsidRPr="00472C30" w:rsidRDefault="00C10A7F" w:rsidP="00367C31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Accélération du rythme au cours de certaines stimulations hormonales, chimiques ou inflammatoires</w:t>
      </w:r>
      <w:r w:rsidR="00E5726B" w:rsidRPr="0065579B">
        <w:rPr>
          <w:rFonts w:asciiTheme="majorBidi" w:hAnsiTheme="majorBidi" w:cstheme="majorBidi"/>
          <w:sz w:val="24"/>
          <w:szCs w:val="24"/>
        </w:rPr>
        <w:t>. D</w:t>
      </w:r>
      <w:r w:rsidRPr="0065579B">
        <w:rPr>
          <w:rFonts w:asciiTheme="majorBidi" w:hAnsiTheme="majorBidi" w:cstheme="majorBidi"/>
          <w:sz w:val="24"/>
          <w:szCs w:val="24"/>
        </w:rPr>
        <w:t>ans ces cas les tissus riches en cellules sont augmentés de volume ou hyperplasiques.</w:t>
      </w:r>
    </w:p>
    <w:p w:rsidR="00E5726B" w:rsidRPr="0065579B" w:rsidRDefault="00B43B7F" w:rsidP="004C48A6">
      <w:pPr>
        <w:pStyle w:val="Paragraphedeliste"/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</w:t>
      </w:r>
      <w:r w:rsidR="00B8497E">
        <w:rPr>
          <w:rFonts w:asciiTheme="majorBidi" w:hAnsiTheme="majorBidi" w:cstheme="majorBidi"/>
          <w:b/>
          <w:sz w:val="24"/>
          <w:szCs w:val="24"/>
        </w:rPr>
        <w:t xml:space="preserve">2- 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Altérations du déroulement de la mitose :</w:t>
      </w:r>
    </w:p>
    <w:p w:rsidR="004C48A6" w:rsidRDefault="00C10A7F" w:rsidP="004C48A6">
      <w:pPr>
        <w:spacing w:after="0" w:line="360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Certains agents d’agression comme les radiations ionisantes</w:t>
      </w:r>
      <w:r w:rsidR="004C48A6">
        <w:rPr>
          <w:rFonts w:asciiTheme="majorBidi" w:hAnsiTheme="majorBidi" w:cstheme="majorBidi"/>
          <w:sz w:val="24"/>
          <w:szCs w:val="24"/>
        </w:rPr>
        <w:t xml:space="preserve"> empêchent la duplication et la </w:t>
      </w:r>
      <w:r w:rsidRPr="0065579B">
        <w:rPr>
          <w:rFonts w:asciiTheme="majorBidi" w:hAnsiTheme="majorBidi" w:cstheme="majorBidi"/>
          <w:sz w:val="24"/>
          <w:szCs w:val="24"/>
        </w:rPr>
        <w:t xml:space="preserve">synthèse d’ADN, les tissus deviennent pauvres en mitoses c’est ce qu’on </w:t>
      </w:r>
      <w:r w:rsidR="00E5726B" w:rsidRPr="0065579B">
        <w:rPr>
          <w:rFonts w:asciiTheme="majorBidi" w:hAnsiTheme="majorBidi" w:cstheme="majorBidi"/>
          <w:sz w:val="24"/>
          <w:szCs w:val="24"/>
        </w:rPr>
        <w:t>appelle</w:t>
      </w:r>
      <w:r w:rsidR="00E70372">
        <w:rPr>
          <w:rFonts w:asciiTheme="majorBidi" w:hAnsiTheme="majorBidi" w:cstheme="majorBidi"/>
          <w:sz w:val="24"/>
          <w:szCs w:val="24"/>
        </w:rPr>
        <w:t> :</w:t>
      </w:r>
      <w:r w:rsidR="004C48A6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E70372">
        <w:rPr>
          <w:rFonts w:asciiTheme="majorBidi" w:hAnsiTheme="majorBidi" w:cstheme="majorBidi"/>
          <w:b/>
          <w:bCs/>
          <w:sz w:val="24"/>
          <w:szCs w:val="24"/>
        </w:rPr>
        <w:t>e vide mitotique</w:t>
      </w:r>
      <w:r w:rsidRPr="0065579B">
        <w:rPr>
          <w:rFonts w:asciiTheme="majorBidi" w:hAnsiTheme="majorBidi" w:cstheme="majorBidi"/>
          <w:sz w:val="24"/>
          <w:szCs w:val="24"/>
        </w:rPr>
        <w:t>.</w:t>
      </w:r>
      <w:r w:rsidRPr="00B8497E">
        <w:rPr>
          <w:rFonts w:asciiTheme="majorBidi" w:hAnsiTheme="majorBidi" w:cstheme="majorBidi"/>
          <w:b/>
          <w:bCs/>
          <w:sz w:val="24"/>
          <w:szCs w:val="24"/>
        </w:rPr>
        <w:t>Exp :</w:t>
      </w:r>
      <w:r w:rsidRPr="0065579B">
        <w:rPr>
          <w:rFonts w:asciiTheme="majorBidi" w:hAnsiTheme="majorBidi" w:cstheme="majorBidi"/>
          <w:sz w:val="24"/>
          <w:szCs w:val="24"/>
        </w:rPr>
        <w:t xml:space="preserve"> le traitement des cancers par radiothérapie.</w:t>
      </w:r>
    </w:p>
    <w:p w:rsidR="00446FAB" w:rsidRPr="004C48A6" w:rsidRDefault="00C10A7F" w:rsidP="004C48A6">
      <w:pPr>
        <w:spacing w:line="360" w:lineRule="auto"/>
        <w:ind w:left="-284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D’autre agents agissent en empêchant  la formation du fuseau achromatique, il s’ensuit une mort cellulaire brutale, c’est ce qu’on </w:t>
      </w:r>
      <w:r w:rsidR="00E5726B" w:rsidRPr="0065579B">
        <w:rPr>
          <w:rFonts w:asciiTheme="majorBidi" w:hAnsiTheme="majorBidi" w:cstheme="majorBidi"/>
          <w:sz w:val="24"/>
          <w:szCs w:val="24"/>
        </w:rPr>
        <w:t>appelle</w:t>
      </w:r>
      <w:r w:rsidR="00E70372">
        <w:rPr>
          <w:rFonts w:asciiTheme="majorBidi" w:hAnsiTheme="majorBidi" w:cstheme="majorBidi"/>
          <w:sz w:val="24"/>
          <w:szCs w:val="24"/>
        </w:rPr>
        <w:t xml:space="preserve"> : </w:t>
      </w:r>
      <w:r w:rsidR="004C48A6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E70372">
        <w:rPr>
          <w:rFonts w:asciiTheme="majorBidi" w:hAnsiTheme="majorBidi" w:cstheme="majorBidi"/>
          <w:b/>
          <w:bCs/>
          <w:sz w:val="24"/>
          <w:szCs w:val="24"/>
        </w:rPr>
        <w:t>a mitonécrose.</w:t>
      </w:r>
    </w:p>
    <w:p w:rsidR="00C10A7F" w:rsidRPr="0065579B" w:rsidRDefault="00B43B7F" w:rsidP="00B43B7F">
      <w:pPr>
        <w:pStyle w:val="Paragraphedeliste"/>
        <w:spacing w:after="0" w:line="360" w:lineRule="auto"/>
        <w:ind w:left="709" w:hanging="425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</w:t>
      </w:r>
      <w:r w:rsidR="002E7F0C">
        <w:rPr>
          <w:rFonts w:asciiTheme="majorBidi" w:hAnsiTheme="majorBidi" w:cstheme="majorBidi"/>
          <w:b/>
          <w:sz w:val="24"/>
          <w:szCs w:val="24"/>
        </w:rPr>
        <w:t>3-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Altération de la morphologie :</w:t>
      </w:r>
    </w:p>
    <w:p w:rsidR="00490E1B" w:rsidRDefault="00C10A7F" w:rsidP="00490E1B">
      <w:pPr>
        <w:spacing w:after="0" w:line="36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Elle se traduit par des mitoses atypiques et nombreuses, dues au blocage d</w:t>
      </w:r>
      <w:r w:rsidR="00490E1B">
        <w:rPr>
          <w:rFonts w:asciiTheme="majorBidi" w:hAnsiTheme="majorBidi" w:cstheme="majorBidi"/>
          <w:sz w:val="24"/>
          <w:szCs w:val="24"/>
        </w:rPr>
        <w:t>e la mitose dans</w:t>
      </w:r>
    </w:p>
    <w:p w:rsidR="00490E1B" w:rsidRDefault="00C10A7F" w:rsidP="00490E1B">
      <w:pPr>
        <w:spacing w:after="0" w:line="36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certains stades ; ou bien à la réception du même</w:t>
      </w:r>
      <w:r w:rsidR="00E5726B" w:rsidRPr="0065579B">
        <w:rPr>
          <w:rFonts w:asciiTheme="majorBidi" w:hAnsiTheme="majorBidi" w:cstheme="majorBidi"/>
          <w:sz w:val="24"/>
          <w:szCs w:val="24"/>
        </w:rPr>
        <w:t xml:space="preserve"> stade 2 ou 3 fois de suite.</w:t>
      </w:r>
    </w:p>
    <w:p w:rsidR="00490E1B" w:rsidRDefault="00C10A7F" w:rsidP="00490E1B">
      <w:pPr>
        <w:spacing w:after="0" w:line="36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Ces mitoses atypiques se voient dans de nombreuses con</w:t>
      </w:r>
      <w:r w:rsidR="00490E1B">
        <w:rPr>
          <w:rFonts w:asciiTheme="majorBidi" w:hAnsiTheme="majorBidi" w:cstheme="majorBidi"/>
          <w:sz w:val="24"/>
          <w:szCs w:val="24"/>
        </w:rPr>
        <w:t>ditions, notamment au cours des</w:t>
      </w:r>
    </w:p>
    <w:p w:rsidR="00E5726B" w:rsidRPr="0065579B" w:rsidRDefault="00C10A7F" w:rsidP="00490E1B">
      <w:pPr>
        <w:spacing w:after="0" w:line="360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tumeurs malignes.</w:t>
      </w:r>
    </w:p>
    <w:p w:rsidR="00B7042F" w:rsidRDefault="00B43B7F" w:rsidP="00B43B7F">
      <w:pPr>
        <w:pStyle w:val="Paragraphedeliste"/>
        <w:spacing w:line="360" w:lineRule="auto"/>
        <w:ind w:left="426" w:hanging="142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</w:t>
      </w:r>
      <w:r w:rsidR="002E7F0C">
        <w:rPr>
          <w:rFonts w:asciiTheme="majorBidi" w:hAnsiTheme="majorBidi" w:cstheme="majorBidi"/>
          <w:b/>
          <w:sz w:val="24"/>
          <w:szCs w:val="24"/>
        </w:rPr>
        <w:t>4-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La plurinucléation :</w:t>
      </w:r>
    </w:p>
    <w:p w:rsidR="00602C50" w:rsidRPr="0065579B" w:rsidRDefault="00C10A7F" w:rsidP="00490E1B">
      <w:pPr>
        <w:pStyle w:val="Paragraphedeliste"/>
        <w:spacing w:after="0" w:line="360" w:lineRule="auto"/>
        <w:ind w:left="426" w:hanging="568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Se voit aussi</w:t>
      </w:r>
      <w:r w:rsidR="00602C50" w:rsidRPr="0065579B">
        <w:rPr>
          <w:rFonts w:asciiTheme="majorBidi" w:hAnsiTheme="majorBidi" w:cstheme="majorBidi"/>
          <w:sz w:val="24"/>
          <w:szCs w:val="24"/>
        </w:rPr>
        <w:t xml:space="preserve"> bien </w:t>
      </w:r>
      <w:r w:rsidRPr="0065579B">
        <w:rPr>
          <w:rFonts w:asciiTheme="majorBidi" w:hAnsiTheme="majorBidi" w:cstheme="majorBidi"/>
          <w:sz w:val="24"/>
          <w:szCs w:val="24"/>
        </w:rPr>
        <w:t xml:space="preserve"> dans des états physiologiques que dans des états pathologiques.</w:t>
      </w:r>
    </w:p>
    <w:p w:rsidR="00602C50" w:rsidRPr="00490E1B" w:rsidRDefault="00490E1B" w:rsidP="00490E1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10A7F" w:rsidRPr="00490E1B">
        <w:rPr>
          <w:rFonts w:asciiTheme="majorBidi" w:hAnsiTheme="majorBidi" w:cstheme="majorBidi"/>
          <w:b/>
          <w:bCs/>
          <w:sz w:val="24"/>
          <w:szCs w:val="24"/>
        </w:rPr>
        <w:t>Etats physiologiques :</w:t>
      </w:r>
      <w:r w:rsidR="00C10A7F" w:rsidRPr="00490E1B">
        <w:rPr>
          <w:rFonts w:asciiTheme="majorBidi" w:hAnsiTheme="majorBidi" w:cstheme="majorBidi"/>
          <w:sz w:val="24"/>
          <w:szCs w:val="24"/>
        </w:rPr>
        <w:t xml:space="preserve"> les</w:t>
      </w:r>
      <w:r w:rsidRPr="00490E1B">
        <w:rPr>
          <w:rFonts w:asciiTheme="majorBidi" w:hAnsiTheme="majorBidi" w:cstheme="majorBidi"/>
          <w:sz w:val="24"/>
          <w:szCs w:val="24"/>
        </w:rPr>
        <w:t xml:space="preserve"> ostéoclastes, les cellules </w:t>
      </w:r>
      <w:r w:rsidR="00C10A7F" w:rsidRPr="00490E1B">
        <w:rPr>
          <w:rFonts w:asciiTheme="majorBidi" w:hAnsiTheme="majorBidi" w:cstheme="majorBidi"/>
          <w:sz w:val="24"/>
          <w:szCs w:val="24"/>
        </w:rPr>
        <w:t>trophoblastiques,l</w:t>
      </w:r>
      <w:r w:rsidR="00602C50" w:rsidRPr="00490E1B">
        <w:rPr>
          <w:rFonts w:asciiTheme="majorBidi" w:hAnsiTheme="majorBidi" w:cstheme="majorBidi"/>
          <w:sz w:val="24"/>
          <w:szCs w:val="24"/>
        </w:rPr>
        <w:t>es</w:t>
      </w:r>
      <w:r w:rsidR="00C10A7F" w:rsidRPr="00490E1B">
        <w:rPr>
          <w:rFonts w:asciiTheme="majorBidi" w:hAnsiTheme="majorBidi" w:cstheme="majorBidi"/>
          <w:sz w:val="24"/>
          <w:szCs w:val="24"/>
        </w:rPr>
        <w:t>mégacaryocytes.</w:t>
      </w:r>
    </w:p>
    <w:p w:rsidR="00490E1B" w:rsidRDefault="00490E1B" w:rsidP="00490E1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10A7F" w:rsidRPr="00490E1B">
        <w:rPr>
          <w:rFonts w:asciiTheme="majorBidi" w:hAnsiTheme="majorBidi" w:cstheme="majorBidi"/>
          <w:b/>
          <w:bCs/>
          <w:sz w:val="24"/>
          <w:szCs w:val="24"/>
        </w:rPr>
        <w:t>Etats pathologiques :</w:t>
      </w:r>
      <w:r w:rsidR="00C10A7F" w:rsidRPr="00490E1B">
        <w:rPr>
          <w:rFonts w:asciiTheme="majorBidi" w:hAnsiTheme="majorBidi" w:cstheme="majorBidi"/>
          <w:sz w:val="24"/>
          <w:szCs w:val="24"/>
        </w:rPr>
        <w:t xml:space="preserve"> les cellules de </w:t>
      </w:r>
      <w:r w:rsidR="00602C50" w:rsidRPr="00490E1B">
        <w:rPr>
          <w:rFonts w:asciiTheme="majorBidi" w:hAnsiTheme="majorBidi" w:cstheme="majorBidi"/>
          <w:sz w:val="24"/>
          <w:szCs w:val="24"/>
        </w:rPr>
        <w:t>Langhans</w:t>
      </w:r>
      <w:r w:rsidR="00C10A7F" w:rsidRPr="00490E1B">
        <w:rPr>
          <w:rFonts w:asciiTheme="majorBidi" w:hAnsiTheme="majorBidi" w:cstheme="majorBidi"/>
          <w:sz w:val="24"/>
          <w:szCs w:val="24"/>
        </w:rPr>
        <w:t xml:space="preserve"> au cours de la tuberculose, les  cellules géantes à  corps étrangers et les cellules tumorales.</w:t>
      </w:r>
    </w:p>
    <w:p w:rsidR="00490E1B" w:rsidRDefault="00C10A7F" w:rsidP="00490E1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7042F">
        <w:rPr>
          <w:rFonts w:asciiTheme="majorBidi" w:hAnsiTheme="majorBidi" w:cstheme="majorBidi"/>
          <w:sz w:val="24"/>
          <w:szCs w:val="24"/>
        </w:rPr>
        <w:t>Ce sont des cellules de forme très variable, pourvues</w:t>
      </w:r>
      <w:r w:rsidR="00602C50" w:rsidRPr="00B7042F">
        <w:rPr>
          <w:rFonts w:asciiTheme="majorBidi" w:hAnsiTheme="majorBidi" w:cstheme="majorBidi"/>
          <w:sz w:val="24"/>
          <w:szCs w:val="24"/>
        </w:rPr>
        <w:t xml:space="preserve"> d’un cytoplasme granuleux ou </w:t>
      </w:r>
      <w:r w:rsidRPr="00B7042F">
        <w:rPr>
          <w:rFonts w:asciiTheme="majorBidi" w:hAnsiTheme="majorBidi" w:cstheme="majorBidi"/>
          <w:sz w:val="24"/>
          <w:szCs w:val="24"/>
        </w:rPr>
        <w:t xml:space="preserve">vacuolaire et d’un nombre de noyaux qui peut aller </w:t>
      </w:r>
      <w:r w:rsidR="00602C50" w:rsidRPr="00B7042F">
        <w:rPr>
          <w:rFonts w:asciiTheme="majorBidi" w:hAnsiTheme="majorBidi" w:cstheme="majorBidi"/>
          <w:sz w:val="24"/>
          <w:szCs w:val="24"/>
        </w:rPr>
        <w:t xml:space="preserve">de plusieurs unités à plusieurs </w:t>
      </w:r>
      <w:r w:rsidRPr="00B7042F">
        <w:rPr>
          <w:rFonts w:asciiTheme="majorBidi" w:hAnsiTheme="majorBidi" w:cstheme="majorBidi"/>
          <w:sz w:val="24"/>
          <w:szCs w:val="24"/>
        </w:rPr>
        <w:t>centaines d’unités.</w:t>
      </w:r>
    </w:p>
    <w:p w:rsidR="00472C30" w:rsidRPr="0065579B" w:rsidRDefault="00C10A7F" w:rsidP="00490E1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Sa taille souvent considérable l’a faite nommée cellule géante.</w:t>
      </w:r>
      <w:r w:rsidR="002E7F0C">
        <w:rPr>
          <w:rFonts w:asciiTheme="majorBidi" w:hAnsiTheme="majorBidi" w:cstheme="majorBidi"/>
          <w:sz w:val="24"/>
          <w:szCs w:val="24"/>
        </w:rPr>
        <w:t xml:space="preserve"> S</w:t>
      </w:r>
      <w:r w:rsidRPr="0065579B">
        <w:rPr>
          <w:rFonts w:asciiTheme="majorBidi" w:hAnsiTheme="majorBidi" w:cstheme="majorBidi"/>
          <w:sz w:val="24"/>
          <w:szCs w:val="24"/>
        </w:rPr>
        <w:t>on origine est variable.</w:t>
      </w:r>
    </w:p>
    <w:p w:rsidR="00602C50" w:rsidRPr="0065579B" w:rsidRDefault="00B7042F" w:rsidP="005077D0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2- </w:t>
      </w:r>
      <w:r w:rsidR="00602C50" w:rsidRPr="0065579B">
        <w:rPr>
          <w:rFonts w:asciiTheme="majorBidi" w:hAnsiTheme="majorBidi" w:cstheme="majorBidi"/>
          <w:b/>
          <w:sz w:val="24"/>
          <w:szCs w:val="24"/>
        </w:rPr>
        <w:t>LA MEMBRANE  CELLULAIRE</w:t>
      </w:r>
    </w:p>
    <w:p w:rsidR="00C10A7F" w:rsidRPr="0065579B" w:rsidRDefault="00C10A7F" w:rsidP="00446FAB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Appelée également membrane plasmique, elle représente une partie très dynamique de la cellule, c’est le lieu d’échange par excellence.</w:t>
      </w:r>
    </w:p>
    <w:p w:rsidR="00C10A7F" w:rsidRPr="0065579B" w:rsidRDefault="00C10A7F" w:rsidP="002E7F0C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b/>
          <w:sz w:val="24"/>
          <w:szCs w:val="24"/>
        </w:rPr>
        <w:lastRenderedPageBreak/>
        <w:t>A- Altération de la surface cellulaire.</w:t>
      </w:r>
    </w:p>
    <w:p w:rsidR="00602C50" w:rsidRPr="0065579B" w:rsidRDefault="00B43B7F" w:rsidP="00446FAB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1- Exagé</w:t>
      </w:r>
      <w:r w:rsidR="00602C50" w:rsidRPr="0065579B">
        <w:rPr>
          <w:rFonts w:asciiTheme="majorBidi" w:hAnsiTheme="majorBidi" w:cstheme="majorBidi"/>
          <w:b/>
          <w:sz w:val="24"/>
          <w:szCs w:val="24"/>
        </w:rPr>
        <w:t>ration des structures normales.</w:t>
      </w:r>
    </w:p>
    <w:p w:rsidR="00602C50" w:rsidRPr="00472C30" w:rsidRDefault="00C10A7F" w:rsidP="00446F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À l’occasion de certaines agressions on assiste à plusieurs phénomènes :</w:t>
      </w:r>
    </w:p>
    <w:p w:rsidR="00C10A7F" w:rsidRPr="0065579B" w:rsidRDefault="00C10A7F" w:rsidP="00446FAB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b/>
          <w:bCs/>
          <w:sz w:val="24"/>
          <w:szCs w:val="24"/>
        </w:rPr>
        <w:t>Les phénomènes d’endocytose</w:t>
      </w:r>
      <w:r w:rsidRPr="0065579B">
        <w:rPr>
          <w:rFonts w:asciiTheme="majorBidi" w:hAnsiTheme="majorBidi" w:cstheme="majorBidi"/>
          <w:sz w:val="24"/>
          <w:szCs w:val="24"/>
        </w:rPr>
        <w:t xml:space="preserve"> (endon : en dedans)</w:t>
      </w:r>
    </w:p>
    <w:p w:rsidR="00602C50" w:rsidRPr="0065579B" w:rsidRDefault="00C10A7F" w:rsidP="00446F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C’est l’invagination de la membrane avec vacuolisation aboutissant à l’introduction d’un matéri</w:t>
      </w:r>
      <w:r w:rsidR="00602C50" w:rsidRPr="0065579B">
        <w:rPr>
          <w:rFonts w:asciiTheme="majorBidi" w:hAnsiTheme="majorBidi" w:cstheme="majorBidi"/>
          <w:sz w:val="24"/>
          <w:szCs w:val="24"/>
        </w:rPr>
        <w:t>el à l’intérieur de la cellule.</w:t>
      </w:r>
    </w:p>
    <w:p w:rsidR="00602C50" w:rsidRPr="0065579B" w:rsidRDefault="00C10A7F" w:rsidP="00367C31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Si le matériel est soluble on parle de pinocytose.</w:t>
      </w:r>
    </w:p>
    <w:p w:rsidR="00602C50" w:rsidRPr="0065579B" w:rsidRDefault="00C10A7F" w:rsidP="00367C31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Si le matériel est submicroscopique on parle de rhophéocytose.</w:t>
      </w:r>
    </w:p>
    <w:p w:rsidR="002E7F0C" w:rsidRPr="002E7F0C" w:rsidRDefault="00C10A7F" w:rsidP="00367C31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Si le matériel est macroscopique on parle de phagocytose.</w:t>
      </w:r>
    </w:p>
    <w:p w:rsidR="00C10A7F" w:rsidRPr="0065579B" w:rsidRDefault="00C10A7F" w:rsidP="00446FAB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b/>
          <w:bCs/>
          <w:sz w:val="24"/>
          <w:szCs w:val="24"/>
        </w:rPr>
        <w:t>Les phénomènes d’exocytose</w:t>
      </w:r>
      <w:r w:rsidRPr="0065579B">
        <w:rPr>
          <w:rFonts w:asciiTheme="majorBidi" w:hAnsiTheme="majorBidi" w:cstheme="majorBidi"/>
          <w:sz w:val="24"/>
          <w:szCs w:val="24"/>
        </w:rPr>
        <w:t xml:space="preserve"> (exo : en dehors)</w:t>
      </w:r>
    </w:p>
    <w:p w:rsidR="005077D0" w:rsidRPr="0065579B" w:rsidRDefault="00C10A7F" w:rsidP="005077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C’est l’ouverture de la vacuole à l’extérieur et l’élimination de substances variées.</w:t>
      </w:r>
    </w:p>
    <w:p w:rsidR="00C10A7F" w:rsidRPr="0065579B" w:rsidRDefault="00B43B7F" w:rsidP="00446FAB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2- Apparition de structures pathologiques spéciales</w:t>
      </w:r>
    </w:p>
    <w:p w:rsidR="00C10A7F" w:rsidRPr="0065579B" w:rsidRDefault="00C10A7F" w:rsidP="00446FAB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Elles consistent en ondulations de surface, pseudopodes et ondulations ectoplasmiques.</w:t>
      </w:r>
    </w:p>
    <w:p w:rsidR="00C10A7F" w:rsidRPr="0065579B" w:rsidRDefault="00C10A7F" w:rsidP="005077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Ils se voient comme réponse cellulaire à l’anoxie et au conflit </w:t>
      </w:r>
      <w:r w:rsidR="00602C50" w:rsidRPr="0065579B">
        <w:rPr>
          <w:rFonts w:asciiTheme="majorBidi" w:hAnsiTheme="majorBidi" w:cstheme="majorBidi"/>
          <w:sz w:val="24"/>
          <w:szCs w:val="24"/>
        </w:rPr>
        <w:t>antigène- anticorps (</w:t>
      </w:r>
      <w:r w:rsidRPr="0065579B">
        <w:rPr>
          <w:rFonts w:asciiTheme="majorBidi" w:hAnsiTheme="majorBidi" w:cstheme="majorBidi"/>
          <w:sz w:val="24"/>
          <w:szCs w:val="24"/>
        </w:rPr>
        <w:t>ag-ac.</w:t>
      </w:r>
      <w:r w:rsidR="00602C50" w:rsidRPr="0065579B">
        <w:rPr>
          <w:rFonts w:asciiTheme="majorBidi" w:hAnsiTheme="majorBidi" w:cstheme="majorBidi"/>
          <w:sz w:val="24"/>
          <w:szCs w:val="24"/>
        </w:rPr>
        <w:t>)</w:t>
      </w:r>
    </w:p>
    <w:p w:rsidR="00C10A7F" w:rsidRPr="0065579B" w:rsidRDefault="00B43B7F" w:rsidP="005077D0">
      <w:pPr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3- Membrane cellulaire et immunopathologie.</w:t>
      </w:r>
    </w:p>
    <w:p w:rsidR="00446FAB" w:rsidRDefault="00C10A7F" w:rsidP="00446F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La surface cellulaire comporte des récepteurs antigéniques. Au cours de certaines affections</w:t>
      </w:r>
      <w:r w:rsidR="002E7F0C">
        <w:rPr>
          <w:rFonts w:asciiTheme="majorBidi" w:hAnsiTheme="majorBidi" w:cstheme="majorBidi"/>
          <w:sz w:val="24"/>
          <w:szCs w:val="24"/>
        </w:rPr>
        <w:t>,</w:t>
      </w:r>
      <w:r w:rsidRPr="0065579B">
        <w:rPr>
          <w:rFonts w:asciiTheme="majorBidi" w:hAnsiTheme="majorBidi" w:cstheme="majorBidi"/>
          <w:sz w:val="24"/>
          <w:szCs w:val="24"/>
        </w:rPr>
        <w:t xml:space="preserve"> des ac et des ag apparaissent à la surface de la membrane cellulaire</w:t>
      </w:r>
      <w:r w:rsidR="00602C50" w:rsidRPr="0065579B">
        <w:rPr>
          <w:rFonts w:asciiTheme="majorBidi" w:hAnsiTheme="majorBidi" w:cstheme="majorBidi"/>
          <w:sz w:val="24"/>
          <w:szCs w:val="24"/>
        </w:rPr>
        <w:t xml:space="preserve"> entraînant des conflits ag-ac. </w:t>
      </w:r>
      <w:r w:rsidRPr="0065579B">
        <w:rPr>
          <w:rFonts w:asciiTheme="majorBidi" w:hAnsiTheme="majorBidi" w:cstheme="majorBidi"/>
          <w:sz w:val="24"/>
          <w:szCs w:val="24"/>
        </w:rPr>
        <w:t>La membrane sera la première à être touchée par le conflit, elle sera désintégrée de façon brutale et définitive, comme dans les phénomènes d’hyper</w:t>
      </w:r>
      <w:r w:rsidR="00A600C6" w:rsidRPr="0065579B">
        <w:rPr>
          <w:rFonts w:asciiTheme="majorBidi" w:hAnsiTheme="majorBidi" w:cstheme="majorBidi"/>
          <w:sz w:val="24"/>
          <w:szCs w:val="24"/>
        </w:rPr>
        <w:t>sensibilité.</w:t>
      </w:r>
    </w:p>
    <w:p w:rsidR="00C10A7F" w:rsidRPr="00446FAB" w:rsidRDefault="00C10A7F" w:rsidP="005077D0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b/>
          <w:sz w:val="24"/>
          <w:szCs w:val="24"/>
        </w:rPr>
        <w:t>B- Altérations des jonctions cellulaires</w:t>
      </w:r>
    </w:p>
    <w:p w:rsidR="00B92628" w:rsidRPr="00B70BFA" w:rsidRDefault="00B43B7F" w:rsidP="005077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</w:t>
      </w:r>
      <w:r w:rsidR="002E7F0C" w:rsidRPr="00B70BFA">
        <w:rPr>
          <w:rFonts w:asciiTheme="majorBidi" w:hAnsiTheme="majorBidi" w:cstheme="majorBidi"/>
          <w:b/>
          <w:sz w:val="24"/>
          <w:szCs w:val="24"/>
        </w:rPr>
        <w:t>1-</w:t>
      </w:r>
      <w:r w:rsidR="00C10A7F" w:rsidRPr="00B70BFA">
        <w:rPr>
          <w:rFonts w:asciiTheme="majorBidi" w:hAnsiTheme="majorBidi" w:cstheme="majorBidi"/>
          <w:b/>
          <w:sz w:val="24"/>
          <w:szCs w:val="24"/>
        </w:rPr>
        <w:t>Persistance des complexes de jonction :</w:t>
      </w:r>
      <w:r w:rsidR="00C10A7F" w:rsidRPr="00B70BFA">
        <w:rPr>
          <w:rFonts w:asciiTheme="majorBidi" w:hAnsiTheme="majorBidi" w:cstheme="majorBidi"/>
          <w:sz w:val="24"/>
          <w:szCs w:val="24"/>
        </w:rPr>
        <w:t xml:space="preserve"> alors qu’ils devraient disparaître avec la maturation de la cellule.</w:t>
      </w:r>
      <w:r w:rsidR="00C10A7F" w:rsidRPr="00B70BFA">
        <w:rPr>
          <w:rFonts w:asciiTheme="majorBidi" w:hAnsiTheme="majorBidi" w:cstheme="majorBidi"/>
          <w:b/>
          <w:bCs/>
          <w:sz w:val="24"/>
          <w:szCs w:val="24"/>
        </w:rPr>
        <w:t>Exp :</w:t>
      </w:r>
      <w:r w:rsidR="00C10A7F" w:rsidRPr="00B70BFA">
        <w:rPr>
          <w:rFonts w:asciiTheme="majorBidi" w:hAnsiTheme="majorBidi" w:cstheme="majorBidi"/>
          <w:sz w:val="24"/>
          <w:szCs w:val="24"/>
        </w:rPr>
        <w:t xml:space="preserve"> la </w:t>
      </w:r>
      <w:r w:rsidR="00B92628" w:rsidRPr="00B70BFA">
        <w:rPr>
          <w:rFonts w:asciiTheme="majorBidi" w:hAnsiTheme="majorBidi" w:cstheme="majorBidi"/>
          <w:sz w:val="24"/>
          <w:szCs w:val="24"/>
        </w:rPr>
        <w:t>parakératose</w:t>
      </w:r>
      <w:r w:rsidR="005077D0">
        <w:rPr>
          <w:rFonts w:asciiTheme="majorBidi" w:hAnsiTheme="majorBidi" w:cstheme="majorBidi"/>
          <w:sz w:val="24"/>
          <w:szCs w:val="24"/>
        </w:rPr>
        <w:t xml:space="preserve"> où</w:t>
      </w:r>
      <w:r w:rsidR="00C10A7F" w:rsidRPr="00B70BFA">
        <w:rPr>
          <w:rFonts w:asciiTheme="majorBidi" w:hAnsiTheme="majorBidi" w:cstheme="majorBidi"/>
          <w:sz w:val="24"/>
          <w:szCs w:val="24"/>
        </w:rPr>
        <w:t xml:space="preserve"> les ponts intercellulaires liant les cellules malpighiennes de l’épiderme ne se rompent pas lors de la transformation pavimenteuse et cornée de la cellule.</w:t>
      </w:r>
    </w:p>
    <w:p w:rsidR="00C10A7F" w:rsidRPr="00B70BFA" w:rsidRDefault="00B43B7F" w:rsidP="005077D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</w:t>
      </w:r>
      <w:r w:rsidR="002E7F0C" w:rsidRPr="00B70BFA">
        <w:rPr>
          <w:rFonts w:asciiTheme="majorBidi" w:hAnsiTheme="majorBidi" w:cstheme="majorBidi"/>
          <w:b/>
          <w:sz w:val="24"/>
          <w:szCs w:val="24"/>
        </w:rPr>
        <w:t>2-</w:t>
      </w:r>
      <w:r w:rsidR="00C10A7F" w:rsidRPr="00B70BFA">
        <w:rPr>
          <w:rFonts w:asciiTheme="majorBidi" w:hAnsiTheme="majorBidi" w:cstheme="majorBidi"/>
          <w:b/>
          <w:sz w:val="24"/>
          <w:szCs w:val="24"/>
        </w:rPr>
        <w:t>Dissociation des complexes de jonction :</w:t>
      </w:r>
      <w:r w:rsidR="00C10A7F" w:rsidRPr="00B70BFA">
        <w:rPr>
          <w:rFonts w:asciiTheme="majorBidi" w:hAnsiTheme="majorBidi" w:cstheme="majorBidi"/>
          <w:sz w:val="24"/>
          <w:szCs w:val="24"/>
        </w:rPr>
        <w:t xml:space="preserve"> les cellules se trouvent séparées.</w:t>
      </w:r>
    </w:p>
    <w:p w:rsidR="005077D0" w:rsidRDefault="00C10A7F" w:rsidP="005077D0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b/>
          <w:sz w:val="24"/>
          <w:szCs w:val="24"/>
        </w:rPr>
        <w:t>C- Altérations</w:t>
      </w:r>
      <w:r w:rsidR="00B92628" w:rsidRPr="0065579B">
        <w:rPr>
          <w:rFonts w:asciiTheme="majorBidi" w:hAnsiTheme="majorBidi" w:cstheme="majorBidi"/>
          <w:b/>
          <w:sz w:val="24"/>
          <w:szCs w:val="24"/>
        </w:rPr>
        <w:t xml:space="preserve"> de forme et de volume</w:t>
      </w:r>
      <w:r w:rsidR="00BE3F0E">
        <w:rPr>
          <w:rFonts w:asciiTheme="majorBidi" w:hAnsiTheme="majorBidi" w:cstheme="majorBidi"/>
          <w:b/>
          <w:sz w:val="24"/>
          <w:szCs w:val="24"/>
        </w:rPr>
        <w:t> </w:t>
      </w:r>
      <w:r w:rsidR="00B43B7F">
        <w:rPr>
          <w:rFonts w:asciiTheme="majorBidi" w:hAnsiTheme="majorBidi" w:cstheme="majorBidi"/>
          <w:b/>
          <w:sz w:val="24"/>
          <w:szCs w:val="24"/>
        </w:rPr>
        <w:t>:</w:t>
      </w:r>
      <w:r w:rsidR="00B43B7F" w:rsidRPr="0065579B">
        <w:rPr>
          <w:rFonts w:asciiTheme="majorBidi" w:hAnsiTheme="majorBidi" w:cstheme="majorBidi"/>
          <w:sz w:val="24"/>
          <w:szCs w:val="24"/>
        </w:rPr>
        <w:t xml:space="preserve"> Les</w:t>
      </w:r>
      <w:r w:rsidRPr="0065579B">
        <w:rPr>
          <w:rFonts w:asciiTheme="majorBidi" w:hAnsiTheme="majorBidi" w:cstheme="majorBidi"/>
          <w:sz w:val="24"/>
          <w:szCs w:val="24"/>
        </w:rPr>
        <w:t xml:space="preserve"> modifications d</w:t>
      </w:r>
      <w:r w:rsidR="005077D0">
        <w:rPr>
          <w:rFonts w:asciiTheme="majorBidi" w:hAnsiTheme="majorBidi" w:cstheme="majorBidi"/>
          <w:sz w:val="24"/>
          <w:szCs w:val="24"/>
        </w:rPr>
        <w:t>e la membrane plasmique peuvent</w:t>
      </w:r>
    </w:p>
    <w:p w:rsidR="00C10A7F" w:rsidRPr="0065579B" w:rsidRDefault="00C10A7F" w:rsidP="005077D0">
      <w:pPr>
        <w:spacing w:after="0" w:line="360" w:lineRule="auto"/>
        <w:ind w:hanging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retentir sur la forme et la taille des cellules.</w:t>
      </w:r>
    </w:p>
    <w:p w:rsidR="00C10A7F" w:rsidRPr="0065579B" w:rsidRDefault="00B43B7F" w:rsidP="005077D0">
      <w:pPr>
        <w:pStyle w:val="Paragraphedeliste"/>
        <w:spacing w:after="0" w:line="360" w:lineRule="auto"/>
        <w:ind w:left="-426" w:firstLine="7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</w:t>
      </w:r>
      <w:r w:rsidR="002E7F0C">
        <w:rPr>
          <w:rFonts w:asciiTheme="majorBidi" w:hAnsiTheme="majorBidi" w:cstheme="majorBidi"/>
          <w:b/>
          <w:sz w:val="24"/>
          <w:szCs w:val="24"/>
        </w:rPr>
        <w:t>1-</w:t>
      </w:r>
      <w:r w:rsidR="005077D0">
        <w:rPr>
          <w:rFonts w:asciiTheme="majorBidi" w:hAnsiTheme="majorBidi" w:cstheme="majorBidi"/>
          <w:b/>
          <w:sz w:val="24"/>
          <w:szCs w:val="24"/>
        </w:rPr>
        <w:t xml:space="preserve">La 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forme :</w:t>
      </w:r>
      <w:r w:rsidR="00C10A7F" w:rsidRPr="0065579B">
        <w:rPr>
          <w:rFonts w:asciiTheme="majorBidi" w:hAnsiTheme="majorBidi" w:cstheme="majorBidi"/>
          <w:sz w:val="24"/>
          <w:szCs w:val="24"/>
        </w:rPr>
        <w:t xml:space="preserve"> se traduit par la déformation ou l’atrophie des microvillosités et des structures qui existent au </w:t>
      </w:r>
      <w:r w:rsidR="00B92628" w:rsidRPr="0065579B">
        <w:rPr>
          <w:rFonts w:asciiTheme="majorBidi" w:hAnsiTheme="majorBidi" w:cstheme="majorBidi"/>
          <w:sz w:val="24"/>
          <w:szCs w:val="24"/>
        </w:rPr>
        <w:t>pôle</w:t>
      </w:r>
      <w:r w:rsidR="00C10A7F" w:rsidRPr="0065579B">
        <w:rPr>
          <w:rFonts w:asciiTheme="majorBidi" w:hAnsiTheme="majorBidi" w:cstheme="majorBidi"/>
          <w:sz w:val="24"/>
          <w:szCs w:val="24"/>
        </w:rPr>
        <w:t xml:space="preserve"> apical de nombreuses cellules.</w:t>
      </w:r>
      <w:r w:rsidR="00C10A7F" w:rsidRPr="002E7F0C">
        <w:rPr>
          <w:rFonts w:asciiTheme="majorBidi" w:hAnsiTheme="majorBidi" w:cstheme="majorBidi"/>
          <w:b/>
          <w:bCs/>
          <w:sz w:val="24"/>
          <w:szCs w:val="24"/>
        </w:rPr>
        <w:t>Exp :</w:t>
      </w:r>
      <w:r w:rsidR="00C10A7F" w:rsidRPr="0065579B">
        <w:rPr>
          <w:rFonts w:asciiTheme="majorBidi" w:hAnsiTheme="majorBidi" w:cstheme="majorBidi"/>
          <w:sz w:val="24"/>
          <w:szCs w:val="24"/>
        </w:rPr>
        <w:t xml:space="preserve"> l’atrophie des microvillosités des </w:t>
      </w:r>
      <w:r w:rsidR="00B92628" w:rsidRPr="0065579B">
        <w:rPr>
          <w:rFonts w:asciiTheme="majorBidi" w:hAnsiTheme="majorBidi" w:cstheme="majorBidi"/>
          <w:sz w:val="24"/>
          <w:szCs w:val="24"/>
        </w:rPr>
        <w:t>entérocytes</w:t>
      </w:r>
      <w:r w:rsidR="00B70BFA">
        <w:rPr>
          <w:rFonts w:asciiTheme="majorBidi" w:hAnsiTheme="majorBidi" w:cstheme="majorBidi"/>
          <w:sz w:val="24"/>
          <w:szCs w:val="24"/>
        </w:rPr>
        <w:t>,</w:t>
      </w:r>
      <w:r w:rsidR="00C10A7F" w:rsidRPr="0065579B">
        <w:rPr>
          <w:rFonts w:asciiTheme="majorBidi" w:hAnsiTheme="majorBidi" w:cstheme="majorBidi"/>
          <w:sz w:val="24"/>
          <w:szCs w:val="24"/>
        </w:rPr>
        <w:t xml:space="preserve"> au cours des</w:t>
      </w:r>
      <w:r w:rsidR="002E7F0C">
        <w:rPr>
          <w:rFonts w:asciiTheme="majorBidi" w:hAnsiTheme="majorBidi" w:cstheme="majorBidi"/>
          <w:sz w:val="24"/>
          <w:szCs w:val="24"/>
        </w:rPr>
        <w:t xml:space="preserve"> syndromes de </w:t>
      </w:r>
      <w:r w:rsidR="00B70BFA">
        <w:rPr>
          <w:rFonts w:asciiTheme="majorBidi" w:hAnsiTheme="majorBidi" w:cstheme="majorBidi"/>
          <w:sz w:val="24"/>
          <w:szCs w:val="24"/>
        </w:rPr>
        <w:t xml:space="preserve"> malabsorption</w:t>
      </w:r>
      <w:r w:rsidR="00446FAB">
        <w:rPr>
          <w:rFonts w:asciiTheme="majorBidi" w:hAnsiTheme="majorBidi" w:cstheme="majorBidi"/>
          <w:sz w:val="24"/>
          <w:szCs w:val="24"/>
        </w:rPr>
        <w:t xml:space="preserve"> (</w:t>
      </w:r>
      <w:r w:rsidR="00446FAB" w:rsidRPr="00446FAB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3F5896" w:rsidRPr="00446FAB">
        <w:rPr>
          <w:rFonts w:asciiTheme="majorBidi" w:hAnsiTheme="majorBidi" w:cstheme="majorBidi"/>
          <w:b/>
          <w:bCs/>
          <w:sz w:val="24"/>
          <w:szCs w:val="24"/>
        </w:rPr>
        <w:t>xp </w:t>
      </w:r>
      <w:r w:rsidR="00446FAB" w:rsidRPr="00446FAB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446FAB">
        <w:rPr>
          <w:rFonts w:asciiTheme="majorBidi" w:hAnsiTheme="majorBidi" w:cstheme="majorBidi"/>
          <w:sz w:val="24"/>
          <w:szCs w:val="24"/>
        </w:rPr>
        <w:t xml:space="preserve"> maladiecœliaque</w:t>
      </w:r>
      <w:r w:rsidR="003F5896">
        <w:rPr>
          <w:rFonts w:asciiTheme="majorBidi" w:hAnsiTheme="majorBidi" w:cstheme="majorBidi"/>
          <w:sz w:val="24"/>
          <w:szCs w:val="24"/>
        </w:rPr>
        <w:t>)</w:t>
      </w:r>
      <w:r w:rsidR="00C10A7F" w:rsidRPr="0065579B">
        <w:rPr>
          <w:rFonts w:asciiTheme="majorBidi" w:hAnsiTheme="majorBidi" w:cstheme="majorBidi"/>
          <w:sz w:val="24"/>
          <w:szCs w:val="24"/>
        </w:rPr>
        <w:t>.</w:t>
      </w:r>
    </w:p>
    <w:p w:rsidR="003F5896" w:rsidRPr="003F5896" w:rsidRDefault="00B43B7F" w:rsidP="005077D0">
      <w:pPr>
        <w:pStyle w:val="Paragraphedeliste"/>
        <w:spacing w:line="360" w:lineRule="auto"/>
        <w:ind w:left="-426" w:firstLine="71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</w:t>
      </w:r>
      <w:r w:rsidR="002E7F0C">
        <w:rPr>
          <w:rFonts w:asciiTheme="majorBidi" w:hAnsiTheme="majorBidi" w:cstheme="majorBidi"/>
          <w:b/>
          <w:sz w:val="24"/>
          <w:szCs w:val="24"/>
        </w:rPr>
        <w:t>2-</w:t>
      </w:r>
      <w:r w:rsidR="005077D0">
        <w:rPr>
          <w:rFonts w:asciiTheme="majorBidi" w:hAnsiTheme="majorBidi" w:cstheme="majorBidi"/>
          <w:b/>
          <w:sz w:val="24"/>
          <w:szCs w:val="24"/>
        </w:rPr>
        <w:t xml:space="preserve">Le 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volume :</w:t>
      </w:r>
      <w:r w:rsidR="00C10A7F" w:rsidRPr="0065579B">
        <w:rPr>
          <w:rFonts w:asciiTheme="majorBidi" w:hAnsiTheme="majorBidi" w:cstheme="majorBidi"/>
          <w:sz w:val="24"/>
          <w:szCs w:val="24"/>
        </w:rPr>
        <w:t xml:space="preserve"> la pénétration exagérée d’eau dans le cytoplasme entraîne une augmentation du volume de la cellule ou tuméfaction.Ce phénomène peut aller jusqu’à la fissure ou la rupture de la membrane.</w:t>
      </w:r>
    </w:p>
    <w:p w:rsidR="00C10A7F" w:rsidRPr="0065579B" w:rsidRDefault="00B43B7F" w:rsidP="005077D0">
      <w:pPr>
        <w:spacing w:after="0" w:line="360" w:lineRule="auto"/>
        <w:ind w:hanging="851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3-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LES MITOCHONDRIES</w:t>
      </w:r>
    </w:p>
    <w:p w:rsidR="005077D0" w:rsidRDefault="00C10A7F" w:rsidP="005077D0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lastRenderedPageBreak/>
        <w:t>Ce sont les indicateurs les plus sensibles à l’agression, en effet ell</w:t>
      </w:r>
      <w:r w:rsidR="005077D0">
        <w:rPr>
          <w:rFonts w:asciiTheme="majorBidi" w:hAnsiTheme="majorBidi" w:cstheme="majorBidi"/>
          <w:sz w:val="24"/>
          <w:szCs w:val="24"/>
        </w:rPr>
        <w:t>es constituent le support de la</w:t>
      </w:r>
    </w:p>
    <w:p w:rsidR="005077D0" w:rsidRDefault="005077D0" w:rsidP="005077D0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Phosphorylation</w:t>
      </w:r>
      <w:r w:rsidR="00C10A7F" w:rsidRPr="0065579B">
        <w:rPr>
          <w:rFonts w:asciiTheme="majorBidi" w:hAnsiTheme="majorBidi" w:cstheme="majorBidi"/>
          <w:sz w:val="24"/>
          <w:szCs w:val="24"/>
        </w:rPr>
        <w:t xml:space="preserve"> oxydative et produisent l’énergie nécessaire </w:t>
      </w:r>
      <w:r>
        <w:rPr>
          <w:rFonts w:asciiTheme="majorBidi" w:hAnsiTheme="majorBidi" w:cstheme="majorBidi"/>
          <w:sz w:val="24"/>
          <w:szCs w:val="24"/>
        </w:rPr>
        <w:t>aux différentes fonctions de la</w:t>
      </w:r>
    </w:p>
    <w:p w:rsidR="00C10A7F" w:rsidRPr="0065579B" w:rsidRDefault="005077D0" w:rsidP="005077D0">
      <w:pPr>
        <w:spacing w:after="0" w:line="360" w:lineRule="auto"/>
        <w:ind w:hanging="567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65579B">
        <w:rPr>
          <w:rFonts w:asciiTheme="majorBidi" w:hAnsiTheme="majorBidi" w:cstheme="majorBidi"/>
          <w:sz w:val="24"/>
          <w:szCs w:val="24"/>
        </w:rPr>
        <w:t>C</w:t>
      </w:r>
      <w:r w:rsidR="00C10A7F" w:rsidRPr="0065579B">
        <w:rPr>
          <w:rFonts w:asciiTheme="majorBidi" w:hAnsiTheme="majorBidi" w:cstheme="majorBidi"/>
          <w:sz w:val="24"/>
          <w:szCs w:val="24"/>
        </w:rPr>
        <w:t>ellule.Les altérations portent sur leur forme, leur nombre et leur croissance.</w:t>
      </w:r>
    </w:p>
    <w:p w:rsidR="00B92628" w:rsidRPr="0065579B" w:rsidRDefault="00C10A7F" w:rsidP="005077D0">
      <w:pPr>
        <w:spacing w:after="0" w:line="276" w:lineRule="auto"/>
        <w:ind w:hanging="284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b/>
          <w:sz w:val="24"/>
          <w:szCs w:val="24"/>
        </w:rPr>
        <w:t>A- Les altérations de forme :</w:t>
      </w:r>
    </w:p>
    <w:p w:rsidR="005077D0" w:rsidRDefault="00C10A7F" w:rsidP="005077D0">
      <w:pPr>
        <w:spacing w:after="0" w:line="276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C’est une lésion commune qui se voit dans des états di</w:t>
      </w:r>
      <w:r w:rsidR="005077D0">
        <w:rPr>
          <w:rFonts w:asciiTheme="majorBidi" w:hAnsiTheme="majorBidi" w:cstheme="majorBidi"/>
          <w:sz w:val="24"/>
          <w:szCs w:val="24"/>
        </w:rPr>
        <w:t>vers : jeune, hypoxie, viroses,</w:t>
      </w:r>
    </w:p>
    <w:p w:rsidR="005077D0" w:rsidRDefault="00064C6F" w:rsidP="005077D0">
      <w:pPr>
        <w:spacing w:after="0" w:line="276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5077D0" w:rsidRPr="0065579B">
        <w:rPr>
          <w:rFonts w:asciiTheme="majorBidi" w:hAnsiTheme="majorBidi" w:cstheme="majorBidi"/>
          <w:sz w:val="24"/>
          <w:szCs w:val="24"/>
        </w:rPr>
        <w:t>ntoxication</w:t>
      </w:r>
      <w:r w:rsidR="00B92628" w:rsidRPr="0065579B">
        <w:rPr>
          <w:rFonts w:asciiTheme="majorBidi" w:hAnsiTheme="majorBidi" w:cstheme="majorBidi"/>
          <w:sz w:val="24"/>
          <w:szCs w:val="24"/>
        </w:rPr>
        <w:t>...</w:t>
      </w:r>
      <w:r w:rsidR="005077D0">
        <w:rPr>
          <w:rFonts w:asciiTheme="majorBidi" w:hAnsiTheme="majorBidi" w:cstheme="majorBidi"/>
          <w:sz w:val="24"/>
          <w:szCs w:val="24"/>
        </w:rPr>
        <w:t>etc.</w:t>
      </w:r>
      <w:r w:rsidR="002E7F0C">
        <w:rPr>
          <w:rFonts w:asciiTheme="majorBidi" w:hAnsiTheme="majorBidi" w:cstheme="majorBidi"/>
          <w:sz w:val="24"/>
          <w:szCs w:val="24"/>
        </w:rPr>
        <w:t>,</w:t>
      </w:r>
      <w:r w:rsidR="00B92628" w:rsidRPr="0065579B">
        <w:rPr>
          <w:rFonts w:asciiTheme="majorBidi" w:hAnsiTheme="majorBidi" w:cstheme="majorBidi"/>
          <w:sz w:val="24"/>
          <w:szCs w:val="24"/>
        </w:rPr>
        <w:t xml:space="preserve"> l</w:t>
      </w:r>
      <w:r w:rsidR="00C10A7F" w:rsidRPr="0065579B">
        <w:rPr>
          <w:rFonts w:asciiTheme="majorBidi" w:hAnsiTheme="majorBidi" w:cstheme="majorBidi"/>
          <w:sz w:val="24"/>
          <w:szCs w:val="24"/>
        </w:rPr>
        <w:t>iée à l’introduction dans la mitochon</w:t>
      </w:r>
      <w:r w:rsidR="005077D0">
        <w:rPr>
          <w:rFonts w:asciiTheme="majorBidi" w:hAnsiTheme="majorBidi" w:cstheme="majorBidi"/>
          <w:sz w:val="24"/>
          <w:szCs w:val="24"/>
        </w:rPr>
        <w:t>drie, d’eau provenant du milieu</w:t>
      </w:r>
    </w:p>
    <w:p w:rsidR="00B92628" w:rsidRPr="005077D0" w:rsidRDefault="00064C6F" w:rsidP="005077D0">
      <w:pPr>
        <w:spacing w:after="0" w:line="276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5077D0" w:rsidRPr="0065579B">
        <w:rPr>
          <w:rFonts w:asciiTheme="majorBidi" w:hAnsiTheme="majorBidi" w:cstheme="majorBidi"/>
          <w:sz w:val="24"/>
          <w:szCs w:val="24"/>
        </w:rPr>
        <w:t>nvironnant</w:t>
      </w:r>
      <w:r w:rsidR="00C10A7F" w:rsidRPr="0065579B">
        <w:rPr>
          <w:rFonts w:asciiTheme="majorBidi" w:hAnsiTheme="majorBidi" w:cstheme="majorBidi"/>
          <w:sz w:val="24"/>
          <w:szCs w:val="24"/>
        </w:rPr>
        <w:t>.</w:t>
      </w:r>
      <w:r w:rsidR="00B92628" w:rsidRPr="005077D0">
        <w:rPr>
          <w:rFonts w:asciiTheme="majorBidi" w:hAnsiTheme="majorBidi" w:cstheme="majorBidi"/>
          <w:sz w:val="24"/>
          <w:szCs w:val="24"/>
        </w:rPr>
        <w:t>Ils existent</w:t>
      </w:r>
      <w:r w:rsidR="00C10A7F" w:rsidRPr="005077D0">
        <w:rPr>
          <w:rFonts w:asciiTheme="majorBidi" w:hAnsiTheme="majorBidi" w:cstheme="majorBidi"/>
          <w:sz w:val="24"/>
          <w:szCs w:val="24"/>
        </w:rPr>
        <w:t xml:space="preserve"> deux types de gonflements :</w:t>
      </w:r>
    </w:p>
    <w:p w:rsidR="00B92628" w:rsidRPr="0065579B" w:rsidRDefault="003F5896" w:rsidP="005077D0">
      <w:pPr>
        <w:pStyle w:val="Paragraphedeliste"/>
        <w:spacing w:line="360" w:lineRule="auto"/>
        <w:ind w:left="-567" w:firstLine="14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</w:t>
      </w:r>
      <w:r w:rsidR="002E7F0C">
        <w:rPr>
          <w:rFonts w:asciiTheme="majorBidi" w:hAnsiTheme="majorBidi" w:cstheme="majorBidi"/>
          <w:b/>
          <w:sz w:val="24"/>
          <w:szCs w:val="24"/>
        </w:rPr>
        <w:t>1-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Le gonflement de faible amplitude :</w:t>
      </w:r>
      <w:r w:rsidR="00C10A7F" w:rsidRPr="0065579B">
        <w:rPr>
          <w:rFonts w:asciiTheme="majorBidi" w:hAnsiTheme="majorBidi" w:cstheme="majorBidi"/>
          <w:sz w:val="24"/>
          <w:szCs w:val="24"/>
        </w:rPr>
        <w:t xml:space="preserve"> dû au passage d’eau de la chambre intérieure vers la chambre extérieure qui apparaît plus grande.La matrice mitochondriale devient très dense.</w:t>
      </w:r>
      <w:r w:rsidR="00B92628" w:rsidRPr="0065579B">
        <w:rPr>
          <w:rFonts w:asciiTheme="majorBidi" w:hAnsiTheme="majorBidi" w:cstheme="majorBidi"/>
          <w:sz w:val="24"/>
          <w:szCs w:val="24"/>
        </w:rPr>
        <w:t xml:space="preserve"> L</w:t>
      </w:r>
      <w:r w:rsidR="00C10A7F" w:rsidRPr="0065579B">
        <w:rPr>
          <w:rFonts w:asciiTheme="majorBidi" w:hAnsiTheme="majorBidi" w:cstheme="majorBidi"/>
          <w:sz w:val="24"/>
          <w:szCs w:val="24"/>
        </w:rPr>
        <w:t xml:space="preserve">a mitochondrie passe donc d’une phase normale à une phase de contraction.            </w:t>
      </w:r>
    </w:p>
    <w:p w:rsidR="00064C6F" w:rsidRDefault="003F5896" w:rsidP="005077D0">
      <w:pPr>
        <w:pStyle w:val="Paragraphedeliste"/>
        <w:spacing w:after="0" w:line="360" w:lineRule="auto"/>
        <w:ind w:hanging="4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</w:t>
      </w:r>
      <w:r w:rsidR="00B4696E">
        <w:rPr>
          <w:rFonts w:asciiTheme="majorBidi" w:hAnsiTheme="majorBidi" w:cstheme="majorBidi"/>
          <w:b/>
          <w:sz w:val="24"/>
          <w:szCs w:val="24"/>
        </w:rPr>
        <w:t>2-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Le gonflement de grande amplitude :</w:t>
      </w:r>
      <w:r w:rsidR="00C10A7F" w:rsidRPr="0065579B">
        <w:rPr>
          <w:rFonts w:asciiTheme="majorBidi" w:hAnsiTheme="majorBidi" w:cstheme="majorBidi"/>
          <w:sz w:val="24"/>
          <w:szCs w:val="24"/>
        </w:rPr>
        <w:t xml:space="preserve"> dû à une augmen</w:t>
      </w:r>
      <w:r w:rsidR="00064C6F">
        <w:rPr>
          <w:rFonts w:asciiTheme="majorBidi" w:hAnsiTheme="majorBidi" w:cstheme="majorBidi"/>
          <w:sz w:val="24"/>
          <w:szCs w:val="24"/>
        </w:rPr>
        <w:t>tation de la perméabilité de la</w:t>
      </w:r>
    </w:p>
    <w:p w:rsidR="00545A5A" w:rsidRPr="0065579B" w:rsidRDefault="00C10A7F" w:rsidP="00064C6F">
      <w:pPr>
        <w:pStyle w:val="Paragraphedeliste"/>
        <w:spacing w:after="0" w:line="360" w:lineRule="auto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chambre interne, entraînant une expansion de la chambre intérieure avec déplissement et même fragmentation des crêtes.Le gonflement de grande amplitude peut être corrigé à son début par l’addition d’ATP et de magnésium, mais il atteint rapidement l’irréversibilité avec rupture de la membrane externe. </w:t>
      </w:r>
    </w:p>
    <w:p w:rsidR="00545A5A" w:rsidRPr="0065579B" w:rsidRDefault="00C10A7F" w:rsidP="00367C31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b/>
          <w:bCs/>
          <w:sz w:val="24"/>
          <w:szCs w:val="24"/>
        </w:rPr>
        <w:t xml:space="preserve">Inclusions : </w:t>
      </w:r>
      <w:r w:rsidRPr="0065579B">
        <w:rPr>
          <w:rFonts w:asciiTheme="majorBidi" w:hAnsiTheme="majorBidi" w:cstheme="majorBidi"/>
          <w:sz w:val="24"/>
          <w:szCs w:val="24"/>
        </w:rPr>
        <w:t>La chambre intérieure peut contenir des corps d’inclusions divers : inclusions lamellaires ou paracristallines de signification inconnue.</w:t>
      </w:r>
    </w:p>
    <w:p w:rsidR="00BE3F0E" w:rsidRDefault="00C10A7F" w:rsidP="00367C31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b/>
          <w:sz w:val="24"/>
          <w:szCs w:val="24"/>
        </w:rPr>
        <w:t>Polymorphisme :</w:t>
      </w:r>
      <w:r w:rsidRPr="0065579B">
        <w:rPr>
          <w:rFonts w:asciiTheme="majorBidi" w:hAnsiTheme="majorBidi" w:cstheme="majorBidi"/>
          <w:sz w:val="24"/>
          <w:szCs w:val="24"/>
        </w:rPr>
        <w:t xml:space="preserve"> Des mitochondries de forme, de taille et de </w:t>
      </w:r>
      <w:r w:rsidR="00545A5A" w:rsidRPr="0065579B">
        <w:rPr>
          <w:rFonts w:asciiTheme="majorBidi" w:hAnsiTheme="majorBidi" w:cstheme="majorBidi"/>
          <w:sz w:val="24"/>
          <w:szCs w:val="24"/>
        </w:rPr>
        <w:t>structure</w:t>
      </w:r>
      <w:r w:rsidRPr="0065579B">
        <w:rPr>
          <w:rFonts w:asciiTheme="majorBidi" w:hAnsiTheme="majorBidi" w:cstheme="majorBidi"/>
          <w:sz w:val="24"/>
          <w:szCs w:val="24"/>
        </w:rPr>
        <w:t xml:space="preserve"> submicroscopique variable </w:t>
      </w:r>
      <w:r w:rsidR="00545A5A" w:rsidRPr="0065579B">
        <w:rPr>
          <w:rFonts w:asciiTheme="majorBidi" w:hAnsiTheme="majorBidi" w:cstheme="majorBidi"/>
          <w:sz w:val="24"/>
          <w:szCs w:val="24"/>
        </w:rPr>
        <w:t>parsèment</w:t>
      </w:r>
      <w:r w:rsidRPr="0065579B">
        <w:rPr>
          <w:rFonts w:asciiTheme="majorBidi" w:hAnsiTheme="majorBidi" w:cstheme="majorBidi"/>
          <w:sz w:val="24"/>
          <w:szCs w:val="24"/>
        </w:rPr>
        <w:t xml:space="preserve"> assez fréquemment le cytoplasme d’une même cellule surtout dans les cellules cancéreuses.</w:t>
      </w:r>
    </w:p>
    <w:p w:rsidR="00314747" w:rsidRDefault="00314747" w:rsidP="00314747">
      <w:pPr>
        <w:pStyle w:val="Paragraphedeliste"/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14747" w:rsidRPr="003F5896" w:rsidRDefault="00314747" w:rsidP="00314747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0A7F" w:rsidRPr="0065579B" w:rsidRDefault="00C10A7F" w:rsidP="00D4148B">
      <w:pPr>
        <w:spacing w:after="0" w:line="360" w:lineRule="auto"/>
        <w:ind w:hanging="284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b/>
          <w:sz w:val="24"/>
          <w:szCs w:val="24"/>
        </w:rPr>
        <w:t>B- Les altérations de nombre et de réplication :</w:t>
      </w:r>
    </w:p>
    <w:p w:rsidR="00545A5A" w:rsidRPr="00064C6F" w:rsidRDefault="003F5896" w:rsidP="00D4148B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64C6F">
        <w:rPr>
          <w:rFonts w:asciiTheme="majorBidi" w:hAnsiTheme="majorBidi" w:cstheme="majorBidi"/>
          <w:b/>
          <w:sz w:val="24"/>
          <w:szCs w:val="24"/>
        </w:rPr>
        <w:t>B</w:t>
      </w:r>
      <w:r w:rsidR="00B4696E" w:rsidRPr="00064C6F">
        <w:rPr>
          <w:rFonts w:asciiTheme="majorBidi" w:hAnsiTheme="majorBidi" w:cstheme="majorBidi"/>
          <w:b/>
          <w:sz w:val="24"/>
          <w:szCs w:val="24"/>
        </w:rPr>
        <w:t>1-</w:t>
      </w:r>
      <w:r w:rsidR="00C10A7F" w:rsidRPr="00064C6F">
        <w:rPr>
          <w:rFonts w:asciiTheme="majorBidi" w:hAnsiTheme="majorBidi" w:cstheme="majorBidi"/>
          <w:b/>
          <w:sz w:val="24"/>
          <w:szCs w:val="24"/>
        </w:rPr>
        <w:t>Diminution :</w:t>
      </w:r>
      <w:r w:rsidR="00C10A7F" w:rsidRPr="00064C6F">
        <w:rPr>
          <w:rFonts w:asciiTheme="majorBidi" w:hAnsiTheme="majorBidi" w:cstheme="majorBidi"/>
          <w:sz w:val="24"/>
          <w:szCs w:val="24"/>
        </w:rPr>
        <w:t xml:space="preserve"> le phénomène est mal connu chez l’homme.</w:t>
      </w:r>
    </w:p>
    <w:p w:rsidR="00545A5A" w:rsidRPr="00064C6F" w:rsidRDefault="003F5896" w:rsidP="00064C6F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64C6F">
        <w:rPr>
          <w:rFonts w:asciiTheme="majorBidi" w:hAnsiTheme="majorBidi" w:cstheme="majorBidi"/>
          <w:b/>
          <w:sz w:val="24"/>
          <w:szCs w:val="24"/>
        </w:rPr>
        <w:t>B</w:t>
      </w:r>
      <w:r w:rsidR="00B4696E" w:rsidRPr="00064C6F">
        <w:rPr>
          <w:rFonts w:asciiTheme="majorBidi" w:hAnsiTheme="majorBidi" w:cstheme="majorBidi"/>
          <w:b/>
          <w:sz w:val="24"/>
          <w:szCs w:val="24"/>
        </w:rPr>
        <w:t>2-</w:t>
      </w:r>
      <w:r w:rsidR="00C10A7F" w:rsidRPr="00064C6F">
        <w:rPr>
          <w:rFonts w:asciiTheme="majorBidi" w:hAnsiTheme="majorBidi" w:cstheme="majorBidi"/>
          <w:b/>
          <w:sz w:val="24"/>
          <w:szCs w:val="24"/>
        </w:rPr>
        <w:t>Accroissement :</w:t>
      </w:r>
      <w:r w:rsidR="00C10A7F" w:rsidRPr="00064C6F">
        <w:rPr>
          <w:rFonts w:asciiTheme="majorBidi" w:hAnsiTheme="majorBidi" w:cstheme="majorBidi"/>
          <w:sz w:val="24"/>
          <w:szCs w:val="24"/>
        </w:rPr>
        <w:t xml:space="preserve"> une accumulation des mitochondries se traduit au microscope par un aspect de cellules tuméfiées, à cytoplasme granuleux éosinophile.</w:t>
      </w:r>
    </w:p>
    <w:p w:rsidR="00545A5A" w:rsidRPr="00064C6F" w:rsidRDefault="003F5896" w:rsidP="00064C6F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64C6F">
        <w:rPr>
          <w:rFonts w:asciiTheme="majorBidi" w:hAnsiTheme="majorBidi" w:cstheme="majorBidi"/>
          <w:b/>
          <w:sz w:val="24"/>
          <w:szCs w:val="24"/>
        </w:rPr>
        <w:t>B</w:t>
      </w:r>
      <w:r w:rsidR="00B4696E" w:rsidRPr="00064C6F">
        <w:rPr>
          <w:rFonts w:asciiTheme="majorBidi" w:hAnsiTheme="majorBidi" w:cstheme="majorBidi"/>
          <w:b/>
          <w:sz w:val="24"/>
          <w:szCs w:val="24"/>
        </w:rPr>
        <w:t>3-</w:t>
      </w:r>
      <w:r w:rsidR="00C10A7F" w:rsidRPr="00064C6F">
        <w:rPr>
          <w:rFonts w:asciiTheme="majorBidi" w:hAnsiTheme="majorBidi" w:cstheme="majorBidi"/>
          <w:b/>
          <w:sz w:val="24"/>
          <w:szCs w:val="24"/>
        </w:rPr>
        <w:t>Mégamitochondries :</w:t>
      </w:r>
      <w:r w:rsidR="00C10A7F" w:rsidRPr="00064C6F">
        <w:rPr>
          <w:rFonts w:asciiTheme="majorBidi" w:hAnsiTheme="majorBidi" w:cstheme="majorBidi"/>
          <w:sz w:val="24"/>
          <w:szCs w:val="24"/>
        </w:rPr>
        <w:t xml:space="preserve"> les mitochondries sont capables d’</w:t>
      </w:r>
      <w:r w:rsidR="00545A5A" w:rsidRPr="00064C6F">
        <w:rPr>
          <w:rFonts w:asciiTheme="majorBidi" w:hAnsiTheme="majorBidi" w:cstheme="majorBidi"/>
          <w:sz w:val="24"/>
          <w:szCs w:val="24"/>
        </w:rPr>
        <w:t>autoréplication</w:t>
      </w:r>
      <w:r w:rsidR="00C10A7F" w:rsidRPr="00064C6F">
        <w:rPr>
          <w:rFonts w:asciiTheme="majorBidi" w:hAnsiTheme="majorBidi" w:cstheme="majorBidi"/>
          <w:sz w:val="24"/>
          <w:szCs w:val="24"/>
        </w:rPr>
        <w:t>.</w:t>
      </w:r>
    </w:p>
    <w:p w:rsidR="00C10A7F" w:rsidRPr="0065579B" w:rsidRDefault="00545A5A" w:rsidP="00064C6F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65579B">
        <w:rPr>
          <w:rFonts w:asciiTheme="majorBidi" w:hAnsiTheme="majorBidi" w:cstheme="majorBidi"/>
          <w:sz w:val="24"/>
          <w:szCs w:val="24"/>
        </w:rPr>
        <w:t>E</w:t>
      </w:r>
      <w:r w:rsidR="00C10A7F" w:rsidRPr="0065579B">
        <w:rPr>
          <w:rFonts w:asciiTheme="majorBidi" w:hAnsiTheme="majorBidi" w:cstheme="majorBidi"/>
          <w:sz w:val="24"/>
          <w:szCs w:val="24"/>
        </w:rPr>
        <w:t>lles peuvent croître, se diviser et devenir géantes parfois plus volumineuses que le noyau.</w:t>
      </w:r>
    </w:p>
    <w:p w:rsidR="00545A5A" w:rsidRPr="0065579B" w:rsidRDefault="003F5896" w:rsidP="00064C6F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4- 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LES LYSOSOMES</w:t>
      </w:r>
    </w:p>
    <w:p w:rsidR="00C10A7F" w:rsidRPr="00064C6F" w:rsidRDefault="00C10A7F" w:rsidP="00064C6F">
      <w:pPr>
        <w:spacing w:after="0" w:line="360" w:lineRule="auto"/>
        <w:ind w:left="-567" w:hanging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Ce sont des organites cytoplasmiques présents dans toutes les ce</w:t>
      </w:r>
      <w:r w:rsidR="00064C6F">
        <w:rPr>
          <w:rFonts w:asciiTheme="majorBidi" w:hAnsiTheme="majorBidi" w:cstheme="majorBidi"/>
          <w:sz w:val="24"/>
          <w:szCs w:val="24"/>
        </w:rPr>
        <w:t xml:space="preserve">llules animales ou végétales et </w:t>
      </w:r>
      <w:r w:rsidRPr="0065579B">
        <w:rPr>
          <w:rFonts w:asciiTheme="majorBidi" w:hAnsiTheme="majorBidi" w:cstheme="majorBidi"/>
          <w:sz w:val="24"/>
          <w:szCs w:val="24"/>
        </w:rPr>
        <w:t xml:space="preserve">appartiennent au système </w:t>
      </w:r>
      <w:r w:rsidRPr="00B70BFA">
        <w:rPr>
          <w:rFonts w:asciiTheme="majorBidi" w:hAnsiTheme="majorBidi" w:cstheme="majorBidi"/>
          <w:sz w:val="24"/>
          <w:szCs w:val="24"/>
        </w:rPr>
        <w:t>l</w:t>
      </w:r>
      <w:r w:rsidR="00B70BFA" w:rsidRPr="00B70BFA">
        <w:rPr>
          <w:rFonts w:asciiTheme="majorBidi" w:hAnsiTheme="majorBidi" w:cstheme="majorBidi"/>
          <w:sz w:val="24"/>
          <w:szCs w:val="24"/>
        </w:rPr>
        <w:t>y</w:t>
      </w:r>
      <w:r w:rsidRPr="00B70BFA">
        <w:rPr>
          <w:rFonts w:asciiTheme="majorBidi" w:hAnsiTheme="majorBidi" w:cstheme="majorBidi"/>
          <w:sz w:val="24"/>
          <w:szCs w:val="24"/>
        </w:rPr>
        <w:t xml:space="preserve">tique </w:t>
      </w:r>
      <w:r w:rsidRPr="0065579B">
        <w:rPr>
          <w:rFonts w:asciiTheme="majorBidi" w:hAnsiTheme="majorBidi" w:cstheme="majorBidi"/>
          <w:sz w:val="24"/>
          <w:szCs w:val="24"/>
        </w:rPr>
        <w:t>ou digestif.Contrairement à la plupart des autres organites, ils ont une fonction catabol</w:t>
      </w:r>
      <w:r w:rsidR="00B4696E">
        <w:rPr>
          <w:rFonts w:asciiTheme="majorBidi" w:hAnsiTheme="majorBidi" w:cstheme="majorBidi"/>
          <w:sz w:val="24"/>
          <w:szCs w:val="24"/>
        </w:rPr>
        <w:t xml:space="preserve">ique et non pas anabolique. </w:t>
      </w:r>
      <w:r w:rsidRPr="0065579B">
        <w:rPr>
          <w:rFonts w:asciiTheme="majorBidi" w:hAnsiTheme="majorBidi" w:cstheme="majorBidi"/>
          <w:sz w:val="24"/>
          <w:szCs w:val="24"/>
        </w:rPr>
        <w:t xml:space="preserve">Ce sont des granulations ou des vésicules polymorphes, revêtus d’une membrane </w:t>
      </w:r>
      <w:r w:rsidR="00545A5A" w:rsidRPr="0065579B">
        <w:rPr>
          <w:rFonts w:asciiTheme="majorBidi" w:hAnsiTheme="majorBidi" w:cstheme="majorBidi"/>
          <w:sz w:val="24"/>
          <w:szCs w:val="24"/>
        </w:rPr>
        <w:t>lipoprotéique</w:t>
      </w:r>
      <w:r w:rsidRPr="0065579B">
        <w:rPr>
          <w:rFonts w:asciiTheme="majorBidi" w:hAnsiTheme="majorBidi" w:cstheme="majorBidi"/>
          <w:sz w:val="24"/>
          <w:szCs w:val="24"/>
        </w:rPr>
        <w:t xml:space="preserve"> et contiennent des enzymes lysosomiales </w:t>
      </w:r>
      <w:r w:rsidRPr="0065579B">
        <w:rPr>
          <w:rFonts w:asciiTheme="majorBidi" w:hAnsiTheme="majorBidi" w:cstheme="majorBidi"/>
          <w:sz w:val="24"/>
          <w:szCs w:val="24"/>
        </w:rPr>
        <w:lastRenderedPageBreak/>
        <w:t>capables d’attaquer une grande variété de composés biologiques en particulier la phosphatase acide.</w:t>
      </w:r>
      <w:r w:rsidR="00545A5A" w:rsidRPr="0065579B">
        <w:rPr>
          <w:rFonts w:asciiTheme="majorBidi" w:hAnsiTheme="majorBidi" w:cstheme="majorBidi"/>
          <w:sz w:val="24"/>
          <w:szCs w:val="24"/>
        </w:rPr>
        <w:t xml:space="preserve"> C</w:t>
      </w:r>
      <w:r w:rsidRPr="0065579B">
        <w:rPr>
          <w:rFonts w:asciiTheme="majorBidi" w:hAnsiTheme="majorBidi" w:cstheme="majorBidi"/>
          <w:sz w:val="24"/>
          <w:szCs w:val="24"/>
        </w:rPr>
        <w:t>es enzymes n’agissent qu’en PH acide.</w:t>
      </w:r>
    </w:p>
    <w:p w:rsidR="00064C6F" w:rsidRDefault="00545A5A" w:rsidP="00064C6F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b/>
          <w:sz w:val="24"/>
          <w:szCs w:val="24"/>
        </w:rPr>
        <w:t>A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- Lysosomes et lyse cellul</w:t>
      </w:r>
      <w:r w:rsidRPr="0065579B">
        <w:rPr>
          <w:rFonts w:asciiTheme="majorBidi" w:hAnsiTheme="majorBidi" w:cstheme="majorBidi"/>
          <w:b/>
          <w:sz w:val="24"/>
          <w:szCs w:val="24"/>
        </w:rPr>
        <w:t>aire</w:t>
      </w:r>
    </w:p>
    <w:p w:rsidR="00064C6F" w:rsidRDefault="00C10A7F" w:rsidP="00064C6F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Les formes les plus simples des lysosomes sont des </w:t>
      </w:r>
      <w:r w:rsidRPr="0065579B">
        <w:rPr>
          <w:rFonts w:asciiTheme="majorBidi" w:hAnsiTheme="majorBidi" w:cstheme="majorBidi"/>
          <w:b/>
          <w:sz w:val="24"/>
          <w:szCs w:val="24"/>
        </w:rPr>
        <w:t>lysosomes primaires</w:t>
      </w:r>
      <w:r w:rsidRPr="0065579B">
        <w:rPr>
          <w:rFonts w:asciiTheme="majorBidi" w:hAnsiTheme="majorBidi" w:cstheme="majorBidi"/>
          <w:sz w:val="24"/>
          <w:szCs w:val="24"/>
        </w:rPr>
        <w:t xml:space="preserve"> ou </w:t>
      </w:r>
      <w:r w:rsidRPr="0065579B">
        <w:rPr>
          <w:rFonts w:asciiTheme="majorBidi" w:hAnsiTheme="majorBidi" w:cstheme="majorBidi"/>
          <w:b/>
          <w:sz w:val="24"/>
          <w:szCs w:val="24"/>
        </w:rPr>
        <w:t>protolysosomes</w:t>
      </w:r>
      <w:r w:rsidR="00064C6F">
        <w:rPr>
          <w:rFonts w:asciiTheme="majorBidi" w:hAnsiTheme="majorBidi" w:cstheme="majorBidi"/>
          <w:sz w:val="24"/>
          <w:szCs w:val="24"/>
        </w:rPr>
        <w:t>, qui</w:t>
      </w:r>
    </w:p>
    <w:p w:rsidR="00064C6F" w:rsidRDefault="00C10A7F" w:rsidP="00064C6F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s’accolent à des vacuoles d’endocytose ou des vacuoles endogènes, se </w:t>
      </w:r>
      <w:r w:rsidR="00064C6F">
        <w:rPr>
          <w:rFonts w:asciiTheme="majorBidi" w:hAnsiTheme="majorBidi" w:cstheme="majorBidi"/>
          <w:sz w:val="24"/>
          <w:szCs w:val="24"/>
        </w:rPr>
        <w:t>fusionnent à elles, lysant leur</w:t>
      </w:r>
    </w:p>
    <w:p w:rsidR="00064C6F" w:rsidRDefault="00C10A7F" w:rsidP="00064C6F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contenu formant ainsi des </w:t>
      </w:r>
      <w:r w:rsidRPr="0065579B">
        <w:rPr>
          <w:rFonts w:asciiTheme="majorBidi" w:hAnsiTheme="majorBidi" w:cstheme="majorBidi"/>
          <w:b/>
          <w:sz w:val="24"/>
          <w:szCs w:val="24"/>
        </w:rPr>
        <w:t>lysosomes secondaires</w:t>
      </w:r>
      <w:r w:rsidRPr="0065579B">
        <w:rPr>
          <w:rFonts w:asciiTheme="majorBidi" w:hAnsiTheme="majorBidi" w:cstheme="majorBidi"/>
          <w:sz w:val="24"/>
          <w:szCs w:val="24"/>
        </w:rPr>
        <w:t xml:space="preserve"> ou </w:t>
      </w:r>
      <w:r w:rsidRPr="0065579B">
        <w:rPr>
          <w:rFonts w:asciiTheme="majorBidi" w:hAnsiTheme="majorBidi" w:cstheme="majorBidi"/>
          <w:b/>
          <w:sz w:val="24"/>
          <w:szCs w:val="24"/>
        </w:rPr>
        <w:t>phagolysosomes</w:t>
      </w:r>
      <w:r w:rsidR="00064C6F">
        <w:rPr>
          <w:rFonts w:asciiTheme="majorBidi" w:hAnsiTheme="majorBidi" w:cstheme="majorBidi"/>
          <w:sz w:val="24"/>
          <w:szCs w:val="24"/>
        </w:rPr>
        <w:t xml:space="preserve"> qui sont polymorphes riches</w:t>
      </w:r>
    </w:p>
    <w:p w:rsidR="00064C6F" w:rsidRDefault="00C10A7F" w:rsidP="00064C6F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en phosphatases acides et entourés d’une véritable membrane.</w:t>
      </w:r>
    </w:p>
    <w:p w:rsidR="00064C6F" w:rsidRDefault="00C10A7F" w:rsidP="00064C6F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Si la digestion n’est pas complète, il se forme des corps résiduels ou </w:t>
      </w:r>
      <w:r w:rsidRPr="0065579B">
        <w:rPr>
          <w:rFonts w:asciiTheme="majorBidi" w:hAnsiTheme="majorBidi" w:cstheme="majorBidi"/>
          <w:b/>
          <w:sz w:val="24"/>
          <w:szCs w:val="24"/>
        </w:rPr>
        <w:t>télélysosomes.</w:t>
      </w:r>
    </w:p>
    <w:p w:rsidR="00064C6F" w:rsidRDefault="00C10A7F" w:rsidP="00064C6F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Le devenir de ces tél</w:t>
      </w:r>
      <w:r w:rsidR="00B4696E">
        <w:rPr>
          <w:rFonts w:asciiTheme="majorBidi" w:hAnsiTheme="majorBidi" w:cstheme="majorBidi"/>
          <w:sz w:val="24"/>
          <w:szCs w:val="24"/>
        </w:rPr>
        <w:t>élysosomes varie selon les cas :</w:t>
      </w:r>
    </w:p>
    <w:p w:rsidR="00064C6F" w:rsidRDefault="00064C6F" w:rsidP="00064C6F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="00C10A7F" w:rsidRPr="00064C6F">
        <w:rPr>
          <w:rFonts w:asciiTheme="majorBidi" w:hAnsiTheme="majorBidi" w:cstheme="majorBidi"/>
          <w:sz w:val="24"/>
          <w:szCs w:val="24"/>
        </w:rPr>
        <w:t>Les uns sont expulsés par exocytose.</w:t>
      </w:r>
    </w:p>
    <w:p w:rsidR="00064C6F" w:rsidRDefault="00064C6F" w:rsidP="00064C6F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="00545A5A" w:rsidRPr="00064C6F">
        <w:rPr>
          <w:rFonts w:asciiTheme="majorBidi" w:hAnsiTheme="majorBidi" w:cstheme="majorBidi"/>
          <w:sz w:val="24"/>
          <w:szCs w:val="24"/>
        </w:rPr>
        <w:t xml:space="preserve">Certains </w:t>
      </w:r>
      <w:r w:rsidR="00C10A7F" w:rsidRPr="00064C6F">
        <w:rPr>
          <w:rFonts w:asciiTheme="majorBidi" w:hAnsiTheme="majorBidi" w:cstheme="majorBidi"/>
          <w:sz w:val="24"/>
          <w:szCs w:val="24"/>
        </w:rPr>
        <w:t>subissent des remaniements biochimiques et sont élim</w:t>
      </w:r>
      <w:r>
        <w:rPr>
          <w:rFonts w:asciiTheme="majorBidi" w:hAnsiTheme="majorBidi" w:cstheme="majorBidi"/>
          <w:sz w:val="24"/>
          <w:szCs w:val="24"/>
        </w:rPr>
        <w:t>inés par diffusion à travers la</w:t>
      </w:r>
    </w:p>
    <w:p w:rsidR="00064C6F" w:rsidRDefault="00C10A7F" w:rsidP="00064C6F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064C6F">
        <w:rPr>
          <w:rFonts w:asciiTheme="majorBidi" w:hAnsiTheme="majorBidi" w:cstheme="majorBidi"/>
          <w:sz w:val="24"/>
          <w:szCs w:val="24"/>
        </w:rPr>
        <w:t>membrane cellulaire.</w:t>
      </w:r>
    </w:p>
    <w:p w:rsidR="00064C6F" w:rsidRDefault="00064C6F" w:rsidP="00064C6F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="00545A5A" w:rsidRPr="00064C6F">
        <w:rPr>
          <w:rFonts w:asciiTheme="majorBidi" w:hAnsiTheme="majorBidi" w:cstheme="majorBidi"/>
          <w:sz w:val="24"/>
          <w:szCs w:val="24"/>
        </w:rPr>
        <w:t>D’</w:t>
      </w:r>
      <w:r w:rsidR="00C10A7F" w:rsidRPr="00064C6F">
        <w:rPr>
          <w:rFonts w:asciiTheme="majorBidi" w:hAnsiTheme="majorBidi" w:cstheme="majorBidi"/>
          <w:sz w:val="24"/>
          <w:szCs w:val="24"/>
        </w:rPr>
        <w:t>autres restent en intracellulaire constituant des pigments ou de</w:t>
      </w:r>
      <w:r>
        <w:rPr>
          <w:rFonts w:asciiTheme="majorBidi" w:hAnsiTheme="majorBidi" w:cstheme="majorBidi"/>
          <w:sz w:val="24"/>
          <w:szCs w:val="24"/>
        </w:rPr>
        <w:t>s granules que certains auteurs</w:t>
      </w:r>
    </w:p>
    <w:p w:rsidR="00314747" w:rsidRPr="00064C6F" w:rsidRDefault="00C10A7F" w:rsidP="00314747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064C6F">
        <w:rPr>
          <w:rFonts w:asciiTheme="majorBidi" w:hAnsiTheme="majorBidi" w:cstheme="majorBidi"/>
          <w:sz w:val="24"/>
          <w:szCs w:val="24"/>
        </w:rPr>
        <w:t xml:space="preserve">considèrent comme des </w:t>
      </w:r>
      <w:r w:rsidRPr="00064C6F">
        <w:rPr>
          <w:rFonts w:asciiTheme="majorBidi" w:hAnsiTheme="majorBidi" w:cstheme="majorBidi"/>
          <w:b/>
          <w:sz w:val="24"/>
          <w:szCs w:val="24"/>
        </w:rPr>
        <w:t>lysosomes tertiaires.</w:t>
      </w:r>
    </w:p>
    <w:p w:rsidR="00C10A7F" w:rsidRPr="0065579B" w:rsidRDefault="00545A5A" w:rsidP="00E702EC">
      <w:pPr>
        <w:spacing w:after="0" w:line="360" w:lineRule="auto"/>
        <w:ind w:left="-426" w:hanging="283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b/>
          <w:sz w:val="24"/>
          <w:szCs w:val="24"/>
        </w:rPr>
        <w:t>B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- Maladies lysosomiales</w:t>
      </w:r>
    </w:p>
    <w:p w:rsidR="00064C6F" w:rsidRDefault="003F5896" w:rsidP="00E702EC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1- Altération de la membrane lysosomiale :</w:t>
      </w:r>
    </w:p>
    <w:p w:rsidR="00064C6F" w:rsidRDefault="00C10A7F" w:rsidP="00E702EC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 w:rsidRPr="00064C6F">
        <w:rPr>
          <w:rFonts w:asciiTheme="majorBidi" w:hAnsiTheme="majorBidi" w:cstheme="majorBidi"/>
          <w:sz w:val="24"/>
          <w:szCs w:val="24"/>
        </w:rPr>
        <w:t xml:space="preserve">La fragilisation ou la rupture de la membrane lysosomiale succède </w:t>
      </w:r>
      <w:r w:rsidR="0065579B" w:rsidRPr="00064C6F">
        <w:rPr>
          <w:rFonts w:asciiTheme="majorBidi" w:hAnsiTheme="majorBidi" w:cstheme="majorBidi"/>
          <w:sz w:val="24"/>
          <w:szCs w:val="24"/>
        </w:rPr>
        <w:t>à</w:t>
      </w:r>
      <w:r w:rsidRPr="00064C6F">
        <w:rPr>
          <w:rFonts w:asciiTheme="majorBidi" w:hAnsiTheme="majorBidi" w:cstheme="majorBidi"/>
          <w:sz w:val="24"/>
          <w:szCs w:val="24"/>
        </w:rPr>
        <w:t xml:space="preserve"> divers</w:t>
      </w:r>
      <w:r w:rsidR="0065579B" w:rsidRPr="00064C6F">
        <w:rPr>
          <w:rFonts w:asciiTheme="majorBidi" w:hAnsiTheme="majorBidi" w:cstheme="majorBidi"/>
          <w:sz w:val="24"/>
          <w:szCs w:val="24"/>
        </w:rPr>
        <w:t>es</w:t>
      </w:r>
      <w:r w:rsidR="00064C6F">
        <w:rPr>
          <w:rFonts w:asciiTheme="majorBidi" w:hAnsiTheme="majorBidi" w:cstheme="majorBidi"/>
          <w:sz w:val="24"/>
          <w:szCs w:val="24"/>
        </w:rPr>
        <w:t xml:space="preserve"> agressions : radiation,</w:t>
      </w:r>
    </w:p>
    <w:p w:rsidR="00E702EC" w:rsidRDefault="00C10A7F" w:rsidP="00E702EC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064C6F">
        <w:rPr>
          <w:rFonts w:asciiTheme="majorBidi" w:hAnsiTheme="majorBidi" w:cstheme="majorBidi"/>
          <w:sz w:val="24"/>
          <w:szCs w:val="24"/>
        </w:rPr>
        <w:t xml:space="preserve">anoxie, déficience en vitamine ou l’hypervitaminose surtout A. </w:t>
      </w:r>
    </w:p>
    <w:p w:rsidR="00E702EC" w:rsidRDefault="00C10A7F" w:rsidP="00E702EC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Il s’ensuit une nécrose brutale de la cellule ou une autodigestion.</w:t>
      </w:r>
    </w:p>
    <w:p w:rsidR="00E702EC" w:rsidRDefault="00C10A7F" w:rsidP="00E702EC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 w:rsidRPr="00E702EC">
        <w:rPr>
          <w:rFonts w:asciiTheme="majorBidi" w:hAnsiTheme="majorBidi" w:cstheme="majorBidi"/>
          <w:sz w:val="24"/>
          <w:szCs w:val="24"/>
        </w:rPr>
        <w:t xml:space="preserve">A l’inverse une plus grande stabilité de la membrane lysosomiale est </w:t>
      </w:r>
      <w:r w:rsidR="00E702EC">
        <w:rPr>
          <w:rFonts w:asciiTheme="majorBidi" w:hAnsiTheme="majorBidi" w:cstheme="majorBidi"/>
          <w:sz w:val="24"/>
          <w:szCs w:val="24"/>
        </w:rPr>
        <w:t>obtenue par action de substance</w:t>
      </w:r>
    </w:p>
    <w:p w:rsidR="00E702EC" w:rsidRDefault="00C10A7F" w:rsidP="00E702EC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 w:rsidRPr="00E702EC">
        <w:rPr>
          <w:rFonts w:asciiTheme="majorBidi" w:hAnsiTheme="majorBidi" w:cstheme="majorBidi"/>
          <w:sz w:val="24"/>
          <w:szCs w:val="24"/>
        </w:rPr>
        <w:t>tel que : le cholestérol, les corticoïdes, la vitamine E à petites dos</w:t>
      </w:r>
      <w:r w:rsidR="00E702EC">
        <w:rPr>
          <w:rFonts w:asciiTheme="majorBidi" w:hAnsiTheme="majorBidi" w:cstheme="majorBidi"/>
          <w:sz w:val="24"/>
          <w:szCs w:val="24"/>
        </w:rPr>
        <w:t>es et les antihistaminiques qui</w:t>
      </w:r>
    </w:p>
    <w:p w:rsidR="00E702EC" w:rsidRDefault="00C10A7F" w:rsidP="00314747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 w:rsidRPr="00E702EC">
        <w:rPr>
          <w:rFonts w:asciiTheme="majorBidi" w:hAnsiTheme="majorBidi" w:cstheme="majorBidi"/>
          <w:sz w:val="24"/>
          <w:szCs w:val="24"/>
        </w:rPr>
        <w:t>entraînent une meilleure résistance de la cellule.</w:t>
      </w:r>
    </w:p>
    <w:p w:rsidR="00D4148B" w:rsidRDefault="00D4148B" w:rsidP="00314747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702EC" w:rsidRDefault="003F5896" w:rsidP="00E702EC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2- déficiences enzymatiques lysosomiales :</w:t>
      </w:r>
    </w:p>
    <w:p w:rsidR="00E702EC" w:rsidRDefault="00C10A7F" w:rsidP="00E702EC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 w:rsidRPr="00E702EC">
        <w:rPr>
          <w:rFonts w:asciiTheme="majorBidi" w:hAnsiTheme="majorBidi" w:cstheme="majorBidi"/>
          <w:sz w:val="24"/>
          <w:szCs w:val="24"/>
        </w:rPr>
        <w:t xml:space="preserve">Les lysosomes peuvent manquer de </w:t>
      </w:r>
      <w:r w:rsidR="0065579B" w:rsidRPr="00E702EC">
        <w:rPr>
          <w:rFonts w:asciiTheme="majorBidi" w:hAnsiTheme="majorBidi" w:cstheme="majorBidi"/>
          <w:sz w:val="24"/>
          <w:szCs w:val="24"/>
        </w:rPr>
        <w:t>certaines enzymes normales nécessaires</w:t>
      </w:r>
      <w:r w:rsidR="00E702EC">
        <w:rPr>
          <w:rFonts w:asciiTheme="majorBidi" w:hAnsiTheme="majorBidi" w:cstheme="majorBidi"/>
          <w:sz w:val="24"/>
          <w:szCs w:val="24"/>
        </w:rPr>
        <w:t xml:space="preserve"> au métabolisme normal</w:t>
      </w:r>
    </w:p>
    <w:p w:rsidR="00E702EC" w:rsidRDefault="00C10A7F" w:rsidP="00E702EC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702EC">
        <w:rPr>
          <w:rFonts w:asciiTheme="majorBidi" w:hAnsiTheme="majorBidi" w:cstheme="majorBidi"/>
          <w:sz w:val="24"/>
          <w:szCs w:val="24"/>
        </w:rPr>
        <w:t>des cellules.</w:t>
      </w:r>
      <w:r w:rsidR="0065579B" w:rsidRPr="00E702EC">
        <w:rPr>
          <w:rFonts w:asciiTheme="majorBidi" w:hAnsiTheme="majorBidi" w:cstheme="majorBidi"/>
          <w:sz w:val="24"/>
          <w:szCs w:val="24"/>
        </w:rPr>
        <w:t xml:space="preserve"> C</w:t>
      </w:r>
      <w:r w:rsidRPr="00E702EC">
        <w:rPr>
          <w:rFonts w:asciiTheme="majorBidi" w:hAnsiTheme="majorBidi" w:cstheme="majorBidi"/>
          <w:sz w:val="24"/>
          <w:szCs w:val="24"/>
        </w:rPr>
        <w:t xml:space="preserve">ette carence est dans la règle </w:t>
      </w:r>
      <w:r w:rsidR="0065579B" w:rsidRPr="00E702EC">
        <w:rPr>
          <w:rFonts w:asciiTheme="majorBidi" w:hAnsiTheme="majorBidi" w:cstheme="majorBidi"/>
          <w:sz w:val="24"/>
          <w:szCs w:val="24"/>
        </w:rPr>
        <w:t>congénitale. C’est</w:t>
      </w:r>
      <w:r w:rsidRPr="00E702EC">
        <w:rPr>
          <w:rFonts w:asciiTheme="majorBidi" w:hAnsiTheme="majorBidi" w:cstheme="majorBidi"/>
          <w:sz w:val="24"/>
          <w:szCs w:val="24"/>
        </w:rPr>
        <w:t xml:space="preserve"> ce qu’on </w:t>
      </w:r>
      <w:r w:rsidR="0065579B" w:rsidRPr="00E702EC">
        <w:rPr>
          <w:rFonts w:asciiTheme="majorBidi" w:hAnsiTheme="majorBidi" w:cstheme="majorBidi"/>
          <w:sz w:val="24"/>
          <w:szCs w:val="24"/>
        </w:rPr>
        <w:t>appelle</w:t>
      </w:r>
      <w:r w:rsidR="00B70BFA" w:rsidRPr="00E702EC">
        <w:rPr>
          <w:rFonts w:asciiTheme="majorBidi" w:hAnsiTheme="majorBidi" w:cstheme="majorBidi"/>
          <w:sz w:val="24"/>
          <w:szCs w:val="24"/>
        </w:rPr>
        <w:t> </w:t>
      </w:r>
      <w:r w:rsidR="003F5896" w:rsidRPr="00E702EC">
        <w:rPr>
          <w:rFonts w:asciiTheme="majorBidi" w:hAnsiTheme="majorBidi" w:cstheme="majorBidi"/>
          <w:sz w:val="24"/>
          <w:szCs w:val="24"/>
        </w:rPr>
        <w:t>:</w:t>
      </w:r>
      <w:r w:rsidR="003F5896" w:rsidRPr="00E702EC">
        <w:rPr>
          <w:rFonts w:asciiTheme="majorBidi" w:hAnsiTheme="majorBidi" w:cstheme="majorBidi"/>
          <w:b/>
          <w:bCs/>
          <w:sz w:val="24"/>
          <w:szCs w:val="24"/>
        </w:rPr>
        <w:t xml:space="preserve"> une</w:t>
      </w:r>
      <w:r w:rsidR="00E702EC">
        <w:rPr>
          <w:rFonts w:asciiTheme="majorBidi" w:hAnsiTheme="majorBidi" w:cstheme="majorBidi"/>
          <w:b/>
          <w:bCs/>
          <w:sz w:val="24"/>
          <w:szCs w:val="24"/>
        </w:rPr>
        <w:t xml:space="preserve"> enzymopathie</w:t>
      </w:r>
    </w:p>
    <w:p w:rsidR="00C10A7F" w:rsidRPr="00E702EC" w:rsidRDefault="00C10A7F" w:rsidP="00E702EC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E702EC">
        <w:rPr>
          <w:rFonts w:asciiTheme="majorBidi" w:hAnsiTheme="majorBidi" w:cstheme="majorBidi"/>
          <w:b/>
          <w:bCs/>
          <w:sz w:val="24"/>
          <w:szCs w:val="24"/>
        </w:rPr>
        <w:t>congénitale</w:t>
      </w:r>
      <w:r w:rsidRPr="00E702EC">
        <w:rPr>
          <w:rFonts w:asciiTheme="majorBidi" w:hAnsiTheme="majorBidi" w:cstheme="majorBidi"/>
          <w:sz w:val="24"/>
          <w:szCs w:val="24"/>
        </w:rPr>
        <w:t>ou</w:t>
      </w:r>
      <w:r w:rsidRPr="00E702EC">
        <w:rPr>
          <w:rFonts w:asciiTheme="majorBidi" w:hAnsiTheme="majorBidi" w:cstheme="majorBidi"/>
          <w:b/>
          <w:bCs/>
          <w:sz w:val="24"/>
          <w:szCs w:val="24"/>
        </w:rPr>
        <w:t xml:space="preserve"> maladie dysmétabolique.</w:t>
      </w:r>
    </w:p>
    <w:p w:rsidR="00E702EC" w:rsidRDefault="003F5896" w:rsidP="00E702EC">
      <w:pPr>
        <w:spacing w:after="0" w:line="360" w:lineRule="auto"/>
        <w:ind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446FAB">
        <w:rPr>
          <w:rFonts w:asciiTheme="majorBidi" w:hAnsiTheme="majorBidi" w:cstheme="majorBidi"/>
          <w:b/>
          <w:sz w:val="24"/>
          <w:szCs w:val="24"/>
        </w:rPr>
        <w:t>5</w:t>
      </w:r>
      <w:r>
        <w:rPr>
          <w:rFonts w:asciiTheme="majorBidi" w:hAnsiTheme="majorBidi" w:cstheme="majorBidi"/>
          <w:b/>
          <w:sz w:val="24"/>
          <w:szCs w:val="24"/>
        </w:rPr>
        <w:t>-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 xml:space="preserve"> LE CYTOPLASME</w:t>
      </w:r>
    </w:p>
    <w:p w:rsidR="00E702EC" w:rsidRDefault="00C10A7F" w:rsidP="00E702EC">
      <w:pPr>
        <w:spacing w:after="0" w:line="360" w:lineRule="auto"/>
        <w:ind w:left="-709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Appelé également la matrice cytoplasmique, il occupe l’espace libre </w:t>
      </w:r>
      <w:r w:rsidR="00E702EC">
        <w:rPr>
          <w:rFonts w:asciiTheme="majorBidi" w:hAnsiTheme="majorBidi" w:cstheme="majorBidi"/>
          <w:sz w:val="24"/>
          <w:szCs w:val="24"/>
        </w:rPr>
        <w:t>situé entre les organites et le</w:t>
      </w:r>
    </w:p>
    <w:p w:rsidR="00C10A7F" w:rsidRPr="00E702EC" w:rsidRDefault="00C10A7F" w:rsidP="00E702EC">
      <w:pPr>
        <w:spacing w:after="0" w:line="360" w:lineRule="auto"/>
        <w:ind w:left="-709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noyau.</w:t>
      </w:r>
      <w:r w:rsidR="0065579B" w:rsidRPr="0065579B">
        <w:rPr>
          <w:rFonts w:asciiTheme="majorBidi" w:hAnsiTheme="majorBidi" w:cstheme="majorBidi"/>
          <w:sz w:val="24"/>
          <w:szCs w:val="24"/>
        </w:rPr>
        <w:t xml:space="preserve"> L</w:t>
      </w:r>
      <w:r w:rsidRPr="0065579B">
        <w:rPr>
          <w:rFonts w:asciiTheme="majorBidi" w:hAnsiTheme="majorBidi" w:cstheme="majorBidi"/>
          <w:sz w:val="24"/>
          <w:szCs w:val="24"/>
        </w:rPr>
        <w:t>es altérations du cytoplasme se traduisent par des variations de la densité.</w:t>
      </w:r>
    </w:p>
    <w:p w:rsidR="00E702EC" w:rsidRPr="00E702EC" w:rsidRDefault="00B4696E" w:rsidP="00E702EC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702EC">
        <w:rPr>
          <w:rFonts w:asciiTheme="majorBidi" w:hAnsiTheme="majorBidi" w:cstheme="majorBidi"/>
          <w:b/>
          <w:sz w:val="24"/>
          <w:szCs w:val="24"/>
        </w:rPr>
        <w:t>A-</w:t>
      </w:r>
      <w:r w:rsidR="00C10A7F" w:rsidRPr="00E702EC">
        <w:rPr>
          <w:rFonts w:asciiTheme="majorBidi" w:hAnsiTheme="majorBidi" w:cstheme="majorBidi"/>
          <w:b/>
          <w:sz w:val="24"/>
          <w:szCs w:val="24"/>
        </w:rPr>
        <w:t>Accroissement de la densité :</w:t>
      </w:r>
    </w:p>
    <w:p w:rsidR="0065579B" w:rsidRPr="00E702EC" w:rsidRDefault="00C10A7F" w:rsidP="00E702EC">
      <w:pPr>
        <w:pStyle w:val="Paragraphedeliste"/>
        <w:spacing w:after="0" w:line="360" w:lineRule="auto"/>
        <w:ind w:left="-709"/>
        <w:jc w:val="both"/>
        <w:rPr>
          <w:rFonts w:asciiTheme="majorBidi" w:hAnsiTheme="majorBidi" w:cstheme="majorBidi"/>
          <w:b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Due soit à  une déplétion en </w:t>
      </w:r>
      <w:r w:rsidR="0065579B" w:rsidRPr="0065579B">
        <w:rPr>
          <w:rFonts w:asciiTheme="majorBidi" w:hAnsiTheme="majorBidi" w:cstheme="majorBidi"/>
          <w:sz w:val="24"/>
          <w:szCs w:val="24"/>
        </w:rPr>
        <w:t xml:space="preserve">eau, </w:t>
      </w:r>
      <w:r w:rsidRPr="0065579B">
        <w:rPr>
          <w:rFonts w:asciiTheme="majorBidi" w:hAnsiTheme="majorBidi" w:cstheme="majorBidi"/>
          <w:sz w:val="24"/>
          <w:szCs w:val="24"/>
        </w:rPr>
        <w:t>soit à une dénaturation des protéines. Le cytoplasme devient basophile.Cet accroissement peut être une réponse à divers</w:t>
      </w:r>
      <w:r w:rsidR="00B70BFA">
        <w:rPr>
          <w:rFonts w:asciiTheme="majorBidi" w:hAnsiTheme="majorBidi" w:cstheme="majorBidi"/>
          <w:sz w:val="24"/>
          <w:szCs w:val="24"/>
        </w:rPr>
        <w:t>es</w:t>
      </w:r>
      <w:r w:rsidRPr="0065579B">
        <w:rPr>
          <w:rFonts w:asciiTheme="majorBidi" w:hAnsiTheme="majorBidi" w:cstheme="majorBidi"/>
          <w:sz w:val="24"/>
          <w:szCs w:val="24"/>
        </w:rPr>
        <w:t xml:space="preserve"> agressions : anoxie, hypoxie, certains virus et certains produits chimiques.</w:t>
      </w:r>
    </w:p>
    <w:p w:rsidR="00C10A7F" w:rsidRPr="0065579B" w:rsidRDefault="00B4696E" w:rsidP="00E702EC">
      <w:pPr>
        <w:pStyle w:val="Paragraphedeliste"/>
        <w:spacing w:after="0" w:line="360" w:lineRule="auto"/>
        <w:ind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B-</w:t>
      </w:r>
      <w:r w:rsidR="00C10A7F" w:rsidRPr="0065579B">
        <w:rPr>
          <w:rFonts w:asciiTheme="majorBidi" w:hAnsiTheme="majorBidi" w:cstheme="majorBidi"/>
          <w:b/>
          <w:sz w:val="24"/>
          <w:szCs w:val="24"/>
        </w:rPr>
        <w:t>Diminution de la densité :</w:t>
      </w:r>
    </w:p>
    <w:p w:rsidR="00E702EC" w:rsidRDefault="00C10A7F" w:rsidP="00E702EC">
      <w:pPr>
        <w:spacing w:after="0" w:line="360" w:lineRule="auto"/>
        <w:ind w:left="360" w:hanging="1069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Due à une diminution ou arrêt de la synthèse protéique, ains</w:t>
      </w:r>
      <w:r w:rsidR="00E702EC">
        <w:rPr>
          <w:rFonts w:asciiTheme="majorBidi" w:hAnsiTheme="majorBidi" w:cstheme="majorBidi"/>
          <w:sz w:val="24"/>
          <w:szCs w:val="24"/>
        </w:rPr>
        <w:t>i qu’à un passage d’eau dans le</w:t>
      </w:r>
    </w:p>
    <w:p w:rsidR="00E702EC" w:rsidRDefault="00C10A7F" w:rsidP="00E702EC">
      <w:pPr>
        <w:spacing w:after="0" w:line="360" w:lineRule="auto"/>
        <w:ind w:left="360" w:hanging="1069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 xml:space="preserve">cytoplasme quels qu’en soit le mécanisme.La cellule devient claire et </w:t>
      </w:r>
      <w:r w:rsidR="00E702EC">
        <w:rPr>
          <w:rFonts w:asciiTheme="majorBidi" w:hAnsiTheme="majorBidi" w:cstheme="majorBidi"/>
          <w:sz w:val="24"/>
          <w:szCs w:val="24"/>
        </w:rPr>
        <w:t>les organites sont soit normaux</w:t>
      </w:r>
    </w:p>
    <w:p w:rsidR="00446FAB" w:rsidRDefault="00C10A7F" w:rsidP="00E702EC">
      <w:pPr>
        <w:spacing w:after="0" w:line="360" w:lineRule="auto"/>
        <w:ind w:left="360" w:hanging="1069"/>
        <w:jc w:val="both"/>
        <w:rPr>
          <w:rFonts w:asciiTheme="majorBidi" w:hAnsiTheme="majorBidi" w:cstheme="majorBidi"/>
          <w:sz w:val="24"/>
          <w:szCs w:val="24"/>
        </w:rPr>
      </w:pPr>
      <w:r w:rsidRPr="0065579B">
        <w:rPr>
          <w:rFonts w:asciiTheme="majorBidi" w:hAnsiTheme="majorBidi" w:cstheme="majorBidi"/>
          <w:sz w:val="24"/>
          <w:szCs w:val="24"/>
        </w:rPr>
        <w:t>soit modifiés.</w:t>
      </w:r>
    </w:p>
    <w:p w:rsidR="00E702EC" w:rsidRDefault="00E702EC" w:rsidP="00E702EC">
      <w:pPr>
        <w:spacing w:after="0" w:line="360" w:lineRule="auto"/>
        <w:ind w:left="360" w:hanging="1069"/>
        <w:jc w:val="both"/>
        <w:rPr>
          <w:rFonts w:asciiTheme="majorBidi" w:hAnsiTheme="majorBidi" w:cstheme="majorBidi"/>
          <w:sz w:val="24"/>
          <w:szCs w:val="24"/>
        </w:rPr>
      </w:pPr>
    </w:p>
    <w:p w:rsidR="00E27507" w:rsidRDefault="00215324" w:rsidP="00E702EC">
      <w:pPr>
        <w:spacing w:after="0" w:line="360" w:lineRule="auto"/>
        <w:ind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IV -</w:t>
      </w:r>
      <w:r w:rsidR="00E27507" w:rsidRPr="006D31FA">
        <w:rPr>
          <w:rFonts w:asciiTheme="majorBidi" w:hAnsiTheme="majorBidi" w:cstheme="majorBidi"/>
          <w:b/>
          <w:bCs/>
          <w:sz w:val="24"/>
          <w:szCs w:val="24"/>
        </w:rPr>
        <w:t>LA MORT CELLULAIRE</w:t>
      </w:r>
    </w:p>
    <w:p w:rsidR="00E702EC" w:rsidRDefault="00446FAB" w:rsidP="00E702EC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D31FA">
        <w:rPr>
          <w:rFonts w:asciiTheme="majorBidi" w:hAnsiTheme="majorBidi" w:cstheme="majorBidi"/>
          <w:sz w:val="24"/>
          <w:szCs w:val="24"/>
        </w:rPr>
        <w:t>La mort cellu</w:t>
      </w:r>
      <w:r w:rsidR="00E702EC">
        <w:rPr>
          <w:rFonts w:asciiTheme="majorBidi" w:hAnsiTheme="majorBidi" w:cstheme="majorBidi"/>
          <w:sz w:val="24"/>
          <w:szCs w:val="24"/>
        </w:rPr>
        <w:t xml:space="preserve">laire est le stade </w:t>
      </w:r>
      <w:r w:rsidRPr="006D31FA">
        <w:rPr>
          <w:rFonts w:asciiTheme="majorBidi" w:hAnsiTheme="majorBidi" w:cstheme="majorBidi"/>
          <w:sz w:val="24"/>
          <w:szCs w:val="24"/>
        </w:rPr>
        <w:t xml:space="preserve"> ultime de la lésion cellulaire, c’est la suppression de toute acti</w:t>
      </w:r>
      <w:r w:rsidR="00E702EC">
        <w:rPr>
          <w:rFonts w:asciiTheme="majorBidi" w:hAnsiTheme="majorBidi" w:cstheme="majorBidi"/>
          <w:sz w:val="24"/>
          <w:szCs w:val="24"/>
        </w:rPr>
        <w:t>vité</w:t>
      </w:r>
    </w:p>
    <w:p w:rsidR="00E702EC" w:rsidRDefault="00446FAB" w:rsidP="00E702EC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métabolique de la cellule.</w:t>
      </w:r>
    </w:p>
    <w:p w:rsidR="00E702EC" w:rsidRDefault="00E27507" w:rsidP="00E702EC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D31FA">
        <w:rPr>
          <w:rFonts w:asciiTheme="majorBidi" w:hAnsiTheme="majorBidi" w:cstheme="majorBidi"/>
          <w:sz w:val="24"/>
          <w:szCs w:val="24"/>
        </w:rPr>
        <w:t>La réponse cellulaire à une agression dépend du type de l’agression,</w:t>
      </w:r>
      <w:r w:rsidR="00E702EC">
        <w:rPr>
          <w:rFonts w:asciiTheme="majorBidi" w:hAnsiTheme="majorBidi" w:cstheme="majorBidi"/>
          <w:sz w:val="24"/>
          <w:szCs w:val="24"/>
        </w:rPr>
        <w:t xml:space="preserve"> de sa durée et de sa sévérité.</w:t>
      </w:r>
    </w:p>
    <w:p w:rsidR="00E702EC" w:rsidRDefault="00E27507" w:rsidP="00E702EC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D31FA">
        <w:rPr>
          <w:rFonts w:asciiTheme="majorBidi" w:hAnsiTheme="majorBidi" w:cstheme="majorBidi"/>
          <w:sz w:val="24"/>
          <w:szCs w:val="24"/>
        </w:rPr>
        <w:t xml:space="preserve">Les conséquences sur la cellule dépendent de son type, de son état et de ses capacités d’adaptation. </w:t>
      </w:r>
    </w:p>
    <w:p w:rsidR="00E702EC" w:rsidRDefault="00E27507" w:rsidP="00E702EC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D31FA">
        <w:rPr>
          <w:rFonts w:asciiTheme="majorBidi" w:hAnsiTheme="majorBidi" w:cstheme="majorBidi"/>
          <w:sz w:val="24"/>
          <w:szCs w:val="24"/>
        </w:rPr>
        <w:t xml:space="preserve">On distingue deux types de mort cellulaire : la </w:t>
      </w:r>
      <w:r w:rsidRPr="004E0467">
        <w:rPr>
          <w:rFonts w:asciiTheme="majorBidi" w:hAnsiTheme="majorBidi" w:cstheme="majorBidi"/>
          <w:b/>
          <w:bCs/>
          <w:sz w:val="24"/>
          <w:szCs w:val="24"/>
        </w:rPr>
        <w:t>nécrose</w:t>
      </w:r>
      <w:r w:rsidRPr="006D31FA">
        <w:rPr>
          <w:rFonts w:asciiTheme="majorBidi" w:hAnsiTheme="majorBidi" w:cstheme="majorBidi"/>
          <w:sz w:val="24"/>
          <w:szCs w:val="24"/>
        </w:rPr>
        <w:t xml:space="preserve"> et l’</w:t>
      </w:r>
      <w:r w:rsidRPr="004E0467">
        <w:rPr>
          <w:rFonts w:asciiTheme="majorBidi" w:hAnsiTheme="majorBidi" w:cstheme="majorBidi"/>
          <w:b/>
          <w:bCs/>
          <w:sz w:val="24"/>
          <w:szCs w:val="24"/>
        </w:rPr>
        <w:t>apoptose</w:t>
      </w:r>
      <w:r w:rsidR="00E702EC">
        <w:rPr>
          <w:rFonts w:asciiTheme="majorBidi" w:hAnsiTheme="majorBidi" w:cstheme="majorBidi"/>
          <w:sz w:val="24"/>
          <w:szCs w:val="24"/>
        </w:rPr>
        <w:t>, qui s’opposent sur beaucoup</w:t>
      </w:r>
    </w:p>
    <w:p w:rsidR="00E702EC" w:rsidRDefault="00E27507" w:rsidP="00E702EC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D31FA">
        <w:rPr>
          <w:rFonts w:asciiTheme="majorBidi" w:hAnsiTheme="majorBidi" w:cstheme="majorBidi"/>
          <w:sz w:val="24"/>
          <w:szCs w:val="24"/>
        </w:rPr>
        <w:t>de points. La nécrose, irréversible, peut être précédée par des lésions de dégénérescence cell</w:t>
      </w:r>
      <w:r w:rsidR="00E702EC">
        <w:rPr>
          <w:rFonts w:asciiTheme="majorBidi" w:hAnsiTheme="majorBidi" w:cstheme="majorBidi"/>
          <w:sz w:val="24"/>
          <w:szCs w:val="24"/>
        </w:rPr>
        <w:t>ulaire,</w:t>
      </w:r>
    </w:p>
    <w:p w:rsidR="00E702EC" w:rsidRDefault="00E27507" w:rsidP="00E702EC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D31FA">
        <w:rPr>
          <w:rFonts w:asciiTheme="majorBidi" w:hAnsiTheme="majorBidi" w:cstheme="majorBidi"/>
          <w:sz w:val="24"/>
          <w:szCs w:val="24"/>
        </w:rPr>
        <w:t>réversibles.</w:t>
      </w:r>
    </w:p>
    <w:p w:rsidR="00E702EC" w:rsidRDefault="00E27507" w:rsidP="00E702EC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D31FA">
        <w:rPr>
          <w:rFonts w:asciiTheme="majorBidi" w:hAnsiTheme="majorBidi" w:cstheme="majorBidi"/>
          <w:sz w:val="24"/>
          <w:szCs w:val="24"/>
        </w:rPr>
        <w:t>Les différents types de mort cellulaire, nécrose ou apoptose, sont à d</w:t>
      </w:r>
      <w:r w:rsidR="00E702EC">
        <w:rPr>
          <w:rFonts w:asciiTheme="majorBidi" w:hAnsiTheme="majorBidi" w:cstheme="majorBidi"/>
          <w:sz w:val="24"/>
          <w:szCs w:val="24"/>
        </w:rPr>
        <w:t>istinguer de l’autolyse qui est</w:t>
      </w:r>
    </w:p>
    <w:p w:rsidR="00F17342" w:rsidRDefault="00E27507" w:rsidP="00F17342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D31FA">
        <w:rPr>
          <w:rFonts w:asciiTheme="majorBidi" w:hAnsiTheme="majorBidi" w:cstheme="majorBidi"/>
          <w:sz w:val="24"/>
          <w:szCs w:val="24"/>
        </w:rPr>
        <w:t>une autodestructioncellulaire qui survient après la mort ou par défaut de fixation.</w:t>
      </w:r>
    </w:p>
    <w:p w:rsidR="00F17342" w:rsidRDefault="00E27507" w:rsidP="00F17342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D31FA">
        <w:rPr>
          <w:rFonts w:asciiTheme="majorBidi" w:hAnsiTheme="majorBidi" w:cstheme="majorBidi"/>
          <w:sz w:val="24"/>
          <w:szCs w:val="24"/>
        </w:rPr>
        <w:t>Le devenir de la cellule morte varie selon le cas :</w:t>
      </w:r>
    </w:p>
    <w:p w:rsidR="00F17342" w:rsidRDefault="00F17342" w:rsidP="00F17342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27507" w:rsidRPr="00F17342">
        <w:rPr>
          <w:rFonts w:asciiTheme="majorBidi" w:hAnsiTheme="majorBidi" w:cstheme="majorBidi"/>
          <w:sz w:val="24"/>
          <w:szCs w:val="24"/>
        </w:rPr>
        <w:t>L’autolyse cellulaire est l’éventualité la plus fréquente, il se produit</w:t>
      </w:r>
      <w:r>
        <w:rPr>
          <w:rFonts w:asciiTheme="majorBidi" w:hAnsiTheme="majorBidi" w:cstheme="majorBidi"/>
          <w:sz w:val="24"/>
          <w:szCs w:val="24"/>
        </w:rPr>
        <w:t xml:space="preserve"> une véritable autodigestion de</w:t>
      </w:r>
    </w:p>
    <w:p w:rsidR="00F17342" w:rsidRDefault="00E27507" w:rsidP="00F17342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F17342">
        <w:rPr>
          <w:rFonts w:asciiTheme="majorBidi" w:hAnsiTheme="majorBidi" w:cstheme="majorBidi"/>
          <w:sz w:val="24"/>
          <w:szCs w:val="24"/>
        </w:rPr>
        <w:t>la cellule qui se désintègre progressivement, les débris se dispe</w:t>
      </w:r>
      <w:r w:rsidR="00F17342">
        <w:rPr>
          <w:rFonts w:asciiTheme="majorBidi" w:hAnsiTheme="majorBidi" w:cstheme="majorBidi"/>
          <w:sz w:val="24"/>
          <w:szCs w:val="24"/>
        </w:rPr>
        <w:t>rsent dans le milieu ambiant en</w:t>
      </w:r>
    </w:p>
    <w:p w:rsidR="00F17342" w:rsidRDefault="00E27507" w:rsidP="00F17342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F17342">
        <w:rPr>
          <w:rFonts w:asciiTheme="majorBidi" w:hAnsiTheme="majorBidi" w:cstheme="majorBidi"/>
          <w:sz w:val="24"/>
          <w:szCs w:val="24"/>
        </w:rPr>
        <w:t xml:space="preserve">particulier les fragments nucléaires appelés </w:t>
      </w:r>
      <w:r w:rsidRPr="00F17342">
        <w:rPr>
          <w:rFonts w:asciiTheme="majorBidi" w:hAnsiTheme="majorBidi" w:cstheme="majorBidi"/>
          <w:b/>
          <w:sz w:val="24"/>
          <w:szCs w:val="24"/>
        </w:rPr>
        <w:t>corps tingibles.</w:t>
      </w:r>
    </w:p>
    <w:p w:rsidR="00F17342" w:rsidRDefault="00F17342" w:rsidP="00F17342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27507" w:rsidRPr="00F17342">
        <w:rPr>
          <w:rFonts w:asciiTheme="majorBidi" w:hAnsiTheme="majorBidi" w:cstheme="majorBidi"/>
          <w:sz w:val="24"/>
          <w:szCs w:val="24"/>
        </w:rPr>
        <w:t>Il arrive parfois que la cellule persiste sous la forme d’un squelette.</w:t>
      </w:r>
      <w:r>
        <w:rPr>
          <w:rFonts w:asciiTheme="majorBidi" w:hAnsiTheme="majorBidi" w:cstheme="majorBidi"/>
          <w:sz w:val="24"/>
          <w:szCs w:val="24"/>
        </w:rPr>
        <w:t xml:space="preserve"> Ce vestige peut être l’objet</w:t>
      </w:r>
    </w:p>
    <w:p w:rsidR="00F17342" w:rsidRDefault="00E27507" w:rsidP="00F17342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D31FA">
        <w:rPr>
          <w:rFonts w:asciiTheme="majorBidi" w:hAnsiTheme="majorBidi" w:cstheme="majorBidi"/>
          <w:sz w:val="24"/>
          <w:szCs w:val="24"/>
        </w:rPr>
        <w:t>d’une véritable momification avec parfois calcification par infiltrati</w:t>
      </w:r>
      <w:r w:rsidR="00F17342">
        <w:rPr>
          <w:rFonts w:asciiTheme="majorBidi" w:hAnsiTheme="majorBidi" w:cstheme="majorBidi"/>
          <w:sz w:val="24"/>
          <w:szCs w:val="24"/>
        </w:rPr>
        <w:t>on de carbonate et de phosphate</w:t>
      </w:r>
    </w:p>
    <w:p w:rsidR="00610929" w:rsidRDefault="00E27507" w:rsidP="00F17342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 w:rsidRPr="006D31FA">
        <w:rPr>
          <w:rFonts w:asciiTheme="majorBidi" w:hAnsiTheme="majorBidi" w:cstheme="majorBidi"/>
          <w:sz w:val="24"/>
          <w:szCs w:val="24"/>
        </w:rPr>
        <w:t>de chaux.</w:t>
      </w:r>
    </w:p>
    <w:p w:rsidR="008A45AF" w:rsidRDefault="008A45AF" w:rsidP="008A45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53EF8" w:rsidRPr="008A45AF" w:rsidRDefault="008A45AF" w:rsidP="008A45AF">
      <w:pPr>
        <w:spacing w:after="0" w:line="360" w:lineRule="auto"/>
        <w:ind w:hanging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8A45AF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-</w:t>
      </w:r>
      <w:r w:rsidR="00E27507" w:rsidRPr="008A45AF">
        <w:rPr>
          <w:rFonts w:asciiTheme="majorBidi" w:hAnsiTheme="majorBidi" w:cstheme="majorBidi"/>
          <w:b/>
          <w:sz w:val="24"/>
          <w:szCs w:val="24"/>
        </w:rPr>
        <w:t>APOPTOSE</w:t>
      </w:r>
      <w:r w:rsidR="00FA6B6F" w:rsidRPr="008A45AF">
        <w:rPr>
          <w:rFonts w:asciiTheme="majorBidi" w:hAnsiTheme="majorBidi" w:cstheme="majorBidi"/>
          <w:b/>
          <w:sz w:val="24"/>
          <w:szCs w:val="24"/>
        </w:rPr>
        <w:t xml:space="preserve"> ou </w:t>
      </w:r>
      <w:r w:rsidR="00FA6B6F" w:rsidRPr="008A45AF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367C31" w:rsidRPr="008A45AF">
        <w:rPr>
          <w:rFonts w:asciiTheme="majorBidi" w:hAnsiTheme="majorBidi" w:cstheme="majorBidi"/>
          <w:b/>
          <w:bCs/>
          <w:sz w:val="24"/>
          <w:szCs w:val="24"/>
        </w:rPr>
        <w:t xml:space="preserve">ort cellulaire </w:t>
      </w:r>
      <w:r w:rsidR="00FA6B6F" w:rsidRPr="008A45AF">
        <w:rPr>
          <w:rFonts w:asciiTheme="majorBidi" w:hAnsiTheme="majorBidi" w:cstheme="majorBidi"/>
          <w:b/>
          <w:bCs/>
          <w:sz w:val="24"/>
          <w:szCs w:val="24"/>
        </w:rPr>
        <w:t>programmée,</w:t>
      </w:r>
      <w:r w:rsidR="00367C31" w:rsidRPr="008A45AF">
        <w:rPr>
          <w:rFonts w:asciiTheme="majorBidi" w:hAnsiTheme="majorBidi" w:cstheme="majorBidi"/>
          <w:b/>
          <w:bCs/>
          <w:sz w:val="24"/>
          <w:szCs w:val="24"/>
        </w:rPr>
        <w:t>physiologique</w:t>
      </w:r>
      <w:r w:rsidR="00367C31" w:rsidRPr="008A45AF">
        <w:rPr>
          <w:rFonts w:asciiTheme="majorBidi" w:hAnsiTheme="majorBidi" w:cstheme="majorBidi"/>
          <w:b/>
          <w:sz w:val="24"/>
          <w:szCs w:val="24"/>
        </w:rPr>
        <w:t xml:space="preserve">  ou </w:t>
      </w:r>
      <w:r w:rsidR="00367C31" w:rsidRPr="008A45AF">
        <w:rPr>
          <w:rFonts w:asciiTheme="majorBidi" w:hAnsiTheme="majorBidi" w:cstheme="majorBidi"/>
          <w:b/>
          <w:bCs/>
          <w:sz w:val="24"/>
          <w:szCs w:val="24"/>
        </w:rPr>
        <w:t xml:space="preserve">suicide cellulaire </w:t>
      </w:r>
    </w:p>
    <w:p w:rsidR="008A45AF" w:rsidRPr="008A45AF" w:rsidRDefault="00FA6B6F" w:rsidP="008A45AF">
      <w:pPr>
        <w:spacing w:after="0" w:line="360" w:lineRule="auto"/>
        <w:ind w:left="-567" w:hanging="142"/>
        <w:jc w:val="both"/>
        <w:rPr>
          <w:rFonts w:asciiTheme="majorBidi" w:hAnsiTheme="majorBidi" w:cstheme="majorBidi"/>
          <w:sz w:val="24"/>
          <w:szCs w:val="24"/>
        </w:rPr>
      </w:pPr>
      <w:r w:rsidRPr="008A45AF">
        <w:rPr>
          <w:rFonts w:asciiTheme="majorBidi" w:hAnsiTheme="majorBidi" w:cstheme="majorBidi"/>
          <w:sz w:val="24"/>
          <w:szCs w:val="24"/>
        </w:rPr>
        <w:t xml:space="preserve">L'apoptose (du grec : </w:t>
      </w:r>
      <w:r w:rsidRPr="008A45AF">
        <w:rPr>
          <w:rFonts w:asciiTheme="majorBidi" w:hAnsiTheme="majorBidi" w:cstheme="majorBidi"/>
          <w:i/>
          <w:iCs/>
          <w:sz w:val="24"/>
          <w:szCs w:val="24"/>
        </w:rPr>
        <w:t>apo</w:t>
      </w:r>
      <w:r w:rsidRPr="008A45AF">
        <w:rPr>
          <w:rFonts w:asciiTheme="majorBidi" w:hAnsiTheme="majorBidi" w:cstheme="majorBidi"/>
          <w:sz w:val="24"/>
          <w:szCs w:val="24"/>
        </w:rPr>
        <w:t xml:space="preserve"> - au loin et </w:t>
      </w:r>
      <w:r w:rsidRPr="008A45AF">
        <w:rPr>
          <w:rFonts w:asciiTheme="majorBidi" w:hAnsiTheme="majorBidi" w:cstheme="majorBidi"/>
          <w:i/>
          <w:iCs/>
          <w:sz w:val="24"/>
          <w:szCs w:val="24"/>
        </w:rPr>
        <w:t>ptosis</w:t>
      </w:r>
      <w:r w:rsidRPr="008A45AF">
        <w:rPr>
          <w:rFonts w:asciiTheme="majorBidi" w:hAnsiTheme="majorBidi" w:cstheme="majorBidi"/>
          <w:sz w:val="24"/>
          <w:szCs w:val="24"/>
        </w:rPr>
        <w:t xml:space="preserve"> - chute) a été mise en évidence en 1972 par </w:t>
      </w:r>
      <w:hyperlink r:id="rId9" w:history="1">
        <w:r w:rsidR="008A45AF" w:rsidRPr="008A45AF">
          <w:rPr>
            <w:rStyle w:val="Lienhypertexte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</w:rPr>
          <w:t xml:space="preserve">Andrew </w:t>
        </w:r>
        <w:r w:rsidRPr="008A45AF">
          <w:rPr>
            <w:rStyle w:val="Lienhypertexte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</w:rPr>
          <w:t>H.Wyllie</w:t>
        </w:r>
      </w:hyperlink>
      <w:r w:rsidR="004E0467" w:rsidRPr="008A45AF">
        <w:rPr>
          <w:rFonts w:asciiTheme="majorBidi" w:hAnsiTheme="majorBidi" w:cstheme="majorBidi"/>
          <w:sz w:val="24"/>
          <w:szCs w:val="24"/>
        </w:rPr>
        <w:t xml:space="preserve">, </w:t>
      </w:r>
      <w:r w:rsidRPr="008A45AF">
        <w:rPr>
          <w:rFonts w:asciiTheme="majorBidi" w:hAnsiTheme="majorBidi" w:cstheme="majorBidi"/>
          <w:sz w:val="24"/>
          <w:szCs w:val="24"/>
        </w:rPr>
        <w:t xml:space="preserve">lors de l'étude de tissu par microscopie électronique. Il désigna ce phénomène sous le terme de mort cellulaire naturelle ou </w:t>
      </w:r>
      <w:r w:rsidRPr="008A45AF">
        <w:rPr>
          <w:rFonts w:asciiTheme="majorBidi" w:hAnsiTheme="majorBidi" w:cstheme="majorBidi"/>
          <w:i/>
          <w:iCs/>
          <w:sz w:val="24"/>
          <w:szCs w:val="24"/>
        </w:rPr>
        <w:t>apoptosis</w:t>
      </w:r>
      <w:r w:rsidRPr="008A45AF">
        <w:rPr>
          <w:rFonts w:asciiTheme="majorBidi" w:hAnsiTheme="majorBidi" w:cstheme="majorBidi"/>
          <w:sz w:val="24"/>
          <w:szCs w:val="24"/>
        </w:rPr>
        <w:t xml:space="preserve">, terme provenant d'un ancien poète grec désignant la chute des feuilles des arbres en automne, pour qualifier la mort cellulaire destinée à éliminer des cellules </w:t>
      </w:r>
      <w:r w:rsidRPr="008A45AF">
        <w:rPr>
          <w:rFonts w:asciiTheme="majorBidi" w:hAnsiTheme="majorBidi" w:cstheme="majorBidi"/>
          <w:bCs/>
          <w:sz w:val="24"/>
          <w:szCs w:val="24"/>
        </w:rPr>
        <w:t>devenues</w:t>
      </w:r>
      <w:r w:rsidRPr="008A45AF">
        <w:rPr>
          <w:rFonts w:asciiTheme="majorBidi" w:hAnsiTheme="majorBidi" w:cstheme="majorBidi"/>
          <w:sz w:val="24"/>
          <w:szCs w:val="24"/>
        </w:rPr>
        <w:t xml:space="preserve"> indésirables. </w:t>
      </w:r>
    </w:p>
    <w:p w:rsidR="008A45AF" w:rsidRDefault="00E87012" w:rsidP="008A45AF">
      <w:pPr>
        <w:spacing w:after="0" w:line="360" w:lineRule="auto"/>
        <w:ind w:left="-567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27507" w:rsidRPr="006D31FA">
        <w:rPr>
          <w:rFonts w:asciiTheme="majorBidi" w:hAnsiTheme="majorBidi" w:cstheme="majorBidi"/>
          <w:sz w:val="24"/>
          <w:szCs w:val="24"/>
        </w:rPr>
        <w:t xml:space="preserve">C’est un phénomène </w:t>
      </w:r>
      <w:r w:rsidR="00610929" w:rsidRPr="00FA6B6F">
        <w:rPr>
          <w:rFonts w:asciiTheme="majorBidi" w:hAnsiTheme="majorBidi" w:cstheme="majorBidi"/>
          <w:b/>
          <w:bCs/>
          <w:sz w:val="24"/>
          <w:szCs w:val="24"/>
        </w:rPr>
        <w:t>physiologique, actif</w:t>
      </w:r>
      <w:r w:rsidR="00E27507" w:rsidRPr="006D31FA">
        <w:rPr>
          <w:rFonts w:asciiTheme="majorBidi" w:hAnsiTheme="majorBidi" w:cstheme="majorBidi"/>
          <w:sz w:val="24"/>
          <w:szCs w:val="24"/>
        </w:rPr>
        <w:t>qui survient à un stade précis de la mat</w:t>
      </w:r>
      <w:r w:rsidR="00FA6B6F">
        <w:rPr>
          <w:rFonts w:asciiTheme="majorBidi" w:hAnsiTheme="majorBidi" w:cstheme="majorBidi"/>
          <w:sz w:val="24"/>
          <w:szCs w:val="24"/>
        </w:rPr>
        <w:t>uration terminale d’une cellule,</w:t>
      </w:r>
      <w:r w:rsidR="00FA6B6F">
        <w:rPr>
          <w:rFonts w:asciiTheme="majorBidi" w:hAnsiTheme="majorBidi" w:cstheme="majorBidi"/>
          <w:bCs/>
          <w:sz w:val="24"/>
          <w:szCs w:val="24"/>
        </w:rPr>
        <w:t>n</w:t>
      </w:r>
      <w:r w:rsidR="00FA6B6F" w:rsidRPr="00FA6B6F">
        <w:rPr>
          <w:rFonts w:asciiTheme="majorBidi" w:hAnsiTheme="majorBidi" w:cstheme="majorBidi"/>
          <w:bCs/>
          <w:sz w:val="24"/>
          <w:szCs w:val="24"/>
        </w:rPr>
        <w:t>écessitant des signaux d’activation,</w:t>
      </w:r>
      <w:r>
        <w:rPr>
          <w:rFonts w:asciiTheme="majorBidi" w:hAnsiTheme="majorBidi" w:cstheme="majorBidi"/>
          <w:bCs/>
          <w:sz w:val="24"/>
          <w:szCs w:val="24"/>
        </w:rPr>
        <w:t xml:space="preserve"> une transduction du signal,</w:t>
      </w:r>
      <w:r w:rsidR="00FA6B6F" w:rsidRPr="00FA6B6F">
        <w:rPr>
          <w:rFonts w:asciiTheme="majorBidi" w:hAnsiTheme="majorBidi" w:cstheme="majorBidi"/>
          <w:bCs/>
          <w:sz w:val="24"/>
          <w:szCs w:val="24"/>
        </w:rPr>
        <w:t xml:space="preserve"> l’expression de gènes et une synthèse protéique.  </w:t>
      </w:r>
    </w:p>
    <w:p w:rsidR="008A45AF" w:rsidRDefault="00E87012" w:rsidP="008A45AF">
      <w:pPr>
        <w:spacing w:after="0" w:line="360" w:lineRule="auto"/>
        <w:ind w:left="-567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27507" w:rsidRPr="006D31FA">
        <w:rPr>
          <w:rFonts w:asciiTheme="majorBidi" w:hAnsiTheme="majorBidi" w:cstheme="majorBidi"/>
          <w:sz w:val="24"/>
          <w:szCs w:val="24"/>
        </w:rPr>
        <w:t xml:space="preserve">Elle concerne des </w:t>
      </w:r>
      <w:r w:rsidR="00E27507" w:rsidRPr="004E0467">
        <w:rPr>
          <w:rFonts w:asciiTheme="majorBidi" w:hAnsiTheme="majorBidi" w:cstheme="majorBidi"/>
          <w:b/>
          <w:bCs/>
          <w:sz w:val="24"/>
          <w:szCs w:val="24"/>
        </w:rPr>
        <w:t>cellules isolées,</w:t>
      </w:r>
      <w:r w:rsidR="00E27507" w:rsidRPr="006D31FA">
        <w:rPr>
          <w:rFonts w:asciiTheme="majorBidi" w:hAnsiTheme="majorBidi" w:cstheme="majorBidi"/>
          <w:sz w:val="24"/>
          <w:szCs w:val="24"/>
        </w:rPr>
        <w:t xml:space="preserve"> et non pas des groupes de cellules comme dans la nécrose.</w:t>
      </w:r>
    </w:p>
    <w:p w:rsidR="008A45AF" w:rsidRDefault="00E87012" w:rsidP="008A45AF">
      <w:pPr>
        <w:spacing w:after="0" w:line="360" w:lineRule="auto"/>
        <w:ind w:left="-567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-</w:t>
      </w:r>
      <w:r w:rsidR="00E27507" w:rsidRPr="006D31FA">
        <w:rPr>
          <w:rFonts w:asciiTheme="majorBidi" w:hAnsiTheme="majorBidi" w:cstheme="majorBidi"/>
          <w:sz w:val="24"/>
          <w:szCs w:val="24"/>
        </w:rPr>
        <w:t xml:space="preserve">Elle intervient dans le renouvellement des </w:t>
      </w:r>
      <w:r w:rsidR="008A45AF">
        <w:rPr>
          <w:rFonts w:asciiTheme="majorBidi" w:hAnsiTheme="majorBidi" w:cstheme="majorBidi"/>
          <w:sz w:val="24"/>
          <w:szCs w:val="24"/>
        </w:rPr>
        <w:t>cellules a durée de vie courte ;</w:t>
      </w:r>
      <w:r w:rsidR="00FA6B6F" w:rsidRPr="008A45AF">
        <w:rPr>
          <w:rFonts w:asciiTheme="majorBidi" w:hAnsiTheme="majorBidi" w:cstheme="majorBidi"/>
          <w:b/>
          <w:bCs/>
          <w:sz w:val="24"/>
          <w:szCs w:val="24"/>
        </w:rPr>
        <w:t>Exp</w:t>
      </w:r>
      <w:r w:rsidR="00FA6B6F">
        <w:rPr>
          <w:rFonts w:asciiTheme="majorBidi" w:hAnsiTheme="majorBidi" w:cstheme="majorBidi"/>
          <w:sz w:val="24"/>
          <w:szCs w:val="24"/>
        </w:rPr>
        <w:t> :</w:t>
      </w:r>
      <w:r w:rsidR="00E27507" w:rsidRPr="006D31FA">
        <w:rPr>
          <w:rFonts w:asciiTheme="majorBidi" w:hAnsiTheme="majorBidi" w:cstheme="majorBidi"/>
          <w:sz w:val="24"/>
          <w:szCs w:val="24"/>
        </w:rPr>
        <w:t xml:space="preserve"> lignée hématopoïétique.</w:t>
      </w:r>
    </w:p>
    <w:p w:rsidR="008A45AF" w:rsidRDefault="008A45AF" w:rsidP="008A45AF">
      <w:pPr>
        <w:spacing w:after="0" w:line="360" w:lineRule="auto"/>
        <w:ind w:left="-567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E87012">
        <w:rPr>
          <w:rFonts w:asciiTheme="majorBidi" w:hAnsiTheme="majorBidi" w:cstheme="majorBidi"/>
          <w:b/>
          <w:bCs/>
          <w:sz w:val="24"/>
          <w:szCs w:val="24"/>
        </w:rPr>
        <w:t>Microscopiquement</w:t>
      </w:r>
      <w:r w:rsidR="003A2E6A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87012" w:rsidRPr="00E87012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E27507" w:rsidRPr="00E87012">
        <w:rPr>
          <w:rFonts w:asciiTheme="majorBidi" w:hAnsiTheme="majorBidi" w:cstheme="majorBidi"/>
          <w:b/>
          <w:bCs/>
          <w:sz w:val="24"/>
          <w:szCs w:val="24"/>
        </w:rPr>
        <w:t xml:space="preserve"> cellule apoptotique</w:t>
      </w:r>
      <w:r w:rsidR="00E27507" w:rsidRPr="006D31FA">
        <w:rPr>
          <w:rFonts w:asciiTheme="majorBidi" w:hAnsiTheme="majorBidi" w:cstheme="majorBidi"/>
          <w:sz w:val="24"/>
          <w:szCs w:val="24"/>
        </w:rPr>
        <w:t xml:space="preserve"> apparaît comme une cellule</w:t>
      </w:r>
      <w:r w:rsidR="00E27507" w:rsidRPr="003A2E6A">
        <w:rPr>
          <w:rFonts w:asciiTheme="majorBidi" w:hAnsiTheme="majorBidi" w:cstheme="majorBidi"/>
          <w:b/>
          <w:bCs/>
          <w:sz w:val="24"/>
          <w:szCs w:val="24"/>
        </w:rPr>
        <w:t xml:space="preserve"> isolée</w:t>
      </w:r>
      <w:r w:rsidR="00E27507" w:rsidRPr="006D31FA">
        <w:rPr>
          <w:rFonts w:asciiTheme="majorBidi" w:hAnsiTheme="majorBidi" w:cstheme="majorBidi"/>
          <w:sz w:val="24"/>
          <w:szCs w:val="24"/>
        </w:rPr>
        <w:t xml:space="preserve"> des autres, </w:t>
      </w:r>
      <w:r w:rsidR="00E27507" w:rsidRPr="003A2E6A">
        <w:rPr>
          <w:rFonts w:asciiTheme="majorBidi" w:hAnsiTheme="majorBidi" w:cstheme="majorBidi"/>
          <w:b/>
          <w:bCs/>
          <w:sz w:val="24"/>
          <w:szCs w:val="24"/>
        </w:rPr>
        <w:t>rétractée</w:t>
      </w:r>
      <w:r w:rsidR="00E27507" w:rsidRPr="006D31FA">
        <w:rPr>
          <w:rFonts w:asciiTheme="majorBidi" w:hAnsiTheme="majorBidi" w:cstheme="majorBidi"/>
          <w:sz w:val="24"/>
          <w:szCs w:val="24"/>
        </w:rPr>
        <w:t xml:space="preserve">, avec un </w:t>
      </w:r>
      <w:r w:rsidR="00E27507" w:rsidRPr="003A2E6A">
        <w:rPr>
          <w:rFonts w:asciiTheme="majorBidi" w:hAnsiTheme="majorBidi" w:cstheme="majorBidi"/>
          <w:b/>
          <w:bCs/>
          <w:sz w:val="24"/>
          <w:szCs w:val="24"/>
        </w:rPr>
        <w:t>cytoplasme éosinophile</w:t>
      </w:r>
      <w:r w:rsidR="00E27507" w:rsidRPr="006D31FA">
        <w:rPr>
          <w:rFonts w:asciiTheme="majorBidi" w:hAnsiTheme="majorBidi" w:cstheme="majorBidi"/>
          <w:sz w:val="24"/>
          <w:szCs w:val="24"/>
        </w:rPr>
        <w:t xml:space="preserve">, comportant des </w:t>
      </w:r>
      <w:r w:rsidR="00E27507" w:rsidRPr="00FA6B6F">
        <w:rPr>
          <w:rFonts w:asciiTheme="majorBidi" w:hAnsiTheme="majorBidi" w:cstheme="majorBidi"/>
          <w:sz w:val="24"/>
          <w:szCs w:val="24"/>
        </w:rPr>
        <w:t>fragments de chromatine nucléaire dense</w:t>
      </w:r>
      <w:r w:rsidR="00FA6B6F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FA6B6F" w:rsidRPr="00FA6B6F">
        <w:rPr>
          <w:rFonts w:asciiTheme="majorBidi" w:hAnsiTheme="majorBidi" w:cstheme="majorBidi"/>
          <w:b/>
          <w:bCs/>
          <w:sz w:val="24"/>
          <w:szCs w:val="24"/>
        </w:rPr>
        <w:t>corps apoptotiques</w:t>
      </w:r>
      <w:r w:rsidR="00FA6B6F">
        <w:rPr>
          <w:rFonts w:asciiTheme="majorBidi" w:hAnsiTheme="majorBidi" w:cstheme="majorBidi"/>
          <w:sz w:val="24"/>
          <w:szCs w:val="24"/>
        </w:rPr>
        <w:t>)</w:t>
      </w:r>
      <w:r w:rsidR="00E27507" w:rsidRPr="006D31FA">
        <w:rPr>
          <w:rFonts w:asciiTheme="majorBidi" w:hAnsiTheme="majorBidi" w:cstheme="majorBidi"/>
          <w:sz w:val="24"/>
          <w:szCs w:val="24"/>
        </w:rPr>
        <w:t xml:space="preserve"> ou un petit noyau dense.</w:t>
      </w:r>
    </w:p>
    <w:p w:rsidR="008A45AF" w:rsidRDefault="008A45AF" w:rsidP="008A45AF">
      <w:pPr>
        <w:spacing w:after="0" w:line="360" w:lineRule="auto"/>
        <w:ind w:left="-567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E27507" w:rsidRPr="006D31FA">
        <w:rPr>
          <w:rFonts w:asciiTheme="majorBidi" w:hAnsiTheme="majorBidi" w:cstheme="majorBidi"/>
          <w:sz w:val="24"/>
          <w:szCs w:val="24"/>
        </w:rPr>
        <w:t>Les cellules apoptotiques ainsi que les corps apoptotiques sont phagocytés</w:t>
      </w:r>
      <w:r w:rsidR="00610929">
        <w:rPr>
          <w:rFonts w:asciiTheme="majorBidi" w:hAnsiTheme="majorBidi" w:cstheme="majorBidi"/>
          <w:sz w:val="24"/>
          <w:szCs w:val="24"/>
        </w:rPr>
        <w:t xml:space="preserve"> ou</w:t>
      </w:r>
      <w:r w:rsidR="003A2E6A" w:rsidRPr="003A2E6A">
        <w:rPr>
          <w:rFonts w:asciiTheme="majorBidi" w:hAnsiTheme="majorBidi" w:cstheme="majorBidi"/>
          <w:sz w:val="24"/>
          <w:szCs w:val="24"/>
        </w:rPr>
        <w:t>dégradées à l’intérieur de la cellule</w:t>
      </w:r>
      <w:r>
        <w:rPr>
          <w:rFonts w:asciiTheme="majorBidi" w:hAnsiTheme="majorBidi" w:cstheme="majorBidi"/>
          <w:sz w:val="24"/>
          <w:szCs w:val="24"/>
        </w:rPr>
        <w:t>,</w:t>
      </w:r>
      <w:r w:rsidRPr="003A2E6A">
        <w:rPr>
          <w:rFonts w:asciiTheme="majorBidi" w:hAnsiTheme="majorBidi" w:cstheme="majorBidi"/>
          <w:b/>
          <w:bCs/>
          <w:sz w:val="24"/>
          <w:szCs w:val="24"/>
        </w:rPr>
        <w:t xml:space="preserve"> sans</w:t>
      </w:r>
      <w:r w:rsidR="003A2E6A" w:rsidRPr="003A2E6A">
        <w:rPr>
          <w:rFonts w:asciiTheme="majorBidi" w:hAnsiTheme="majorBidi" w:cstheme="majorBidi"/>
          <w:b/>
          <w:bCs/>
          <w:sz w:val="24"/>
          <w:szCs w:val="24"/>
        </w:rPr>
        <w:t xml:space="preserve"> rupture de la membrane cytoplasmique</w:t>
      </w:r>
      <w:r w:rsidR="00E87012">
        <w:rPr>
          <w:rFonts w:asciiTheme="majorBidi" w:hAnsiTheme="majorBidi" w:cstheme="majorBidi"/>
          <w:b/>
          <w:bCs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;</w:t>
      </w:r>
      <w:r w:rsidRPr="006D31FA">
        <w:rPr>
          <w:rFonts w:asciiTheme="majorBidi" w:hAnsiTheme="majorBidi" w:cstheme="majorBidi"/>
          <w:sz w:val="24"/>
          <w:szCs w:val="24"/>
        </w:rPr>
        <w:t xml:space="preserve"> par</w:t>
      </w:r>
      <w:r w:rsidR="00E27507" w:rsidRPr="006D31FA">
        <w:rPr>
          <w:rFonts w:asciiTheme="majorBidi" w:hAnsiTheme="majorBidi" w:cstheme="majorBidi"/>
          <w:sz w:val="24"/>
          <w:szCs w:val="24"/>
        </w:rPr>
        <w:t xml:space="preserve"> des macrophages ou par des cellules vivantes voisines.</w:t>
      </w:r>
    </w:p>
    <w:p w:rsidR="004E0467" w:rsidRDefault="008A45AF" w:rsidP="00E23FDA">
      <w:pPr>
        <w:spacing w:after="0" w:line="360" w:lineRule="auto"/>
        <w:ind w:left="-567" w:hanging="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610929" w:rsidRPr="00610929">
        <w:rPr>
          <w:rFonts w:asciiTheme="majorBidi" w:hAnsiTheme="majorBidi" w:cstheme="majorBidi"/>
          <w:sz w:val="24"/>
          <w:szCs w:val="24"/>
        </w:rPr>
        <w:t>Elle</w:t>
      </w:r>
      <w:r w:rsidR="00610929" w:rsidRPr="00610929">
        <w:rPr>
          <w:rFonts w:asciiTheme="majorBidi" w:hAnsiTheme="majorBidi" w:cstheme="majorBidi"/>
          <w:b/>
          <w:bCs/>
          <w:sz w:val="24"/>
          <w:szCs w:val="24"/>
        </w:rPr>
        <w:t xml:space="preserve"> n’induit pas de réaction </w:t>
      </w:r>
      <w:r w:rsidR="002A1B13" w:rsidRPr="00610929">
        <w:rPr>
          <w:rFonts w:asciiTheme="majorBidi" w:hAnsiTheme="majorBidi" w:cstheme="majorBidi"/>
          <w:b/>
          <w:bCs/>
          <w:sz w:val="24"/>
          <w:szCs w:val="24"/>
        </w:rPr>
        <w:t>inflammatoire</w:t>
      </w:r>
      <w:r w:rsidR="002A1B13">
        <w:rPr>
          <w:rFonts w:asciiTheme="majorBidi" w:hAnsiTheme="majorBidi" w:cstheme="majorBidi"/>
          <w:sz w:val="24"/>
          <w:szCs w:val="24"/>
        </w:rPr>
        <w:t>.</w:t>
      </w:r>
    </w:p>
    <w:p w:rsidR="00E23FDA" w:rsidRPr="006D31FA" w:rsidRDefault="00E23FDA" w:rsidP="00E23FDA">
      <w:pPr>
        <w:spacing w:after="0" w:line="360" w:lineRule="auto"/>
        <w:ind w:left="-567" w:hanging="142"/>
        <w:jc w:val="both"/>
        <w:rPr>
          <w:rFonts w:asciiTheme="majorBidi" w:hAnsiTheme="majorBidi" w:cstheme="majorBidi"/>
          <w:sz w:val="24"/>
          <w:szCs w:val="24"/>
        </w:rPr>
      </w:pPr>
    </w:p>
    <w:p w:rsidR="008A45AF" w:rsidRDefault="001B3B9C" w:rsidP="00E23FDA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</w:t>
      </w:r>
      <w:r w:rsidR="00E27507" w:rsidRPr="006D31FA">
        <w:rPr>
          <w:rFonts w:asciiTheme="majorBidi" w:hAnsiTheme="majorBidi" w:cstheme="majorBidi"/>
          <w:b/>
          <w:sz w:val="24"/>
          <w:szCs w:val="24"/>
        </w:rPr>
        <w:t>- NECROSE CELLULAIRE</w:t>
      </w:r>
    </w:p>
    <w:p w:rsidR="00E23FDA" w:rsidRDefault="00226F36" w:rsidP="00E23FDA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 w:rsidRPr="00226F36">
        <w:rPr>
          <w:rFonts w:asciiTheme="majorBidi" w:hAnsiTheme="majorBidi" w:cstheme="majorBidi"/>
          <w:sz w:val="24"/>
          <w:szCs w:val="24"/>
        </w:rPr>
        <w:t>C'est un phénomène essentiellement cytoplasmique, puis nucléai</w:t>
      </w:r>
      <w:r w:rsidR="004E0467">
        <w:rPr>
          <w:rFonts w:asciiTheme="majorBidi" w:hAnsiTheme="majorBidi" w:cstheme="majorBidi"/>
          <w:sz w:val="24"/>
          <w:szCs w:val="24"/>
        </w:rPr>
        <w:t xml:space="preserve">re répondant à une agression de </w:t>
      </w:r>
      <w:r w:rsidR="00E23FDA">
        <w:rPr>
          <w:rFonts w:asciiTheme="majorBidi" w:hAnsiTheme="majorBidi" w:cstheme="majorBidi"/>
          <w:sz w:val="24"/>
          <w:szCs w:val="24"/>
        </w:rPr>
        <w:t>la</w:t>
      </w:r>
    </w:p>
    <w:p w:rsidR="00E23FDA" w:rsidRDefault="00226F36" w:rsidP="00E23FDA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 w:rsidRPr="00226F36">
        <w:rPr>
          <w:rFonts w:asciiTheme="majorBidi" w:hAnsiTheme="majorBidi" w:cstheme="majorBidi"/>
          <w:sz w:val="24"/>
          <w:szCs w:val="24"/>
        </w:rPr>
        <w:t xml:space="preserve">cellule par un agent externe. </w:t>
      </w:r>
      <w:r w:rsidR="004E0467" w:rsidRPr="004E0467">
        <w:rPr>
          <w:rFonts w:asciiTheme="majorBidi" w:hAnsiTheme="majorBidi" w:cstheme="majorBidi"/>
          <w:sz w:val="24"/>
          <w:szCs w:val="24"/>
        </w:rPr>
        <w:t>Elle résulte de la digestion enz</w:t>
      </w:r>
      <w:r w:rsidR="00E23FDA">
        <w:rPr>
          <w:rFonts w:asciiTheme="majorBidi" w:hAnsiTheme="majorBidi" w:cstheme="majorBidi"/>
          <w:sz w:val="24"/>
          <w:szCs w:val="24"/>
        </w:rPr>
        <w:t>ymatique de la cellule et de la</w:t>
      </w:r>
    </w:p>
    <w:p w:rsidR="00E23FDA" w:rsidRDefault="004E0467" w:rsidP="00E23FDA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 w:rsidRPr="004E0467">
        <w:rPr>
          <w:rFonts w:asciiTheme="majorBidi" w:hAnsiTheme="majorBidi" w:cstheme="majorBidi"/>
          <w:sz w:val="24"/>
          <w:szCs w:val="24"/>
        </w:rPr>
        <w:t xml:space="preserve">dénaturation de ses protéines. </w:t>
      </w:r>
      <w:r w:rsidR="00E27507" w:rsidRPr="006D31FA">
        <w:rPr>
          <w:rFonts w:asciiTheme="majorBidi" w:hAnsiTheme="majorBidi" w:cstheme="majorBidi"/>
          <w:sz w:val="24"/>
          <w:szCs w:val="24"/>
        </w:rPr>
        <w:t>C’est une altération profonde de l’ensemble de la cellule : no</w:t>
      </w:r>
      <w:r w:rsidR="00E23FDA">
        <w:rPr>
          <w:rFonts w:asciiTheme="majorBidi" w:hAnsiTheme="majorBidi" w:cstheme="majorBidi"/>
          <w:sz w:val="24"/>
          <w:szCs w:val="24"/>
        </w:rPr>
        <w:t>yau,</w:t>
      </w:r>
    </w:p>
    <w:p w:rsidR="00E23FDA" w:rsidRDefault="00E27507" w:rsidP="00E23FDA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 w:rsidRPr="006D31FA">
        <w:rPr>
          <w:rFonts w:asciiTheme="majorBidi" w:hAnsiTheme="majorBidi" w:cstheme="majorBidi"/>
          <w:sz w:val="24"/>
          <w:szCs w:val="24"/>
        </w:rPr>
        <w:t>o</w:t>
      </w:r>
      <w:r w:rsidR="002A1B13">
        <w:rPr>
          <w:rFonts w:asciiTheme="majorBidi" w:hAnsiTheme="majorBidi" w:cstheme="majorBidi"/>
          <w:sz w:val="24"/>
          <w:szCs w:val="24"/>
        </w:rPr>
        <w:t xml:space="preserve">rganites intracellulaires et </w:t>
      </w:r>
      <w:r w:rsidRPr="006D31FA">
        <w:rPr>
          <w:rFonts w:asciiTheme="majorBidi" w:hAnsiTheme="majorBidi" w:cstheme="majorBidi"/>
          <w:sz w:val="24"/>
          <w:szCs w:val="24"/>
        </w:rPr>
        <w:t xml:space="preserve">cytoplasme fondamental.C’est un phénomène </w:t>
      </w:r>
      <w:r w:rsidR="004E0467" w:rsidRPr="004E0467">
        <w:rPr>
          <w:rFonts w:asciiTheme="majorBidi" w:hAnsiTheme="majorBidi" w:cstheme="majorBidi"/>
          <w:b/>
          <w:bCs/>
          <w:sz w:val="24"/>
          <w:szCs w:val="24"/>
        </w:rPr>
        <w:t>passif</w:t>
      </w:r>
      <w:r w:rsidR="004E0467">
        <w:rPr>
          <w:rFonts w:asciiTheme="majorBidi" w:hAnsiTheme="majorBidi" w:cstheme="majorBidi"/>
          <w:sz w:val="24"/>
          <w:szCs w:val="24"/>
        </w:rPr>
        <w:t xml:space="preserve">, </w:t>
      </w:r>
      <w:r w:rsidRPr="006D31FA">
        <w:rPr>
          <w:rFonts w:asciiTheme="majorBidi" w:hAnsiTheme="majorBidi" w:cstheme="majorBidi"/>
          <w:b/>
          <w:bCs/>
          <w:sz w:val="24"/>
          <w:szCs w:val="24"/>
        </w:rPr>
        <w:t xml:space="preserve">irréversible </w:t>
      </w:r>
      <w:r w:rsidR="00E23FDA">
        <w:rPr>
          <w:rFonts w:asciiTheme="majorBidi" w:hAnsiTheme="majorBidi" w:cstheme="majorBidi"/>
          <w:sz w:val="24"/>
          <w:szCs w:val="24"/>
        </w:rPr>
        <w:t>et</w:t>
      </w:r>
    </w:p>
    <w:p w:rsidR="004E0467" w:rsidRPr="008A45AF" w:rsidRDefault="00E27507" w:rsidP="00E23FDA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6D31FA">
        <w:rPr>
          <w:rFonts w:asciiTheme="majorBidi" w:hAnsiTheme="majorBidi" w:cstheme="majorBidi"/>
          <w:sz w:val="24"/>
          <w:szCs w:val="24"/>
        </w:rPr>
        <w:t>léthal.</w:t>
      </w:r>
    </w:p>
    <w:p w:rsidR="00CF5E8F" w:rsidRDefault="009E11D7" w:rsidP="00CF5E8F">
      <w:pPr>
        <w:spacing w:after="0" w:line="360" w:lineRule="auto"/>
        <w:ind w:hanging="709"/>
        <w:rPr>
          <w:rFonts w:asciiTheme="majorBidi" w:hAnsiTheme="majorBidi" w:cstheme="majorBidi"/>
          <w:sz w:val="24"/>
          <w:szCs w:val="24"/>
        </w:rPr>
      </w:pPr>
      <w:r w:rsidRPr="004E0467">
        <w:rPr>
          <w:rFonts w:asciiTheme="majorBidi" w:hAnsiTheme="majorBidi" w:cstheme="majorBidi"/>
          <w:b/>
          <w:bCs/>
          <w:sz w:val="24"/>
          <w:szCs w:val="24"/>
        </w:rPr>
        <w:t>C-</w:t>
      </w:r>
      <w:r w:rsidRPr="008C578C">
        <w:rPr>
          <w:rFonts w:asciiTheme="majorBidi" w:hAnsiTheme="majorBidi" w:cstheme="majorBidi"/>
          <w:b/>
          <w:sz w:val="24"/>
          <w:szCs w:val="24"/>
        </w:rPr>
        <w:t>NECROSE TISSULAIRE</w:t>
      </w:r>
    </w:p>
    <w:p w:rsidR="00CF5E8F" w:rsidRDefault="009E11D7" w:rsidP="00CF5E8F">
      <w:pPr>
        <w:spacing w:after="0" w:line="360" w:lineRule="auto"/>
        <w:ind w:hanging="709"/>
        <w:rPr>
          <w:rFonts w:asciiTheme="majorBidi" w:hAnsiTheme="majorBidi" w:cstheme="majorBidi"/>
          <w:sz w:val="24"/>
          <w:szCs w:val="24"/>
        </w:rPr>
      </w:pPr>
      <w:r w:rsidRPr="008C578C">
        <w:rPr>
          <w:rFonts w:asciiTheme="majorBidi" w:hAnsiTheme="majorBidi" w:cstheme="majorBidi"/>
          <w:sz w:val="24"/>
          <w:szCs w:val="24"/>
        </w:rPr>
        <w:t>Ses aspects sont liés à ceux de la nécrose cellulaire ; altération profonde et irréversi</w:t>
      </w:r>
      <w:r>
        <w:rPr>
          <w:rFonts w:asciiTheme="majorBidi" w:hAnsiTheme="majorBidi" w:cstheme="majorBidi"/>
          <w:sz w:val="24"/>
          <w:szCs w:val="24"/>
        </w:rPr>
        <w:t>ble de</w:t>
      </w:r>
      <w:r w:rsidR="00CF5E8F">
        <w:rPr>
          <w:rFonts w:asciiTheme="majorBidi" w:hAnsiTheme="majorBidi" w:cstheme="majorBidi"/>
          <w:sz w:val="24"/>
          <w:szCs w:val="24"/>
        </w:rPr>
        <w:t>l’ensemble</w:t>
      </w:r>
    </w:p>
    <w:p w:rsidR="004E0467" w:rsidRDefault="009E11D7" w:rsidP="00E23FDA">
      <w:pPr>
        <w:spacing w:line="360" w:lineRule="auto"/>
        <w:ind w:hanging="709"/>
        <w:rPr>
          <w:rFonts w:asciiTheme="majorBidi" w:hAnsiTheme="majorBidi" w:cstheme="majorBidi"/>
          <w:sz w:val="24"/>
          <w:szCs w:val="24"/>
        </w:rPr>
      </w:pPr>
      <w:r w:rsidRPr="008C578C">
        <w:rPr>
          <w:rFonts w:asciiTheme="majorBidi" w:hAnsiTheme="majorBidi" w:cstheme="majorBidi"/>
          <w:sz w:val="24"/>
          <w:szCs w:val="24"/>
        </w:rPr>
        <w:t xml:space="preserve">de la </w:t>
      </w:r>
      <w:r w:rsidR="00C20AE9" w:rsidRPr="008C578C">
        <w:rPr>
          <w:rFonts w:asciiTheme="majorBidi" w:hAnsiTheme="majorBidi" w:cstheme="majorBidi"/>
          <w:sz w:val="24"/>
          <w:szCs w:val="24"/>
        </w:rPr>
        <w:t xml:space="preserve">cellule. </w:t>
      </w:r>
    </w:p>
    <w:p w:rsidR="00CF5E8F" w:rsidRDefault="004E0467" w:rsidP="00CF5E8F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 </w:t>
      </w:r>
      <w:r w:rsidR="00C20AE9" w:rsidRPr="004E0467">
        <w:rPr>
          <w:rFonts w:asciiTheme="majorBidi" w:hAnsiTheme="majorBidi" w:cstheme="majorBidi"/>
          <w:b/>
          <w:sz w:val="24"/>
          <w:szCs w:val="24"/>
        </w:rPr>
        <w:t>LES PRINCIPAUX TYPES DE NECROSE TISSULAIRE</w:t>
      </w:r>
    </w:p>
    <w:p w:rsidR="00CF5E8F" w:rsidRDefault="00C20AE9" w:rsidP="00CF5E8F">
      <w:pPr>
        <w:spacing w:after="0" w:line="360" w:lineRule="auto"/>
        <w:ind w:hanging="709"/>
        <w:jc w:val="both"/>
        <w:rPr>
          <w:rFonts w:asciiTheme="majorBidi" w:hAnsiTheme="majorBidi" w:cstheme="majorBidi"/>
          <w:sz w:val="24"/>
          <w:szCs w:val="24"/>
        </w:rPr>
      </w:pPr>
      <w:r w:rsidRPr="004E0467">
        <w:rPr>
          <w:rFonts w:asciiTheme="majorBidi" w:hAnsiTheme="majorBidi" w:cstheme="majorBidi"/>
          <w:sz w:val="24"/>
          <w:szCs w:val="24"/>
        </w:rPr>
        <w:t>Les aspects morphologiques de base présentent des variations qui</w:t>
      </w:r>
      <w:r w:rsidR="00CF5E8F">
        <w:rPr>
          <w:rFonts w:asciiTheme="majorBidi" w:hAnsiTheme="majorBidi" w:cstheme="majorBidi"/>
          <w:sz w:val="24"/>
          <w:szCs w:val="24"/>
        </w:rPr>
        <w:t xml:space="preserve"> dépendent de la nature du tissu</w:t>
      </w:r>
    </w:p>
    <w:p w:rsidR="00E27507" w:rsidRPr="004E0467" w:rsidRDefault="00C20AE9" w:rsidP="00CF5E8F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4E0467">
        <w:rPr>
          <w:rFonts w:asciiTheme="majorBidi" w:hAnsiTheme="majorBidi" w:cstheme="majorBidi"/>
          <w:sz w:val="24"/>
          <w:szCs w:val="24"/>
        </w:rPr>
        <w:t xml:space="preserve">intéressé et de l’agent causal. </w:t>
      </w:r>
      <w:r w:rsidR="00610929" w:rsidRPr="004E0467">
        <w:rPr>
          <w:rFonts w:asciiTheme="majorBidi" w:hAnsiTheme="majorBidi" w:cstheme="majorBidi"/>
          <w:sz w:val="24"/>
          <w:szCs w:val="24"/>
        </w:rPr>
        <w:t xml:space="preserve">On décrit plusieurs </w:t>
      </w:r>
      <w:r w:rsidR="009E11D7" w:rsidRPr="004E0467">
        <w:rPr>
          <w:rFonts w:asciiTheme="majorBidi" w:hAnsiTheme="majorBidi" w:cstheme="majorBidi"/>
          <w:sz w:val="24"/>
          <w:szCs w:val="24"/>
        </w:rPr>
        <w:t xml:space="preserve"> types de nécrose tissu</w:t>
      </w:r>
      <w:r w:rsidR="00E27507" w:rsidRPr="004E0467">
        <w:rPr>
          <w:rFonts w:asciiTheme="majorBidi" w:hAnsiTheme="majorBidi" w:cstheme="majorBidi"/>
          <w:sz w:val="24"/>
          <w:szCs w:val="24"/>
        </w:rPr>
        <w:t>laire :</w:t>
      </w:r>
    </w:p>
    <w:p w:rsidR="00610929" w:rsidRDefault="00610929" w:rsidP="00CF5E8F">
      <w:pPr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1-</w:t>
      </w:r>
      <w:r w:rsidRPr="006D31FA">
        <w:rPr>
          <w:rFonts w:asciiTheme="majorBidi" w:hAnsiTheme="majorBidi" w:cstheme="majorBidi"/>
          <w:b/>
          <w:sz w:val="24"/>
          <w:szCs w:val="24"/>
        </w:rPr>
        <w:t>La nécrose de coagulation (nécrose ischémique) :</w:t>
      </w:r>
      <w:r w:rsidR="00CF5E8F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urvient l</w:t>
      </w:r>
      <w:r w:rsidRPr="006D31FA">
        <w:rPr>
          <w:rFonts w:asciiTheme="majorBidi" w:hAnsiTheme="majorBidi" w:cstheme="majorBidi"/>
          <w:sz w:val="24"/>
          <w:szCs w:val="24"/>
        </w:rPr>
        <w:t xml:space="preserve">orsque </w:t>
      </w:r>
      <w:r>
        <w:rPr>
          <w:rFonts w:asciiTheme="majorBidi" w:hAnsiTheme="majorBidi" w:cstheme="majorBidi"/>
          <w:sz w:val="24"/>
          <w:szCs w:val="24"/>
        </w:rPr>
        <w:t xml:space="preserve">la </w:t>
      </w:r>
      <w:r w:rsidRPr="006D31FA">
        <w:rPr>
          <w:rFonts w:asciiTheme="majorBidi" w:hAnsiTheme="majorBidi" w:cstheme="majorBidi"/>
          <w:sz w:val="24"/>
          <w:szCs w:val="24"/>
        </w:rPr>
        <w:t>dénaturation proté</w:t>
      </w:r>
      <w:r w:rsidR="004E0467">
        <w:rPr>
          <w:rFonts w:asciiTheme="majorBidi" w:hAnsiTheme="majorBidi" w:cstheme="majorBidi"/>
          <w:sz w:val="24"/>
          <w:szCs w:val="24"/>
        </w:rPr>
        <w:t>ique est l’évènement essentiel.</w:t>
      </w:r>
      <w:r w:rsidRPr="00876FDB">
        <w:rPr>
          <w:rFonts w:asciiTheme="majorBidi" w:hAnsiTheme="majorBidi" w:cstheme="majorBidi"/>
          <w:sz w:val="24"/>
          <w:szCs w:val="24"/>
        </w:rPr>
        <w:t xml:space="preserve">Elle est liée à une interruption brutale de la </w:t>
      </w:r>
      <w:r>
        <w:rPr>
          <w:rFonts w:asciiTheme="majorBidi" w:hAnsiTheme="majorBidi" w:cstheme="majorBidi"/>
          <w:sz w:val="24"/>
          <w:szCs w:val="24"/>
        </w:rPr>
        <w:t>vascularisation d’un tissu</w:t>
      </w:r>
      <w:r w:rsidR="00CF5E8F">
        <w:rPr>
          <w:rFonts w:asciiTheme="majorBidi" w:hAnsiTheme="majorBidi" w:cstheme="majorBidi"/>
          <w:sz w:val="24"/>
          <w:szCs w:val="24"/>
        </w:rPr>
        <w:t xml:space="preserve"> ; </w:t>
      </w:r>
      <w:r w:rsidRPr="00CF5E8F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2A1B13" w:rsidRPr="00CF5E8F">
        <w:rPr>
          <w:rFonts w:asciiTheme="majorBidi" w:hAnsiTheme="majorBidi" w:cstheme="majorBidi"/>
          <w:b/>
          <w:bCs/>
          <w:sz w:val="24"/>
          <w:szCs w:val="24"/>
        </w:rPr>
        <w:t>xp:</w:t>
      </w:r>
      <w:r w:rsidR="002A1B13">
        <w:rPr>
          <w:rFonts w:asciiTheme="majorBidi" w:hAnsiTheme="majorBidi" w:cstheme="majorBidi"/>
          <w:sz w:val="24"/>
          <w:szCs w:val="24"/>
        </w:rPr>
        <w:t xml:space="preserve"> infarctus et nécrose</w:t>
      </w:r>
      <w:r w:rsidR="00CF5E8F">
        <w:rPr>
          <w:rFonts w:asciiTheme="majorBidi" w:hAnsiTheme="majorBidi" w:cstheme="majorBidi"/>
          <w:sz w:val="24"/>
          <w:szCs w:val="24"/>
        </w:rPr>
        <w:t xml:space="preserve"> tumorale</w:t>
      </w:r>
      <w:r w:rsidRPr="00876FDB">
        <w:rPr>
          <w:rFonts w:asciiTheme="majorBidi" w:hAnsiTheme="majorBidi" w:cstheme="majorBidi"/>
          <w:sz w:val="24"/>
          <w:szCs w:val="24"/>
        </w:rPr>
        <w:t xml:space="preserve">. </w:t>
      </w:r>
    </w:p>
    <w:p w:rsidR="00610929" w:rsidRPr="00610929" w:rsidRDefault="00610929" w:rsidP="00CF5E8F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610929">
        <w:rPr>
          <w:rFonts w:asciiTheme="majorBidi" w:hAnsiTheme="majorBidi" w:cstheme="majorBidi"/>
          <w:b/>
          <w:bCs/>
          <w:sz w:val="24"/>
          <w:szCs w:val="24"/>
        </w:rPr>
        <w:t xml:space="preserve">Macro: </w:t>
      </w:r>
    </w:p>
    <w:p w:rsidR="00953EF8" w:rsidRPr="00610929" w:rsidRDefault="00367C31" w:rsidP="00CF5E8F">
      <w:pPr>
        <w:numPr>
          <w:ilvl w:val="0"/>
          <w:numId w:val="6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0929">
        <w:rPr>
          <w:rFonts w:asciiTheme="majorBidi" w:hAnsiTheme="majorBidi" w:cstheme="majorBidi"/>
          <w:sz w:val="24"/>
          <w:szCs w:val="24"/>
        </w:rPr>
        <w:t xml:space="preserve"> Foyers </w:t>
      </w:r>
      <w:r w:rsidR="002A1B13" w:rsidRPr="00610929">
        <w:rPr>
          <w:rFonts w:asciiTheme="majorBidi" w:hAnsiTheme="majorBidi" w:cstheme="majorBidi"/>
          <w:sz w:val="24"/>
          <w:szCs w:val="24"/>
        </w:rPr>
        <w:t>à</w:t>
      </w:r>
      <w:r w:rsidRPr="00610929">
        <w:rPr>
          <w:rFonts w:asciiTheme="majorBidi" w:hAnsiTheme="majorBidi" w:cstheme="majorBidi"/>
          <w:sz w:val="24"/>
          <w:szCs w:val="24"/>
        </w:rPr>
        <w:t xml:space="preserve"> limites nettes, </w:t>
      </w:r>
    </w:p>
    <w:p w:rsidR="00953EF8" w:rsidRPr="00610929" w:rsidRDefault="00367C31" w:rsidP="00CF5E8F">
      <w:pPr>
        <w:numPr>
          <w:ilvl w:val="0"/>
          <w:numId w:val="6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0929">
        <w:rPr>
          <w:rFonts w:asciiTheme="majorBidi" w:hAnsiTheme="majorBidi" w:cstheme="majorBidi"/>
          <w:sz w:val="24"/>
          <w:szCs w:val="24"/>
        </w:rPr>
        <w:t>De couleur  blanchâtre ou blanc grisâtre, opaque</w:t>
      </w:r>
      <w:r w:rsidR="002A1B13">
        <w:rPr>
          <w:rFonts w:asciiTheme="majorBidi" w:hAnsiTheme="majorBidi" w:cstheme="majorBidi"/>
          <w:sz w:val="24"/>
          <w:szCs w:val="24"/>
        </w:rPr>
        <w:t>,</w:t>
      </w:r>
    </w:p>
    <w:p w:rsidR="00953EF8" w:rsidRPr="00610929" w:rsidRDefault="00367C31" w:rsidP="00CF5E8F">
      <w:pPr>
        <w:numPr>
          <w:ilvl w:val="0"/>
          <w:numId w:val="6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0929">
        <w:rPr>
          <w:rFonts w:asciiTheme="majorBidi" w:hAnsiTheme="majorBidi" w:cstheme="majorBidi"/>
          <w:sz w:val="24"/>
          <w:szCs w:val="24"/>
        </w:rPr>
        <w:t>De consistance ferme ou semi-solide</w:t>
      </w:r>
      <w:r w:rsidR="002A1B13">
        <w:rPr>
          <w:rFonts w:asciiTheme="majorBidi" w:hAnsiTheme="majorBidi" w:cstheme="majorBidi"/>
          <w:sz w:val="24"/>
          <w:szCs w:val="24"/>
        </w:rPr>
        <w:t>.</w:t>
      </w:r>
    </w:p>
    <w:p w:rsidR="00610929" w:rsidRPr="00610929" w:rsidRDefault="00610929" w:rsidP="00CF5E8F">
      <w:p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610929">
        <w:rPr>
          <w:rFonts w:asciiTheme="majorBidi" w:hAnsiTheme="majorBidi" w:cstheme="majorBidi"/>
          <w:b/>
          <w:bCs/>
          <w:sz w:val="24"/>
          <w:szCs w:val="24"/>
        </w:rPr>
        <w:t>Micro:</w:t>
      </w:r>
    </w:p>
    <w:p w:rsidR="00953EF8" w:rsidRPr="00610929" w:rsidRDefault="00367C31" w:rsidP="00CF5E8F">
      <w:pPr>
        <w:numPr>
          <w:ilvl w:val="0"/>
          <w:numId w:val="6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0929">
        <w:rPr>
          <w:rFonts w:asciiTheme="majorBidi" w:hAnsiTheme="majorBidi" w:cstheme="majorBidi"/>
          <w:sz w:val="24"/>
          <w:szCs w:val="24"/>
        </w:rPr>
        <w:t>L’architecture tissulaire e</w:t>
      </w:r>
      <w:r w:rsidR="002A1B13">
        <w:rPr>
          <w:rFonts w:asciiTheme="majorBidi" w:hAnsiTheme="majorBidi" w:cstheme="majorBidi"/>
          <w:sz w:val="24"/>
          <w:szCs w:val="24"/>
        </w:rPr>
        <w:t>st préservée, momifiée,</w:t>
      </w:r>
    </w:p>
    <w:p w:rsidR="00953EF8" w:rsidRPr="00610929" w:rsidRDefault="00367C31" w:rsidP="00CF5E8F">
      <w:pPr>
        <w:numPr>
          <w:ilvl w:val="0"/>
          <w:numId w:val="6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0929">
        <w:rPr>
          <w:rFonts w:asciiTheme="majorBidi" w:hAnsiTheme="majorBidi" w:cstheme="majorBidi"/>
          <w:sz w:val="24"/>
          <w:szCs w:val="24"/>
        </w:rPr>
        <w:t>La cellule prend un aspect fantomatiqu</w:t>
      </w:r>
      <w:r w:rsidR="002A1B13">
        <w:rPr>
          <w:rFonts w:asciiTheme="majorBidi" w:hAnsiTheme="majorBidi" w:cstheme="majorBidi"/>
          <w:sz w:val="24"/>
          <w:szCs w:val="24"/>
        </w:rPr>
        <w:t>e avec conservation de sa forme,</w:t>
      </w:r>
    </w:p>
    <w:p w:rsidR="00953EF8" w:rsidRPr="00610929" w:rsidRDefault="00367C31" w:rsidP="00CF5E8F">
      <w:pPr>
        <w:numPr>
          <w:ilvl w:val="0"/>
          <w:numId w:val="6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0929">
        <w:rPr>
          <w:rFonts w:asciiTheme="majorBidi" w:hAnsiTheme="majorBidi" w:cstheme="majorBidi"/>
          <w:sz w:val="24"/>
          <w:szCs w:val="24"/>
        </w:rPr>
        <w:t>Les cytoplasmes sont</w:t>
      </w:r>
      <w:r>
        <w:rPr>
          <w:rFonts w:asciiTheme="majorBidi" w:hAnsiTheme="majorBidi" w:cstheme="majorBidi"/>
          <w:sz w:val="24"/>
          <w:szCs w:val="24"/>
        </w:rPr>
        <w:t xml:space="preserve"> condensés,</w:t>
      </w:r>
      <w:r w:rsidRPr="00610929">
        <w:rPr>
          <w:rFonts w:asciiTheme="majorBidi" w:hAnsiTheme="majorBidi" w:cstheme="majorBidi"/>
          <w:sz w:val="24"/>
          <w:szCs w:val="24"/>
        </w:rPr>
        <w:t xml:space="preserve"> éosinophiles, homogènes</w:t>
      </w:r>
      <w:r w:rsidR="002A1B13">
        <w:rPr>
          <w:rFonts w:asciiTheme="majorBidi" w:hAnsiTheme="majorBidi" w:cstheme="majorBidi"/>
          <w:sz w:val="24"/>
          <w:szCs w:val="24"/>
        </w:rPr>
        <w:t>,</w:t>
      </w:r>
    </w:p>
    <w:p w:rsidR="00610929" w:rsidRPr="00367C31" w:rsidRDefault="00367C31" w:rsidP="00CF5E8F">
      <w:pPr>
        <w:numPr>
          <w:ilvl w:val="0"/>
          <w:numId w:val="6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10929">
        <w:rPr>
          <w:rFonts w:asciiTheme="majorBidi" w:hAnsiTheme="majorBidi" w:cstheme="majorBidi"/>
          <w:sz w:val="24"/>
          <w:szCs w:val="24"/>
        </w:rPr>
        <w:lastRenderedPageBreak/>
        <w:t>Les noyaux pycnotiques en caryorrhexie ou en caryolyse.</w:t>
      </w:r>
    </w:p>
    <w:p w:rsidR="00B73843" w:rsidRPr="00B73843" w:rsidRDefault="00367C31" w:rsidP="00CF5E8F">
      <w:pPr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2- </w:t>
      </w:r>
      <w:r w:rsidR="00E27507" w:rsidRPr="006D31FA">
        <w:rPr>
          <w:rFonts w:asciiTheme="majorBidi" w:hAnsiTheme="majorBidi" w:cstheme="majorBidi"/>
          <w:b/>
          <w:sz w:val="24"/>
          <w:szCs w:val="24"/>
        </w:rPr>
        <w:t>La nécrose de liquéfaction (nécrose suppurée)</w:t>
      </w:r>
      <w:r w:rsidR="00E27507" w:rsidRPr="006D31FA">
        <w:rPr>
          <w:rFonts w:asciiTheme="majorBidi" w:hAnsiTheme="majorBidi" w:cstheme="majorBidi"/>
          <w:sz w:val="24"/>
          <w:szCs w:val="24"/>
        </w:rPr>
        <w:t> </w:t>
      </w:r>
      <w:r w:rsidR="00E27507" w:rsidRPr="006D31F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CF5E8F">
        <w:rPr>
          <w:rFonts w:asciiTheme="majorBidi" w:hAnsiTheme="majorBidi" w:cstheme="majorBidi"/>
          <w:sz w:val="24"/>
          <w:szCs w:val="24"/>
        </w:rPr>
        <w:t>s</w:t>
      </w:r>
      <w:r w:rsidR="00B73843">
        <w:rPr>
          <w:rFonts w:asciiTheme="majorBidi" w:hAnsiTheme="majorBidi" w:cstheme="majorBidi"/>
          <w:sz w:val="24"/>
          <w:szCs w:val="24"/>
        </w:rPr>
        <w:t>urvient l</w:t>
      </w:r>
      <w:r w:rsidR="00E27507" w:rsidRPr="006D31FA">
        <w:rPr>
          <w:rFonts w:asciiTheme="majorBidi" w:hAnsiTheme="majorBidi" w:cstheme="majorBidi"/>
          <w:sz w:val="24"/>
          <w:szCs w:val="24"/>
        </w:rPr>
        <w:t>orsque la digestion enzymatique domine, comme dans les infections à pyogènes : une autolyse avec digestion cellulaire, désintégration des structures : le tissu n’est plus reconnaissable.</w:t>
      </w:r>
      <w:r w:rsidR="00B73843" w:rsidRPr="006D31FA">
        <w:rPr>
          <w:rFonts w:asciiTheme="majorBidi" w:hAnsiTheme="majorBidi" w:cstheme="majorBidi"/>
          <w:sz w:val="24"/>
          <w:szCs w:val="24"/>
        </w:rPr>
        <w:t>Elle correspond à une perte totale de l'architecture tissulaire</w:t>
      </w:r>
      <w:r w:rsidR="00B73843">
        <w:rPr>
          <w:rFonts w:asciiTheme="majorBidi" w:hAnsiTheme="majorBidi" w:cstheme="majorBidi"/>
          <w:sz w:val="24"/>
          <w:szCs w:val="24"/>
        </w:rPr>
        <w:t>.</w:t>
      </w:r>
    </w:p>
    <w:p w:rsidR="00B73843" w:rsidRPr="00B73843" w:rsidRDefault="00B73843" w:rsidP="00CF5E8F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2060"/>
          <w:sz w:val="48"/>
          <w:szCs w:val="48"/>
          <w:lang w:eastAsia="fr-FR"/>
        </w:rPr>
      </w:pPr>
      <w:r w:rsidRPr="00B73843">
        <w:rPr>
          <w:rFonts w:asciiTheme="majorBidi" w:hAnsiTheme="majorBidi" w:cstheme="majorBidi"/>
          <w:b/>
          <w:bCs/>
        </w:rPr>
        <w:t>Macro:</w:t>
      </w:r>
    </w:p>
    <w:p w:rsidR="00A06A7E" w:rsidRPr="00B73843" w:rsidRDefault="00281A9A" w:rsidP="00CF5E8F">
      <w:pPr>
        <w:numPr>
          <w:ilvl w:val="0"/>
          <w:numId w:val="6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3843">
        <w:rPr>
          <w:rFonts w:asciiTheme="majorBidi" w:hAnsiTheme="majorBidi" w:cstheme="majorBidi"/>
          <w:sz w:val="24"/>
          <w:szCs w:val="24"/>
        </w:rPr>
        <w:t>Zone tissulaire gris terne,</w:t>
      </w:r>
    </w:p>
    <w:p w:rsidR="00A06A7E" w:rsidRPr="00B73843" w:rsidRDefault="00281A9A" w:rsidP="00CF5E8F">
      <w:pPr>
        <w:numPr>
          <w:ilvl w:val="0"/>
          <w:numId w:val="6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3843">
        <w:rPr>
          <w:rFonts w:asciiTheme="majorBidi" w:hAnsiTheme="majorBidi" w:cstheme="majorBidi"/>
          <w:sz w:val="24"/>
          <w:szCs w:val="24"/>
        </w:rPr>
        <w:t xml:space="preserve">Ramollis et </w:t>
      </w:r>
      <w:r w:rsidR="00B73843" w:rsidRPr="00B73843">
        <w:rPr>
          <w:rFonts w:asciiTheme="majorBidi" w:hAnsiTheme="majorBidi" w:cstheme="majorBidi"/>
          <w:sz w:val="24"/>
          <w:szCs w:val="24"/>
        </w:rPr>
        <w:t>pale,</w:t>
      </w:r>
    </w:p>
    <w:p w:rsidR="00A06A7E" w:rsidRDefault="00281A9A" w:rsidP="00CF5E8F">
      <w:pPr>
        <w:numPr>
          <w:ilvl w:val="0"/>
          <w:numId w:val="68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3843">
        <w:rPr>
          <w:rFonts w:asciiTheme="majorBidi" w:hAnsiTheme="majorBidi" w:cstheme="majorBidi"/>
          <w:sz w:val="24"/>
          <w:szCs w:val="24"/>
        </w:rPr>
        <w:t>D’abord pâteuse puis liquide</w:t>
      </w:r>
      <w:r w:rsidR="00B73843">
        <w:rPr>
          <w:rFonts w:asciiTheme="majorBidi" w:hAnsiTheme="majorBidi" w:cstheme="majorBidi"/>
          <w:sz w:val="24"/>
          <w:szCs w:val="24"/>
        </w:rPr>
        <w:t>.</w:t>
      </w:r>
    </w:p>
    <w:p w:rsidR="00B73843" w:rsidRPr="00B73843" w:rsidRDefault="00B73843" w:rsidP="00CF5E8F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B73843">
        <w:rPr>
          <w:rFonts w:asciiTheme="majorBidi" w:hAnsiTheme="majorBidi" w:cstheme="majorBidi"/>
          <w:b/>
          <w:bCs/>
          <w:sz w:val="24"/>
          <w:szCs w:val="24"/>
        </w:rPr>
        <w:t>Micro:</w:t>
      </w:r>
    </w:p>
    <w:p w:rsidR="00A06A7E" w:rsidRPr="00B73843" w:rsidRDefault="00281A9A" w:rsidP="00CF5E8F">
      <w:pPr>
        <w:numPr>
          <w:ilvl w:val="0"/>
          <w:numId w:val="6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3843">
        <w:rPr>
          <w:rFonts w:asciiTheme="majorBidi" w:hAnsiTheme="majorBidi" w:cstheme="majorBidi"/>
          <w:sz w:val="24"/>
          <w:szCs w:val="24"/>
        </w:rPr>
        <w:t xml:space="preserve">Les structures préexistantes désintégrées </w:t>
      </w:r>
      <w:r w:rsidR="00B73843">
        <w:rPr>
          <w:rFonts w:asciiTheme="majorBidi" w:hAnsiTheme="majorBidi" w:cstheme="majorBidi"/>
          <w:sz w:val="24"/>
          <w:szCs w:val="24"/>
        </w:rPr>
        <w:t>vont disparaitre</w:t>
      </w:r>
      <w:r w:rsidRPr="00B73843">
        <w:rPr>
          <w:rFonts w:asciiTheme="majorBidi" w:hAnsiTheme="majorBidi" w:cstheme="majorBidi"/>
          <w:sz w:val="24"/>
          <w:szCs w:val="24"/>
        </w:rPr>
        <w:t xml:space="preserve"> dans des nappes anhistes faiblement colorées.</w:t>
      </w:r>
    </w:p>
    <w:p w:rsidR="00A06A7E" w:rsidRPr="00B73843" w:rsidRDefault="00281A9A" w:rsidP="00CF5E8F">
      <w:pPr>
        <w:numPr>
          <w:ilvl w:val="0"/>
          <w:numId w:val="6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3843">
        <w:rPr>
          <w:rFonts w:asciiTheme="majorBidi" w:hAnsiTheme="majorBidi" w:cstheme="majorBidi"/>
          <w:sz w:val="24"/>
          <w:szCs w:val="24"/>
        </w:rPr>
        <w:t>Le tissu n’est plus reconnaissable</w:t>
      </w:r>
      <w:r w:rsidR="00B73843">
        <w:rPr>
          <w:rFonts w:asciiTheme="majorBidi" w:hAnsiTheme="majorBidi" w:cstheme="majorBidi"/>
          <w:sz w:val="24"/>
          <w:szCs w:val="24"/>
        </w:rPr>
        <w:t>, marqué par :</w:t>
      </w:r>
    </w:p>
    <w:p w:rsidR="00B73843" w:rsidRDefault="00281A9A" w:rsidP="00CF5E8F">
      <w:pPr>
        <w:pStyle w:val="Paragraphedeliste"/>
        <w:numPr>
          <w:ilvl w:val="0"/>
          <w:numId w:val="7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3843">
        <w:rPr>
          <w:rFonts w:asciiTheme="majorBidi" w:hAnsiTheme="majorBidi" w:cstheme="majorBidi"/>
          <w:sz w:val="24"/>
          <w:szCs w:val="24"/>
        </w:rPr>
        <w:t xml:space="preserve">Une cytolyse avec œdème </w:t>
      </w:r>
      <w:r w:rsidR="00B73843" w:rsidRPr="00B73843">
        <w:rPr>
          <w:rFonts w:asciiTheme="majorBidi" w:hAnsiTheme="majorBidi" w:cstheme="majorBidi"/>
          <w:sz w:val="24"/>
          <w:szCs w:val="24"/>
        </w:rPr>
        <w:t>interstitiel,</w:t>
      </w:r>
    </w:p>
    <w:p w:rsidR="00B73843" w:rsidRDefault="00B73843" w:rsidP="00CF5E8F">
      <w:pPr>
        <w:pStyle w:val="Paragraphedeliste"/>
        <w:numPr>
          <w:ilvl w:val="0"/>
          <w:numId w:val="7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U</w:t>
      </w:r>
      <w:r w:rsidR="00281A9A" w:rsidRPr="00B73843">
        <w:rPr>
          <w:rFonts w:asciiTheme="majorBidi" w:hAnsiTheme="majorBidi" w:cstheme="majorBidi"/>
          <w:sz w:val="24"/>
          <w:szCs w:val="24"/>
        </w:rPr>
        <w:t>n gonflement de la cellule dont les limites deviennent floues</w:t>
      </w:r>
      <w:r w:rsidR="00CF5E8F">
        <w:rPr>
          <w:rFonts w:asciiTheme="majorBidi" w:hAnsiTheme="majorBidi" w:cstheme="majorBidi"/>
          <w:sz w:val="24"/>
          <w:szCs w:val="24"/>
        </w:rPr>
        <w:t>,</w:t>
      </w:r>
      <w:r w:rsidRPr="00B73843">
        <w:rPr>
          <w:rFonts w:asciiTheme="majorBidi" w:hAnsiTheme="majorBidi" w:cstheme="majorBidi"/>
          <w:sz w:val="24"/>
          <w:szCs w:val="24"/>
        </w:rPr>
        <w:t xml:space="preserve"> imprécises</w:t>
      </w:r>
      <w:r w:rsidR="00281A9A" w:rsidRPr="00B73843">
        <w:rPr>
          <w:rFonts w:asciiTheme="majorBidi" w:hAnsiTheme="majorBidi" w:cstheme="majorBidi"/>
          <w:sz w:val="24"/>
          <w:szCs w:val="24"/>
        </w:rPr>
        <w:t xml:space="preserve"> avec un aspect trouble du cytoplasme,</w:t>
      </w:r>
    </w:p>
    <w:p w:rsidR="00A06A7E" w:rsidRDefault="00281A9A" w:rsidP="00CF5E8F">
      <w:pPr>
        <w:pStyle w:val="Paragraphedeliste"/>
        <w:numPr>
          <w:ilvl w:val="0"/>
          <w:numId w:val="7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3843">
        <w:rPr>
          <w:rFonts w:asciiTheme="majorBidi" w:hAnsiTheme="majorBidi" w:cstheme="majorBidi"/>
          <w:sz w:val="24"/>
          <w:szCs w:val="24"/>
        </w:rPr>
        <w:t>Caryorrhexie et caryolyse</w:t>
      </w:r>
      <w:r w:rsidR="00D5556B">
        <w:rPr>
          <w:rFonts w:asciiTheme="majorBidi" w:hAnsiTheme="majorBidi" w:cstheme="majorBidi"/>
          <w:sz w:val="24"/>
          <w:szCs w:val="24"/>
        </w:rPr>
        <w:t>.</w:t>
      </w:r>
    </w:p>
    <w:p w:rsidR="00A06A7E" w:rsidRPr="009E11D7" w:rsidRDefault="009E11D7" w:rsidP="00CF5E8F">
      <w:pPr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</w:t>
      </w:r>
      <w:r w:rsidR="00281A9A" w:rsidRPr="009E11D7">
        <w:rPr>
          <w:rFonts w:asciiTheme="majorBidi" w:hAnsiTheme="majorBidi" w:cstheme="majorBidi"/>
          <w:b/>
          <w:bCs/>
          <w:sz w:val="24"/>
          <w:szCs w:val="24"/>
        </w:rPr>
        <w:t>La Nécrose suppurée ou pus</w:t>
      </w:r>
      <w:r w:rsidR="00AC425F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AC425F">
        <w:rPr>
          <w:rFonts w:asciiTheme="majorBidi" w:hAnsiTheme="majorBidi" w:cstheme="majorBidi"/>
          <w:sz w:val="24"/>
          <w:szCs w:val="24"/>
        </w:rPr>
        <w:t xml:space="preserve">; </w:t>
      </w:r>
      <w:r w:rsidR="00281A9A" w:rsidRPr="009E11D7">
        <w:rPr>
          <w:rFonts w:asciiTheme="majorBidi" w:hAnsiTheme="majorBidi" w:cstheme="majorBidi"/>
          <w:sz w:val="24"/>
          <w:szCs w:val="24"/>
        </w:rPr>
        <w:t>Elle s’observe dans les i</w:t>
      </w:r>
      <w:r w:rsidR="00CF5E8F">
        <w:rPr>
          <w:rFonts w:asciiTheme="majorBidi" w:hAnsiTheme="majorBidi" w:cstheme="majorBidi"/>
          <w:sz w:val="24"/>
          <w:szCs w:val="24"/>
        </w:rPr>
        <w:t xml:space="preserve">nfections à germes pyogènes tel que </w:t>
      </w:r>
      <w:r w:rsidR="00281A9A" w:rsidRPr="009E11D7">
        <w:rPr>
          <w:rFonts w:asciiTheme="majorBidi" w:hAnsiTheme="majorBidi" w:cstheme="majorBidi"/>
          <w:sz w:val="24"/>
          <w:szCs w:val="24"/>
        </w:rPr>
        <w:t>le staphylocoque ;</w:t>
      </w:r>
      <w:r w:rsidR="00281A9A" w:rsidRPr="009E11D7">
        <w:rPr>
          <w:rFonts w:asciiTheme="majorBidi" w:hAnsiTheme="majorBidi" w:cstheme="majorBidi"/>
          <w:b/>
          <w:bCs/>
          <w:sz w:val="24"/>
          <w:szCs w:val="24"/>
        </w:rPr>
        <w:t xml:space="preserve">Exp: </w:t>
      </w:r>
      <w:r w:rsidR="00CF5E8F">
        <w:rPr>
          <w:rFonts w:asciiTheme="majorBidi" w:hAnsiTheme="majorBidi" w:cstheme="majorBidi"/>
          <w:sz w:val="24"/>
          <w:szCs w:val="24"/>
        </w:rPr>
        <w:t xml:space="preserve">suppuration </w:t>
      </w:r>
      <w:r w:rsidR="00281A9A" w:rsidRPr="009E11D7">
        <w:rPr>
          <w:rFonts w:asciiTheme="majorBidi" w:hAnsiTheme="majorBidi" w:cstheme="majorBidi"/>
          <w:sz w:val="24"/>
          <w:szCs w:val="24"/>
        </w:rPr>
        <w:t>(</w:t>
      </w:r>
      <w:r w:rsidR="00CF5E8F">
        <w:rPr>
          <w:rFonts w:asciiTheme="majorBidi" w:hAnsiTheme="majorBidi" w:cstheme="majorBidi"/>
          <w:sz w:val="24"/>
          <w:szCs w:val="24"/>
        </w:rPr>
        <w:t>a</w:t>
      </w:r>
      <w:r w:rsidR="00CF5E8F" w:rsidRPr="009E11D7">
        <w:rPr>
          <w:rFonts w:asciiTheme="majorBidi" w:hAnsiTheme="majorBidi" w:cstheme="majorBidi"/>
          <w:sz w:val="24"/>
          <w:szCs w:val="24"/>
        </w:rPr>
        <w:t>bcès)</w:t>
      </w:r>
    </w:p>
    <w:p w:rsidR="009E11D7" w:rsidRPr="009E11D7" w:rsidRDefault="009E11D7" w:rsidP="00CF5E8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11D7">
        <w:rPr>
          <w:rFonts w:asciiTheme="majorBidi" w:hAnsiTheme="majorBidi" w:cstheme="majorBidi"/>
          <w:b/>
          <w:bCs/>
          <w:sz w:val="24"/>
          <w:szCs w:val="24"/>
        </w:rPr>
        <w:t>Macro:</w:t>
      </w:r>
    </w:p>
    <w:p w:rsidR="00A06A7E" w:rsidRPr="009E11D7" w:rsidRDefault="00281A9A" w:rsidP="00CF5E8F">
      <w:pPr>
        <w:numPr>
          <w:ilvl w:val="0"/>
          <w:numId w:val="7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11D7">
        <w:rPr>
          <w:rFonts w:asciiTheme="majorBidi" w:hAnsiTheme="majorBidi" w:cstheme="majorBidi"/>
          <w:sz w:val="24"/>
          <w:szCs w:val="24"/>
        </w:rPr>
        <w:t xml:space="preserve">Foyer contenant du pus onctueux ou grumeleux </w:t>
      </w:r>
    </w:p>
    <w:p w:rsidR="00A06A7E" w:rsidRPr="009E11D7" w:rsidRDefault="00281A9A" w:rsidP="00CF5E8F">
      <w:pPr>
        <w:numPr>
          <w:ilvl w:val="0"/>
          <w:numId w:val="7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11D7">
        <w:rPr>
          <w:rFonts w:asciiTheme="majorBidi" w:hAnsiTheme="majorBidi" w:cstheme="majorBidi"/>
          <w:sz w:val="24"/>
          <w:szCs w:val="24"/>
        </w:rPr>
        <w:t>De couleur variée selon l’agent causale (jaune ou vert…)</w:t>
      </w:r>
    </w:p>
    <w:p w:rsidR="00C20AE9" w:rsidRPr="00C20AE9" w:rsidRDefault="009E11D7" w:rsidP="00CF5E8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11D7">
        <w:rPr>
          <w:rFonts w:asciiTheme="majorBidi" w:hAnsiTheme="majorBidi" w:cstheme="majorBidi"/>
          <w:b/>
          <w:bCs/>
          <w:sz w:val="24"/>
          <w:szCs w:val="24"/>
        </w:rPr>
        <w:t>Micro:</w:t>
      </w:r>
      <w:r w:rsidR="00CF5E8F">
        <w:rPr>
          <w:rFonts w:asciiTheme="majorBidi" w:hAnsiTheme="majorBidi" w:cstheme="majorBidi"/>
          <w:sz w:val="24"/>
          <w:szCs w:val="24"/>
        </w:rPr>
        <w:t xml:space="preserve"> u</w:t>
      </w:r>
      <w:r w:rsidR="00281A9A" w:rsidRPr="009E11D7">
        <w:rPr>
          <w:rFonts w:asciiTheme="majorBidi" w:hAnsiTheme="majorBidi" w:cstheme="majorBidi"/>
          <w:sz w:val="24"/>
          <w:szCs w:val="24"/>
        </w:rPr>
        <w:t>ne lyse tissulaire avec accumulation des polynucléaires altérés</w:t>
      </w:r>
    </w:p>
    <w:p w:rsidR="007B32EB" w:rsidRDefault="00C20AE9" w:rsidP="00314747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4</w:t>
      </w:r>
      <w:r w:rsidRPr="008C578C">
        <w:rPr>
          <w:rFonts w:asciiTheme="majorBidi" w:hAnsiTheme="majorBidi" w:cstheme="majorBidi"/>
          <w:b/>
          <w:sz w:val="24"/>
          <w:szCs w:val="24"/>
        </w:rPr>
        <w:t>- La cytosteatonécrose</w:t>
      </w:r>
      <w:r w:rsidR="000437D0">
        <w:rPr>
          <w:rFonts w:asciiTheme="majorBidi" w:hAnsiTheme="majorBidi" w:cstheme="majorBidi"/>
          <w:b/>
          <w:sz w:val="24"/>
          <w:szCs w:val="24"/>
        </w:rPr>
        <w:t> :</w:t>
      </w:r>
      <w:r w:rsidR="007B32EB">
        <w:rPr>
          <w:rFonts w:asciiTheme="majorBidi" w:hAnsiTheme="majorBidi" w:cstheme="majorBidi"/>
          <w:sz w:val="24"/>
          <w:szCs w:val="24"/>
        </w:rPr>
        <w:t>e</w:t>
      </w:r>
      <w:r w:rsidRPr="008C578C">
        <w:rPr>
          <w:rFonts w:asciiTheme="majorBidi" w:hAnsiTheme="majorBidi" w:cstheme="majorBidi"/>
          <w:sz w:val="24"/>
          <w:szCs w:val="24"/>
        </w:rPr>
        <w:t>st une nécrose de liquéfaction du tissu a</w:t>
      </w:r>
      <w:r w:rsidR="007B32EB">
        <w:rPr>
          <w:rFonts w:asciiTheme="majorBidi" w:hAnsiTheme="majorBidi" w:cstheme="majorBidi"/>
          <w:sz w:val="24"/>
          <w:szCs w:val="24"/>
        </w:rPr>
        <w:t>dipeux. Les lipases désintègrent</w:t>
      </w:r>
    </w:p>
    <w:p w:rsidR="007B32EB" w:rsidRDefault="00C20AE9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8C578C">
        <w:rPr>
          <w:rFonts w:asciiTheme="majorBidi" w:hAnsiTheme="majorBidi" w:cstheme="majorBidi"/>
          <w:sz w:val="24"/>
          <w:szCs w:val="24"/>
        </w:rPr>
        <w:t>les graisses neutres des adipocytes et libèrent les acides gras qui se déposent en ama</w:t>
      </w:r>
      <w:r w:rsidR="007B32EB">
        <w:rPr>
          <w:rFonts w:asciiTheme="majorBidi" w:hAnsiTheme="majorBidi" w:cstheme="majorBidi"/>
          <w:sz w:val="24"/>
          <w:szCs w:val="24"/>
        </w:rPr>
        <w:t>s légèrement</w:t>
      </w:r>
    </w:p>
    <w:p w:rsidR="007B32EB" w:rsidRDefault="00C20AE9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8C578C">
        <w:rPr>
          <w:rFonts w:asciiTheme="majorBidi" w:hAnsiTheme="majorBidi" w:cstheme="majorBidi"/>
          <w:sz w:val="24"/>
          <w:szCs w:val="24"/>
        </w:rPr>
        <w:t xml:space="preserve">basophiles.Leur présence explique le caractère grumeleux et blanc </w:t>
      </w:r>
      <w:r w:rsidR="00AC425F">
        <w:rPr>
          <w:rFonts w:asciiTheme="majorBidi" w:hAnsiTheme="majorBidi" w:cstheme="majorBidi"/>
          <w:sz w:val="24"/>
          <w:szCs w:val="24"/>
        </w:rPr>
        <w:t>jaunâtre des foyers de nécrose.</w:t>
      </w:r>
    </w:p>
    <w:p w:rsidR="00C20AE9" w:rsidRPr="008C578C" w:rsidRDefault="00C20AE9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8C578C">
        <w:rPr>
          <w:rFonts w:asciiTheme="majorBidi" w:hAnsiTheme="majorBidi" w:cstheme="majorBidi"/>
          <w:b/>
          <w:bCs/>
          <w:sz w:val="24"/>
          <w:szCs w:val="24"/>
        </w:rPr>
        <w:t>Exp :</w:t>
      </w:r>
      <w:r w:rsidRPr="008C578C">
        <w:rPr>
          <w:rFonts w:asciiTheme="majorBidi" w:hAnsiTheme="majorBidi" w:cstheme="majorBidi"/>
          <w:sz w:val="24"/>
          <w:szCs w:val="24"/>
        </w:rPr>
        <w:t xml:space="preserve"> La pancréatite aigue nécroticohémorragique</w:t>
      </w:r>
    </w:p>
    <w:p w:rsidR="000437D0" w:rsidRDefault="00C20AE9" w:rsidP="00314747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5</w:t>
      </w:r>
      <w:r w:rsidRPr="008C578C">
        <w:rPr>
          <w:rFonts w:asciiTheme="majorBidi" w:hAnsiTheme="majorBidi" w:cstheme="majorBidi"/>
          <w:b/>
          <w:sz w:val="24"/>
          <w:szCs w:val="24"/>
        </w:rPr>
        <w:t xml:space="preserve"> - La nécrose caséeuse ou de caséification</w:t>
      </w:r>
      <w:r w:rsidR="00AC425F" w:rsidRPr="009E11D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437D0">
        <w:rPr>
          <w:rFonts w:asciiTheme="majorBidi" w:hAnsiTheme="majorBidi" w:cstheme="majorBidi"/>
          <w:sz w:val="24"/>
          <w:szCs w:val="24"/>
        </w:rPr>
        <w:t>c</w:t>
      </w:r>
      <w:r w:rsidRPr="008C578C">
        <w:rPr>
          <w:rFonts w:asciiTheme="majorBidi" w:hAnsiTheme="majorBidi" w:cstheme="majorBidi"/>
          <w:sz w:val="24"/>
          <w:szCs w:val="24"/>
        </w:rPr>
        <w:t>aractéristique de la tuberculose.</w:t>
      </w:r>
      <w:r w:rsidR="000437D0">
        <w:rPr>
          <w:rFonts w:asciiTheme="majorBidi" w:hAnsiTheme="majorBidi" w:cstheme="majorBidi"/>
          <w:sz w:val="24"/>
          <w:szCs w:val="24"/>
        </w:rPr>
        <w:t xml:space="preserve"> C’est une nécrose</w:t>
      </w:r>
    </w:p>
    <w:p w:rsidR="000437D0" w:rsidRDefault="00294984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8C578C">
        <w:rPr>
          <w:rFonts w:asciiTheme="majorBidi" w:hAnsiTheme="majorBidi" w:cstheme="majorBidi"/>
          <w:sz w:val="24"/>
          <w:szCs w:val="24"/>
        </w:rPr>
        <w:t xml:space="preserve">de coagulation liée à l’infection tuberculeuse. </w:t>
      </w:r>
    </w:p>
    <w:p w:rsidR="000437D0" w:rsidRDefault="00AC425F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AC425F">
        <w:rPr>
          <w:rFonts w:asciiTheme="majorBidi" w:hAnsiTheme="majorBidi" w:cstheme="majorBidi"/>
          <w:b/>
          <w:bCs/>
          <w:sz w:val="24"/>
          <w:szCs w:val="24"/>
        </w:rPr>
        <w:t>Macro</w:t>
      </w:r>
      <w:r w:rsidRPr="009E11D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C20AE9" w:rsidRPr="008C578C">
        <w:rPr>
          <w:rFonts w:asciiTheme="majorBidi" w:hAnsiTheme="majorBidi" w:cstheme="majorBidi"/>
          <w:sz w:val="24"/>
          <w:szCs w:val="24"/>
        </w:rPr>
        <w:t xml:space="preserve"> elle rappelle le lait caillé, d’où son nom de caséum. </w:t>
      </w:r>
    </w:p>
    <w:p w:rsidR="000437D0" w:rsidRDefault="00AC425F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9E11D7">
        <w:rPr>
          <w:rFonts w:asciiTheme="majorBidi" w:hAnsiTheme="majorBidi" w:cstheme="majorBidi"/>
          <w:b/>
          <w:bCs/>
          <w:sz w:val="24"/>
          <w:szCs w:val="24"/>
        </w:rPr>
        <w:t>Micro:</w:t>
      </w:r>
      <w:r w:rsidR="00C20AE9" w:rsidRPr="008C578C">
        <w:rPr>
          <w:rFonts w:asciiTheme="majorBidi" w:hAnsiTheme="majorBidi" w:cstheme="majorBidi"/>
          <w:sz w:val="24"/>
          <w:szCs w:val="24"/>
        </w:rPr>
        <w:t>on observe un matériel nécrotique grumeleux, éosinophile, sans archite</w:t>
      </w:r>
      <w:r w:rsidR="000437D0">
        <w:rPr>
          <w:rFonts w:asciiTheme="majorBidi" w:hAnsiTheme="majorBidi" w:cstheme="majorBidi"/>
          <w:sz w:val="24"/>
          <w:szCs w:val="24"/>
        </w:rPr>
        <w:t>cture cellulaire ou</w:t>
      </w:r>
    </w:p>
    <w:p w:rsidR="00C20AE9" w:rsidRPr="000437D0" w:rsidRDefault="00AC425F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tissulaire. </w:t>
      </w:r>
      <w:r w:rsidR="00C20AE9" w:rsidRPr="008C578C">
        <w:rPr>
          <w:rFonts w:asciiTheme="majorBidi" w:hAnsiTheme="majorBidi" w:cstheme="majorBidi"/>
          <w:sz w:val="24"/>
          <w:szCs w:val="24"/>
        </w:rPr>
        <w:t>Elle peut se liquéfier, se fibroser et se calcifier.</w:t>
      </w:r>
    </w:p>
    <w:p w:rsidR="000437D0" w:rsidRDefault="00C20AE9" w:rsidP="00314747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6</w:t>
      </w:r>
      <w:r w:rsidR="00AC425F">
        <w:rPr>
          <w:rFonts w:asciiTheme="majorBidi" w:hAnsiTheme="majorBidi" w:cstheme="majorBidi"/>
          <w:b/>
          <w:sz w:val="24"/>
          <w:szCs w:val="24"/>
        </w:rPr>
        <w:t xml:space="preserve"> - La nécrose hémorragique</w:t>
      </w:r>
      <w:r w:rsidR="00AC425F" w:rsidRPr="009E11D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437D0">
        <w:rPr>
          <w:rFonts w:asciiTheme="majorBidi" w:hAnsiTheme="majorBidi" w:cstheme="majorBidi"/>
          <w:sz w:val="24"/>
          <w:szCs w:val="24"/>
        </w:rPr>
        <w:t>c</w:t>
      </w:r>
      <w:r w:rsidRPr="008C578C">
        <w:rPr>
          <w:rFonts w:asciiTheme="majorBidi" w:hAnsiTheme="majorBidi" w:cstheme="majorBidi"/>
          <w:sz w:val="24"/>
          <w:szCs w:val="24"/>
        </w:rPr>
        <w:t>’est l’association d’une nécrose de</w:t>
      </w:r>
      <w:r w:rsidR="000437D0">
        <w:rPr>
          <w:rFonts w:asciiTheme="majorBidi" w:hAnsiTheme="majorBidi" w:cstheme="majorBidi"/>
          <w:sz w:val="24"/>
          <w:szCs w:val="24"/>
        </w:rPr>
        <w:t xml:space="preserve"> liquéfaction ou de coagulation</w:t>
      </w:r>
    </w:p>
    <w:p w:rsidR="000437D0" w:rsidRDefault="00C20AE9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8C578C">
        <w:rPr>
          <w:rFonts w:asciiTheme="majorBidi" w:hAnsiTheme="majorBidi" w:cstheme="majorBidi"/>
          <w:sz w:val="24"/>
          <w:szCs w:val="24"/>
        </w:rPr>
        <w:t xml:space="preserve">et d’une infiltration massive des tissus par du sang. La nécrose </w:t>
      </w:r>
      <w:r w:rsidR="000437D0">
        <w:rPr>
          <w:rFonts w:asciiTheme="majorBidi" w:hAnsiTheme="majorBidi" w:cstheme="majorBidi"/>
          <w:sz w:val="24"/>
          <w:szCs w:val="24"/>
        </w:rPr>
        <w:t>est généralement la première en</w:t>
      </w:r>
    </w:p>
    <w:p w:rsidR="000437D0" w:rsidRDefault="00C20AE9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8C578C">
        <w:rPr>
          <w:rFonts w:asciiTheme="majorBidi" w:hAnsiTheme="majorBidi" w:cstheme="majorBidi"/>
          <w:sz w:val="24"/>
          <w:szCs w:val="24"/>
        </w:rPr>
        <w:lastRenderedPageBreak/>
        <w:t>date, les parois vasculaires fragilisées se di</w:t>
      </w:r>
      <w:r w:rsidR="000437D0">
        <w:rPr>
          <w:rFonts w:asciiTheme="majorBidi" w:hAnsiTheme="majorBidi" w:cstheme="majorBidi"/>
          <w:sz w:val="24"/>
          <w:szCs w:val="24"/>
        </w:rPr>
        <w:t>ssocient et</w:t>
      </w:r>
      <w:r w:rsidRPr="008C578C">
        <w:rPr>
          <w:rFonts w:asciiTheme="majorBidi" w:hAnsiTheme="majorBidi" w:cstheme="majorBidi"/>
          <w:sz w:val="24"/>
          <w:szCs w:val="24"/>
        </w:rPr>
        <w:t>laissen</w:t>
      </w:r>
      <w:r w:rsidR="000437D0">
        <w:rPr>
          <w:rFonts w:asciiTheme="majorBidi" w:hAnsiTheme="majorBidi" w:cstheme="majorBidi"/>
          <w:sz w:val="24"/>
          <w:szCs w:val="24"/>
        </w:rPr>
        <w:t>t échapper le sang ; Les foyers</w:t>
      </w:r>
    </w:p>
    <w:p w:rsidR="000437D0" w:rsidRDefault="00C20AE9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8C578C">
        <w:rPr>
          <w:rFonts w:asciiTheme="majorBidi" w:hAnsiTheme="majorBidi" w:cstheme="majorBidi"/>
          <w:sz w:val="24"/>
          <w:szCs w:val="24"/>
        </w:rPr>
        <w:t>nécrotiques deviennent ainsi rouge sombre.Le phénomène invers</w:t>
      </w:r>
      <w:r w:rsidR="000437D0">
        <w:rPr>
          <w:rFonts w:asciiTheme="majorBidi" w:hAnsiTheme="majorBidi" w:cstheme="majorBidi"/>
          <w:sz w:val="24"/>
          <w:szCs w:val="24"/>
        </w:rPr>
        <w:t>e se produit parfois, une forte</w:t>
      </w:r>
    </w:p>
    <w:p w:rsidR="000437D0" w:rsidRDefault="00C20AE9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8C578C">
        <w:rPr>
          <w:rFonts w:asciiTheme="majorBidi" w:hAnsiTheme="majorBidi" w:cstheme="majorBidi"/>
          <w:sz w:val="24"/>
          <w:szCs w:val="24"/>
        </w:rPr>
        <w:t>hémorragie intr</w:t>
      </w:r>
      <w:r w:rsidR="000437D0">
        <w:rPr>
          <w:rFonts w:asciiTheme="majorBidi" w:hAnsiTheme="majorBidi" w:cstheme="majorBidi"/>
          <w:sz w:val="24"/>
          <w:szCs w:val="24"/>
        </w:rPr>
        <w:t>a tissulaire peut entraîner une</w:t>
      </w:r>
      <w:r w:rsidRPr="008C578C">
        <w:rPr>
          <w:rFonts w:asciiTheme="majorBidi" w:hAnsiTheme="majorBidi" w:cstheme="majorBidi"/>
          <w:sz w:val="24"/>
          <w:szCs w:val="24"/>
        </w:rPr>
        <w:t>ischémie avec néc</w:t>
      </w:r>
      <w:r w:rsidR="000437D0">
        <w:rPr>
          <w:rFonts w:asciiTheme="majorBidi" w:hAnsiTheme="majorBidi" w:cstheme="majorBidi"/>
          <w:sz w:val="24"/>
          <w:szCs w:val="24"/>
        </w:rPr>
        <w:t>rose de la zone hémorragique et</w:t>
      </w:r>
    </w:p>
    <w:p w:rsidR="00C20AE9" w:rsidRPr="000437D0" w:rsidRDefault="00C20AE9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b/>
          <w:sz w:val="24"/>
          <w:szCs w:val="24"/>
        </w:rPr>
      </w:pPr>
      <w:r w:rsidRPr="008C578C">
        <w:rPr>
          <w:rFonts w:asciiTheme="majorBidi" w:hAnsiTheme="majorBidi" w:cstheme="majorBidi"/>
          <w:sz w:val="24"/>
          <w:szCs w:val="24"/>
        </w:rPr>
        <w:t>des tissus voisins.</w:t>
      </w:r>
    </w:p>
    <w:p w:rsidR="000437D0" w:rsidRDefault="00C20AE9" w:rsidP="00314747">
      <w:pPr>
        <w:spacing w:after="0" w:line="360" w:lineRule="auto"/>
        <w:ind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7</w:t>
      </w:r>
      <w:r w:rsidR="00AC425F">
        <w:rPr>
          <w:rFonts w:asciiTheme="majorBidi" w:hAnsiTheme="majorBidi" w:cstheme="majorBidi"/>
          <w:b/>
          <w:bCs/>
          <w:sz w:val="24"/>
          <w:szCs w:val="24"/>
        </w:rPr>
        <w:t>- La nécrose gangreneuse</w:t>
      </w:r>
      <w:r w:rsidR="00AC425F" w:rsidRPr="009E11D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437D0">
        <w:rPr>
          <w:rFonts w:asciiTheme="majorBidi" w:hAnsiTheme="majorBidi" w:cstheme="majorBidi"/>
          <w:sz w:val="24"/>
          <w:szCs w:val="24"/>
        </w:rPr>
        <w:t>s</w:t>
      </w:r>
      <w:r w:rsidRPr="008C578C">
        <w:rPr>
          <w:rFonts w:asciiTheme="majorBidi" w:hAnsiTheme="majorBidi" w:cstheme="majorBidi"/>
          <w:sz w:val="24"/>
          <w:szCs w:val="24"/>
        </w:rPr>
        <w:t>e caractérise par la combinaison d’</w:t>
      </w:r>
      <w:r w:rsidR="000437D0">
        <w:rPr>
          <w:rFonts w:asciiTheme="majorBidi" w:hAnsiTheme="majorBidi" w:cstheme="majorBidi"/>
          <w:sz w:val="24"/>
          <w:szCs w:val="24"/>
        </w:rPr>
        <w:t>une nécrose ischémique et d’une</w:t>
      </w:r>
    </w:p>
    <w:p w:rsidR="000437D0" w:rsidRDefault="00C20AE9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8C578C">
        <w:rPr>
          <w:rFonts w:asciiTheme="majorBidi" w:hAnsiTheme="majorBidi" w:cstheme="majorBidi"/>
          <w:sz w:val="24"/>
          <w:szCs w:val="24"/>
        </w:rPr>
        <w:t xml:space="preserve">infection le plus souvent à germe anaérobie.C’est une nécrose de </w:t>
      </w:r>
      <w:r w:rsidR="000437D0">
        <w:rPr>
          <w:rFonts w:asciiTheme="majorBidi" w:hAnsiTheme="majorBidi" w:cstheme="majorBidi"/>
          <w:sz w:val="24"/>
          <w:szCs w:val="24"/>
        </w:rPr>
        <w:t>coagulation, due à des troubles</w:t>
      </w:r>
    </w:p>
    <w:p w:rsidR="00C20AE9" w:rsidRPr="000437D0" w:rsidRDefault="00C20AE9" w:rsidP="00314747">
      <w:pPr>
        <w:spacing w:after="0" w:line="360" w:lineRule="auto"/>
        <w:ind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578C">
        <w:rPr>
          <w:rFonts w:asciiTheme="majorBidi" w:hAnsiTheme="majorBidi" w:cstheme="majorBidi"/>
          <w:sz w:val="24"/>
          <w:szCs w:val="24"/>
        </w:rPr>
        <w:t>circulatoires</w:t>
      </w:r>
      <w:r w:rsidR="000437D0">
        <w:rPr>
          <w:rFonts w:asciiTheme="majorBidi" w:hAnsiTheme="majorBidi" w:cstheme="majorBidi"/>
          <w:sz w:val="24"/>
          <w:szCs w:val="24"/>
        </w:rPr>
        <w:t xml:space="preserve"> ; </w:t>
      </w:r>
      <w:r w:rsidRPr="008C578C">
        <w:rPr>
          <w:rFonts w:asciiTheme="majorBidi" w:hAnsiTheme="majorBidi" w:cstheme="majorBidi"/>
          <w:sz w:val="24"/>
          <w:szCs w:val="24"/>
        </w:rPr>
        <w:t>te</w:t>
      </w:r>
      <w:r w:rsidR="000437D0">
        <w:rPr>
          <w:rFonts w:asciiTheme="majorBidi" w:hAnsiTheme="majorBidi" w:cstheme="majorBidi"/>
          <w:sz w:val="24"/>
          <w:szCs w:val="24"/>
        </w:rPr>
        <w:t>ls que les maladies de la paroi</w:t>
      </w:r>
      <w:r w:rsidRPr="008C578C">
        <w:rPr>
          <w:rFonts w:asciiTheme="majorBidi" w:hAnsiTheme="majorBidi" w:cstheme="majorBidi"/>
          <w:sz w:val="24"/>
          <w:szCs w:val="24"/>
        </w:rPr>
        <w:t>artérielle.</w:t>
      </w:r>
    </w:p>
    <w:p w:rsidR="000437D0" w:rsidRDefault="00C20AE9" w:rsidP="00314747">
      <w:pPr>
        <w:tabs>
          <w:tab w:val="left" w:pos="1472"/>
        </w:tabs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8</w:t>
      </w:r>
      <w:r w:rsidRPr="008C578C">
        <w:rPr>
          <w:rFonts w:asciiTheme="majorBidi" w:hAnsiTheme="majorBidi" w:cstheme="majorBidi"/>
          <w:b/>
          <w:sz w:val="24"/>
          <w:szCs w:val="24"/>
        </w:rPr>
        <w:t>- La nécrose calcifiée</w:t>
      </w:r>
      <w:r w:rsidR="00AC425F" w:rsidRPr="009E11D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437D0">
        <w:rPr>
          <w:rFonts w:asciiTheme="majorBidi" w:hAnsiTheme="majorBidi" w:cstheme="majorBidi"/>
          <w:sz w:val="24"/>
          <w:szCs w:val="24"/>
        </w:rPr>
        <w:t>c</w:t>
      </w:r>
      <w:r w:rsidRPr="008C578C">
        <w:rPr>
          <w:rFonts w:asciiTheme="majorBidi" w:hAnsiTheme="majorBidi" w:cstheme="majorBidi"/>
          <w:sz w:val="24"/>
          <w:szCs w:val="24"/>
        </w:rPr>
        <w:t>onstitue une variété relativement</w:t>
      </w:r>
      <w:r w:rsidR="000437D0">
        <w:rPr>
          <w:rFonts w:asciiTheme="majorBidi" w:hAnsiTheme="majorBidi" w:cstheme="majorBidi"/>
          <w:sz w:val="24"/>
          <w:szCs w:val="24"/>
        </w:rPr>
        <w:t xml:space="preserve"> tardive de nécrose. Les foyers</w:t>
      </w:r>
    </w:p>
    <w:p w:rsidR="000437D0" w:rsidRDefault="00C20AE9" w:rsidP="00314747">
      <w:pPr>
        <w:tabs>
          <w:tab w:val="left" w:pos="1472"/>
        </w:tabs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8C578C">
        <w:rPr>
          <w:rFonts w:asciiTheme="majorBidi" w:hAnsiTheme="majorBidi" w:cstheme="majorBidi"/>
          <w:sz w:val="24"/>
          <w:szCs w:val="24"/>
        </w:rPr>
        <w:t>nécrotiques récents ne se calcifient pas. Les calcifications sont fréquentes dans les vielles lésion</w:t>
      </w:r>
      <w:r w:rsidR="000437D0">
        <w:rPr>
          <w:rFonts w:asciiTheme="majorBidi" w:hAnsiTheme="majorBidi" w:cstheme="majorBidi"/>
          <w:sz w:val="24"/>
          <w:szCs w:val="24"/>
        </w:rPr>
        <w:t>s</w:t>
      </w:r>
    </w:p>
    <w:p w:rsidR="00C20AE9" w:rsidRDefault="000437D0" w:rsidP="00314747">
      <w:pPr>
        <w:tabs>
          <w:tab w:val="left" w:pos="1472"/>
        </w:tabs>
        <w:spacing w:after="0"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 nécrose de coagulation, de </w:t>
      </w:r>
      <w:r w:rsidRPr="008C578C">
        <w:rPr>
          <w:rFonts w:asciiTheme="majorBidi" w:hAnsiTheme="majorBidi" w:cstheme="majorBidi"/>
          <w:sz w:val="24"/>
          <w:szCs w:val="24"/>
        </w:rPr>
        <w:t>cytosteatonécrose</w:t>
      </w:r>
      <w:r w:rsidR="00C20AE9" w:rsidRPr="008C578C">
        <w:rPr>
          <w:rFonts w:asciiTheme="majorBidi" w:hAnsiTheme="majorBidi" w:cstheme="majorBidi"/>
          <w:sz w:val="24"/>
          <w:szCs w:val="24"/>
        </w:rPr>
        <w:t xml:space="preserve"> et de nécrose caséeuse.  </w:t>
      </w:r>
    </w:p>
    <w:p w:rsidR="000437D0" w:rsidRPr="006D31FA" w:rsidRDefault="00C20AE9" w:rsidP="00314747">
      <w:pPr>
        <w:spacing w:line="360" w:lineRule="auto"/>
        <w:ind w:hanging="426"/>
        <w:jc w:val="both"/>
        <w:rPr>
          <w:rFonts w:asciiTheme="majorBidi" w:hAnsiTheme="majorBidi" w:cstheme="majorBidi"/>
          <w:sz w:val="24"/>
          <w:szCs w:val="24"/>
        </w:rPr>
      </w:pPr>
      <w:r w:rsidRPr="00C20AE9">
        <w:rPr>
          <w:rFonts w:asciiTheme="majorBidi" w:hAnsiTheme="majorBidi" w:cstheme="majorBidi"/>
          <w:b/>
          <w:bCs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-</w:t>
      </w:r>
      <w:r w:rsidR="00294984" w:rsidRPr="00C20AE9">
        <w:rPr>
          <w:rFonts w:asciiTheme="majorBidi" w:hAnsiTheme="majorBidi" w:cstheme="majorBidi"/>
          <w:b/>
          <w:bCs/>
          <w:sz w:val="24"/>
          <w:szCs w:val="24"/>
        </w:rPr>
        <w:t xml:space="preserve">La nécrose fibrinoide </w:t>
      </w:r>
      <w:r w:rsidR="000437D0" w:rsidRPr="00C20AE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437D0" w:rsidRPr="00C20AE9">
        <w:rPr>
          <w:rFonts w:asciiTheme="majorBidi" w:hAnsiTheme="majorBidi" w:cstheme="majorBidi"/>
          <w:sz w:val="24"/>
          <w:szCs w:val="24"/>
        </w:rPr>
        <w:t xml:space="preserve"> d’aspect</w:t>
      </w:r>
      <w:r w:rsidR="00294984" w:rsidRPr="00C20AE9">
        <w:rPr>
          <w:rFonts w:asciiTheme="majorBidi" w:hAnsiTheme="majorBidi" w:cstheme="majorBidi"/>
          <w:sz w:val="24"/>
          <w:szCs w:val="24"/>
        </w:rPr>
        <w:t xml:space="preserve"> homogène très éosinophile.</w:t>
      </w:r>
    </w:p>
    <w:p w:rsidR="00215324" w:rsidRDefault="00AC425F" w:rsidP="00314747">
      <w:pPr>
        <w:spacing w:after="0" w:line="360" w:lineRule="auto"/>
        <w:ind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0437D0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215324" w:rsidRPr="000B4574">
        <w:rPr>
          <w:rFonts w:asciiTheme="majorBidi" w:hAnsiTheme="majorBidi" w:cstheme="majorBidi"/>
          <w:b/>
          <w:bCs/>
          <w:sz w:val="24"/>
          <w:szCs w:val="24"/>
        </w:rPr>
        <w:t>CONCLUSION</w:t>
      </w:r>
    </w:p>
    <w:p w:rsidR="00215324" w:rsidRPr="00E27507" w:rsidRDefault="00215324" w:rsidP="00314747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27507">
        <w:rPr>
          <w:rFonts w:asciiTheme="majorBidi" w:hAnsiTheme="majorBidi" w:cstheme="majorBidi"/>
          <w:b/>
          <w:sz w:val="24"/>
          <w:szCs w:val="24"/>
        </w:rPr>
        <w:t>Le pathologiste doit :</w:t>
      </w:r>
    </w:p>
    <w:p w:rsidR="00215324" w:rsidRDefault="00215324" w:rsidP="00314747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       - </w:t>
      </w:r>
      <w:r w:rsidRPr="000B4574">
        <w:rPr>
          <w:rFonts w:asciiTheme="majorBidi" w:hAnsiTheme="majorBidi" w:cstheme="majorBidi"/>
          <w:bCs/>
          <w:sz w:val="24"/>
          <w:szCs w:val="24"/>
        </w:rPr>
        <w:t>Reconnaître  ces lésions élémentaires</w:t>
      </w:r>
    </w:p>
    <w:p w:rsidR="00215324" w:rsidRDefault="00215324" w:rsidP="00314747">
      <w:pPr>
        <w:spacing w:line="240" w:lineRule="auto"/>
        <w:ind w:left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- </w:t>
      </w:r>
      <w:r w:rsidRPr="000B4574">
        <w:rPr>
          <w:rFonts w:asciiTheme="majorBidi" w:hAnsiTheme="majorBidi" w:cstheme="majorBidi"/>
          <w:bCs/>
          <w:sz w:val="24"/>
          <w:szCs w:val="24"/>
        </w:rPr>
        <w:t xml:space="preserve">Les classer </w:t>
      </w:r>
    </w:p>
    <w:p w:rsidR="00215324" w:rsidRDefault="00215324" w:rsidP="00314747">
      <w:pPr>
        <w:spacing w:line="240" w:lineRule="auto"/>
        <w:ind w:left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- </w:t>
      </w:r>
      <w:r w:rsidRPr="000B4574">
        <w:rPr>
          <w:rFonts w:asciiTheme="majorBidi" w:hAnsiTheme="majorBidi" w:cstheme="majorBidi"/>
          <w:bCs/>
          <w:sz w:val="24"/>
          <w:szCs w:val="24"/>
        </w:rPr>
        <w:t>Les intégrer dans un contexte lésionnel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9E38D1" w:rsidRPr="00A76650" w:rsidRDefault="009E38D1" w:rsidP="00CF7AA7">
      <w:pPr>
        <w:pStyle w:val="Paragraphedeliste"/>
        <w:spacing w:line="360" w:lineRule="auto"/>
        <w:rPr>
          <w:rFonts w:asciiTheme="majorBidi" w:hAnsiTheme="majorBidi" w:cstheme="majorBidi"/>
          <w:bCs/>
        </w:rPr>
      </w:pPr>
    </w:p>
    <w:sectPr w:rsidR="009E38D1" w:rsidRPr="00A76650" w:rsidSect="00E566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97" w:rsidRDefault="00B35297" w:rsidP="00FE4041">
      <w:pPr>
        <w:spacing w:after="0" w:line="240" w:lineRule="auto"/>
      </w:pPr>
      <w:r>
        <w:separator/>
      </w:r>
    </w:p>
  </w:endnote>
  <w:endnote w:type="continuationSeparator" w:id="1">
    <w:p w:rsidR="00B35297" w:rsidRDefault="00B35297" w:rsidP="00FE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65830"/>
      <w:docPartObj>
        <w:docPartGallery w:val="Page Numbers (Bottom of Page)"/>
        <w:docPartUnique/>
      </w:docPartObj>
    </w:sdtPr>
    <w:sdtContent>
      <w:p w:rsidR="00150AFF" w:rsidRDefault="006856A6">
        <w:pPr>
          <w:pStyle w:val="Pieddepage"/>
        </w:pPr>
        <w:r>
          <w:rPr>
            <w:noProof/>
            <w:lang w:eastAsia="fr-FR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4" o:spid="_x0000_s2049" type="#_x0000_t65" style="position:absolute;margin-left:1pt;margin-top:5.5pt;width:29pt;height:24pt;z-index:251661312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" o:allowincell="f" adj="14135" strokecolor="gray" strokeweight=".25pt">
              <v:textbox style="mso-next-textbox:#Carré corné 4">
                <w:txbxContent>
                  <w:p w:rsidR="00150AFF" w:rsidRDefault="006856A6">
                    <w:pPr>
                      <w:jc w:val="center"/>
                    </w:pPr>
                    <w:r w:rsidRPr="006856A6">
                      <w:fldChar w:fldCharType="begin"/>
                    </w:r>
                    <w:r w:rsidR="00150AFF">
                      <w:instrText>PAGE    \* MERGEFORMAT</w:instrText>
                    </w:r>
                    <w:r w:rsidRPr="006856A6">
                      <w:fldChar w:fldCharType="separate"/>
                    </w:r>
                    <w:r w:rsidR="00CF7AA7" w:rsidRPr="00CF7AA7">
                      <w:rPr>
                        <w:noProof/>
                        <w:sz w:val="16"/>
                        <w:szCs w:val="16"/>
                      </w:rPr>
                      <w:t>13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97" w:rsidRDefault="00B35297" w:rsidP="00FE4041">
      <w:pPr>
        <w:spacing w:after="0" w:line="240" w:lineRule="auto"/>
      </w:pPr>
      <w:r>
        <w:separator/>
      </w:r>
    </w:p>
  </w:footnote>
  <w:footnote w:type="continuationSeparator" w:id="1">
    <w:p w:rsidR="00B35297" w:rsidRDefault="00B35297" w:rsidP="00FE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687CE44D381444F82CA42B7F8D47DBA"/>
      </w:placeholder>
      <w:temporary/>
      <w:showingPlcHdr/>
    </w:sdtPr>
    <w:sdtContent>
      <w:p w:rsidR="00CF7AA7" w:rsidRDefault="00CF7AA7">
        <w:pPr>
          <w:pStyle w:val="En-tte"/>
        </w:pPr>
        <w:r>
          <w:t>[Tapez un texte]</w:t>
        </w:r>
      </w:p>
    </w:sdtContent>
  </w:sdt>
  <w:p w:rsidR="00150AFF" w:rsidRDefault="00150AF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611"/>
    <w:multiLevelType w:val="multilevel"/>
    <w:tmpl w:val="547EFA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4D093A"/>
    <w:multiLevelType w:val="hybridMultilevel"/>
    <w:tmpl w:val="30907026"/>
    <w:lvl w:ilvl="0" w:tplc="FA10F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8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A01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C25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E96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403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2A1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E1E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2BF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44549"/>
    <w:multiLevelType w:val="multilevel"/>
    <w:tmpl w:val="A1D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05C78"/>
    <w:multiLevelType w:val="hybridMultilevel"/>
    <w:tmpl w:val="08A4E35C"/>
    <w:lvl w:ilvl="0" w:tplc="040C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2F74E74"/>
    <w:multiLevelType w:val="multilevel"/>
    <w:tmpl w:val="19F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B3D2E"/>
    <w:multiLevelType w:val="multilevel"/>
    <w:tmpl w:val="878EE2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B32AB"/>
    <w:multiLevelType w:val="multilevel"/>
    <w:tmpl w:val="21F2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A7B9C"/>
    <w:multiLevelType w:val="multilevel"/>
    <w:tmpl w:val="E66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E4177"/>
    <w:multiLevelType w:val="multilevel"/>
    <w:tmpl w:val="5F582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63B4F"/>
    <w:multiLevelType w:val="multilevel"/>
    <w:tmpl w:val="20584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1C11E50"/>
    <w:multiLevelType w:val="multilevel"/>
    <w:tmpl w:val="46AA5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2193E92"/>
    <w:multiLevelType w:val="hybridMultilevel"/>
    <w:tmpl w:val="F00A48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75DA4"/>
    <w:multiLevelType w:val="multilevel"/>
    <w:tmpl w:val="56E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A14626"/>
    <w:multiLevelType w:val="multilevel"/>
    <w:tmpl w:val="AB7C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165A1"/>
    <w:multiLevelType w:val="hybridMultilevel"/>
    <w:tmpl w:val="55808B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F55C3"/>
    <w:multiLevelType w:val="multilevel"/>
    <w:tmpl w:val="CC465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697FE0"/>
    <w:multiLevelType w:val="multilevel"/>
    <w:tmpl w:val="F66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87F5D"/>
    <w:multiLevelType w:val="multilevel"/>
    <w:tmpl w:val="BEA45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48C102A"/>
    <w:multiLevelType w:val="multilevel"/>
    <w:tmpl w:val="BCEC57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6EC453B"/>
    <w:multiLevelType w:val="hybridMultilevel"/>
    <w:tmpl w:val="7A56A958"/>
    <w:lvl w:ilvl="0" w:tplc="39F241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08D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6EB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0CC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6AB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5280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411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075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44F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618CA"/>
    <w:multiLevelType w:val="hybridMultilevel"/>
    <w:tmpl w:val="ABEAC084"/>
    <w:lvl w:ilvl="0" w:tplc="658E4DC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F61F11"/>
    <w:multiLevelType w:val="multilevel"/>
    <w:tmpl w:val="0B46E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38F7268B"/>
    <w:multiLevelType w:val="multilevel"/>
    <w:tmpl w:val="B438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C3268"/>
    <w:multiLevelType w:val="multilevel"/>
    <w:tmpl w:val="DB9E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90B95"/>
    <w:multiLevelType w:val="multilevel"/>
    <w:tmpl w:val="1DE41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C642A1"/>
    <w:multiLevelType w:val="hybridMultilevel"/>
    <w:tmpl w:val="D382B436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3DF77EF9"/>
    <w:multiLevelType w:val="hybridMultilevel"/>
    <w:tmpl w:val="A3C2D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D4879"/>
    <w:multiLevelType w:val="hybridMultilevel"/>
    <w:tmpl w:val="0192C032"/>
    <w:lvl w:ilvl="0" w:tplc="CD420020">
      <w:start w:val="1"/>
      <w:numFmt w:val="upperLetter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933" w:hanging="360"/>
      </w:pPr>
    </w:lvl>
    <w:lvl w:ilvl="2" w:tplc="040C001B" w:tentative="1">
      <w:start w:val="1"/>
      <w:numFmt w:val="lowerRoman"/>
      <w:lvlText w:val="%3."/>
      <w:lvlJc w:val="right"/>
      <w:pPr>
        <w:ind w:left="1653" w:hanging="180"/>
      </w:pPr>
    </w:lvl>
    <w:lvl w:ilvl="3" w:tplc="040C000F" w:tentative="1">
      <w:start w:val="1"/>
      <w:numFmt w:val="decimal"/>
      <w:lvlText w:val="%4."/>
      <w:lvlJc w:val="left"/>
      <w:pPr>
        <w:ind w:left="2373" w:hanging="360"/>
      </w:pPr>
    </w:lvl>
    <w:lvl w:ilvl="4" w:tplc="040C0019" w:tentative="1">
      <w:start w:val="1"/>
      <w:numFmt w:val="lowerLetter"/>
      <w:lvlText w:val="%5."/>
      <w:lvlJc w:val="left"/>
      <w:pPr>
        <w:ind w:left="3093" w:hanging="360"/>
      </w:pPr>
    </w:lvl>
    <w:lvl w:ilvl="5" w:tplc="040C001B" w:tentative="1">
      <w:start w:val="1"/>
      <w:numFmt w:val="lowerRoman"/>
      <w:lvlText w:val="%6."/>
      <w:lvlJc w:val="right"/>
      <w:pPr>
        <w:ind w:left="3813" w:hanging="180"/>
      </w:pPr>
    </w:lvl>
    <w:lvl w:ilvl="6" w:tplc="040C000F" w:tentative="1">
      <w:start w:val="1"/>
      <w:numFmt w:val="decimal"/>
      <w:lvlText w:val="%7."/>
      <w:lvlJc w:val="left"/>
      <w:pPr>
        <w:ind w:left="4533" w:hanging="360"/>
      </w:pPr>
    </w:lvl>
    <w:lvl w:ilvl="7" w:tplc="040C0019" w:tentative="1">
      <w:start w:val="1"/>
      <w:numFmt w:val="lowerLetter"/>
      <w:lvlText w:val="%8."/>
      <w:lvlJc w:val="left"/>
      <w:pPr>
        <w:ind w:left="5253" w:hanging="360"/>
      </w:pPr>
    </w:lvl>
    <w:lvl w:ilvl="8" w:tplc="040C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28">
    <w:nsid w:val="416207A1"/>
    <w:multiLevelType w:val="hybridMultilevel"/>
    <w:tmpl w:val="059220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86795"/>
    <w:multiLevelType w:val="multilevel"/>
    <w:tmpl w:val="026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5C1D0D"/>
    <w:multiLevelType w:val="multilevel"/>
    <w:tmpl w:val="6CDEFC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477B1023"/>
    <w:multiLevelType w:val="multilevel"/>
    <w:tmpl w:val="9B580E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47886402"/>
    <w:multiLevelType w:val="multilevel"/>
    <w:tmpl w:val="BCF47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4983642F"/>
    <w:multiLevelType w:val="multilevel"/>
    <w:tmpl w:val="4B0A0C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498A78DA"/>
    <w:multiLevelType w:val="multilevel"/>
    <w:tmpl w:val="48624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49C24D43"/>
    <w:multiLevelType w:val="multilevel"/>
    <w:tmpl w:val="AB64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AC5F3E"/>
    <w:multiLevelType w:val="multilevel"/>
    <w:tmpl w:val="4CAA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6D6CF3"/>
    <w:multiLevelType w:val="multilevel"/>
    <w:tmpl w:val="CCDA4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4F900E71"/>
    <w:multiLevelType w:val="multilevel"/>
    <w:tmpl w:val="89A8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18E77FA"/>
    <w:multiLevelType w:val="multilevel"/>
    <w:tmpl w:val="EB84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802D3A"/>
    <w:multiLevelType w:val="multilevel"/>
    <w:tmpl w:val="ACA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5873A0"/>
    <w:multiLevelType w:val="hybridMultilevel"/>
    <w:tmpl w:val="20BE98F4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>
    <w:nsid w:val="572C0905"/>
    <w:multiLevelType w:val="multilevel"/>
    <w:tmpl w:val="59FE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5761FB"/>
    <w:multiLevelType w:val="hybridMultilevel"/>
    <w:tmpl w:val="2646CA26"/>
    <w:lvl w:ilvl="0" w:tplc="9F10C4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7CB3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6F8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B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235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670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AED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CE2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065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8370621"/>
    <w:multiLevelType w:val="hybridMultilevel"/>
    <w:tmpl w:val="D24C65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2623E8"/>
    <w:multiLevelType w:val="multilevel"/>
    <w:tmpl w:val="58461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AE1853"/>
    <w:multiLevelType w:val="hybridMultilevel"/>
    <w:tmpl w:val="3FFACCAE"/>
    <w:lvl w:ilvl="0" w:tplc="B038019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AE70C4E"/>
    <w:multiLevelType w:val="hybridMultilevel"/>
    <w:tmpl w:val="9942257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B0C127E"/>
    <w:multiLevelType w:val="multilevel"/>
    <w:tmpl w:val="54D4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BF7589D"/>
    <w:multiLevelType w:val="multilevel"/>
    <w:tmpl w:val="A0F0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F857AB"/>
    <w:multiLevelType w:val="hybridMultilevel"/>
    <w:tmpl w:val="9D6235CC"/>
    <w:lvl w:ilvl="0" w:tplc="0ADE3A6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AE1E30"/>
    <w:multiLevelType w:val="hybridMultilevel"/>
    <w:tmpl w:val="95684B10"/>
    <w:lvl w:ilvl="0" w:tplc="97F662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5E6C47"/>
    <w:multiLevelType w:val="multilevel"/>
    <w:tmpl w:val="57FA8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>
    <w:nsid w:val="621641EB"/>
    <w:multiLevelType w:val="multilevel"/>
    <w:tmpl w:val="3C8E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691A07"/>
    <w:multiLevelType w:val="hybridMultilevel"/>
    <w:tmpl w:val="5022A22A"/>
    <w:lvl w:ilvl="0" w:tplc="8D600E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408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A2D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6E3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1E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2DA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CCE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188A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EF4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4B00296"/>
    <w:multiLevelType w:val="hybridMultilevel"/>
    <w:tmpl w:val="0D4206E2"/>
    <w:lvl w:ilvl="0" w:tplc="9C3059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6">
    <w:nsid w:val="65094EDB"/>
    <w:multiLevelType w:val="multilevel"/>
    <w:tmpl w:val="B6F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5472D20"/>
    <w:multiLevelType w:val="multilevel"/>
    <w:tmpl w:val="9C528F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5997643"/>
    <w:multiLevelType w:val="hybridMultilevel"/>
    <w:tmpl w:val="5ED21DF6"/>
    <w:lvl w:ilvl="0" w:tplc="DD12A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222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CBB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CC4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232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0D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0F2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89D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6B6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6A224FE"/>
    <w:multiLevelType w:val="multilevel"/>
    <w:tmpl w:val="D47AE6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0">
    <w:nsid w:val="66D9715B"/>
    <w:multiLevelType w:val="hybridMultilevel"/>
    <w:tmpl w:val="F7726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5777A5"/>
    <w:multiLevelType w:val="multilevel"/>
    <w:tmpl w:val="B1B8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9D27406"/>
    <w:multiLevelType w:val="hybridMultilevel"/>
    <w:tmpl w:val="D14E31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2A624C"/>
    <w:multiLevelType w:val="multilevel"/>
    <w:tmpl w:val="714E1B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>
    <w:nsid w:val="70176D0F"/>
    <w:multiLevelType w:val="hybridMultilevel"/>
    <w:tmpl w:val="425AD460"/>
    <w:lvl w:ilvl="0" w:tplc="F5EC18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CBD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285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E77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21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09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A51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213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A2E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18C4899"/>
    <w:multiLevelType w:val="hybridMultilevel"/>
    <w:tmpl w:val="8CFE76DC"/>
    <w:lvl w:ilvl="0" w:tplc="040C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6">
    <w:nsid w:val="77AB2D5C"/>
    <w:multiLevelType w:val="multilevel"/>
    <w:tmpl w:val="AD38B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>
    <w:nsid w:val="77C464C2"/>
    <w:multiLevelType w:val="multilevel"/>
    <w:tmpl w:val="40FC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A456EA7"/>
    <w:multiLevelType w:val="multilevel"/>
    <w:tmpl w:val="AE36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A492741"/>
    <w:multiLevelType w:val="hybridMultilevel"/>
    <w:tmpl w:val="310E53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0629E6"/>
    <w:multiLevelType w:val="multilevel"/>
    <w:tmpl w:val="08E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DF15849"/>
    <w:multiLevelType w:val="hybridMultilevel"/>
    <w:tmpl w:val="77A6BACA"/>
    <w:lvl w:ilvl="0" w:tplc="684827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09B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E7C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C5E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00F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3C1A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267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878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6CB7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DFD315A"/>
    <w:multiLevelType w:val="multilevel"/>
    <w:tmpl w:val="31841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60"/>
  </w:num>
  <w:num w:numId="3">
    <w:abstractNumId w:val="62"/>
  </w:num>
  <w:num w:numId="4">
    <w:abstractNumId w:val="69"/>
  </w:num>
  <w:num w:numId="5">
    <w:abstractNumId w:val="3"/>
  </w:num>
  <w:num w:numId="6">
    <w:abstractNumId w:val="65"/>
  </w:num>
  <w:num w:numId="7">
    <w:abstractNumId w:val="41"/>
  </w:num>
  <w:num w:numId="8">
    <w:abstractNumId w:val="25"/>
  </w:num>
  <w:num w:numId="9">
    <w:abstractNumId w:val="14"/>
  </w:num>
  <w:num w:numId="10">
    <w:abstractNumId w:val="47"/>
  </w:num>
  <w:num w:numId="11">
    <w:abstractNumId w:val="26"/>
  </w:num>
  <w:num w:numId="12">
    <w:abstractNumId w:val="55"/>
  </w:num>
  <w:num w:numId="13">
    <w:abstractNumId w:val="11"/>
  </w:num>
  <w:num w:numId="14">
    <w:abstractNumId w:val="53"/>
  </w:num>
  <w:num w:numId="15">
    <w:abstractNumId w:val="15"/>
  </w:num>
  <w:num w:numId="16">
    <w:abstractNumId w:val="57"/>
  </w:num>
  <w:num w:numId="17">
    <w:abstractNumId w:val="67"/>
  </w:num>
  <w:num w:numId="18">
    <w:abstractNumId w:val="61"/>
  </w:num>
  <w:num w:numId="19">
    <w:abstractNumId w:val="35"/>
  </w:num>
  <w:num w:numId="20">
    <w:abstractNumId w:val="56"/>
  </w:num>
  <w:num w:numId="21">
    <w:abstractNumId w:val="24"/>
  </w:num>
  <w:num w:numId="22">
    <w:abstractNumId w:val="29"/>
  </w:num>
  <w:num w:numId="23">
    <w:abstractNumId w:val="34"/>
  </w:num>
  <w:num w:numId="24">
    <w:abstractNumId w:val="0"/>
  </w:num>
  <w:num w:numId="25">
    <w:abstractNumId w:val="16"/>
  </w:num>
  <w:num w:numId="26">
    <w:abstractNumId w:val="33"/>
  </w:num>
  <w:num w:numId="27">
    <w:abstractNumId w:val="63"/>
  </w:num>
  <w:num w:numId="28">
    <w:abstractNumId w:val="72"/>
  </w:num>
  <w:num w:numId="29">
    <w:abstractNumId w:val="6"/>
  </w:num>
  <w:num w:numId="30">
    <w:abstractNumId w:val="17"/>
  </w:num>
  <w:num w:numId="31">
    <w:abstractNumId w:val="30"/>
  </w:num>
  <w:num w:numId="32">
    <w:abstractNumId w:val="68"/>
  </w:num>
  <w:num w:numId="33">
    <w:abstractNumId w:val="9"/>
  </w:num>
  <w:num w:numId="34">
    <w:abstractNumId w:val="32"/>
  </w:num>
  <w:num w:numId="35">
    <w:abstractNumId w:val="5"/>
  </w:num>
  <w:num w:numId="36">
    <w:abstractNumId w:val="23"/>
  </w:num>
  <w:num w:numId="37">
    <w:abstractNumId w:val="70"/>
  </w:num>
  <w:num w:numId="38">
    <w:abstractNumId w:val="4"/>
  </w:num>
  <w:num w:numId="39">
    <w:abstractNumId w:val="21"/>
  </w:num>
  <w:num w:numId="40">
    <w:abstractNumId w:val="52"/>
  </w:num>
  <w:num w:numId="41">
    <w:abstractNumId w:val="13"/>
  </w:num>
  <w:num w:numId="42">
    <w:abstractNumId w:val="38"/>
  </w:num>
  <w:num w:numId="43">
    <w:abstractNumId w:val="12"/>
  </w:num>
  <w:num w:numId="44">
    <w:abstractNumId w:val="18"/>
  </w:num>
  <w:num w:numId="45">
    <w:abstractNumId w:val="8"/>
  </w:num>
  <w:num w:numId="46">
    <w:abstractNumId w:val="2"/>
  </w:num>
  <w:num w:numId="47">
    <w:abstractNumId w:val="7"/>
  </w:num>
  <w:num w:numId="48">
    <w:abstractNumId w:val="59"/>
  </w:num>
  <w:num w:numId="49">
    <w:abstractNumId w:val="22"/>
  </w:num>
  <w:num w:numId="50">
    <w:abstractNumId w:val="31"/>
  </w:num>
  <w:num w:numId="51">
    <w:abstractNumId w:val="45"/>
  </w:num>
  <w:num w:numId="52">
    <w:abstractNumId w:val="42"/>
  </w:num>
  <w:num w:numId="53">
    <w:abstractNumId w:val="37"/>
  </w:num>
  <w:num w:numId="54">
    <w:abstractNumId w:val="40"/>
  </w:num>
  <w:num w:numId="55">
    <w:abstractNumId w:val="66"/>
  </w:num>
  <w:num w:numId="56">
    <w:abstractNumId w:val="39"/>
  </w:num>
  <w:num w:numId="57">
    <w:abstractNumId w:val="10"/>
  </w:num>
  <w:num w:numId="58">
    <w:abstractNumId w:val="48"/>
  </w:num>
  <w:num w:numId="59">
    <w:abstractNumId w:val="36"/>
  </w:num>
  <w:num w:numId="60">
    <w:abstractNumId w:val="49"/>
  </w:num>
  <w:num w:numId="61">
    <w:abstractNumId w:val="64"/>
  </w:num>
  <w:num w:numId="62">
    <w:abstractNumId w:val="20"/>
  </w:num>
  <w:num w:numId="63">
    <w:abstractNumId w:val="50"/>
  </w:num>
  <w:num w:numId="64">
    <w:abstractNumId w:val="44"/>
  </w:num>
  <w:num w:numId="65">
    <w:abstractNumId w:val="58"/>
  </w:num>
  <w:num w:numId="66">
    <w:abstractNumId w:val="19"/>
  </w:num>
  <w:num w:numId="67">
    <w:abstractNumId w:val="27"/>
  </w:num>
  <w:num w:numId="68">
    <w:abstractNumId w:val="1"/>
  </w:num>
  <w:num w:numId="69">
    <w:abstractNumId w:val="43"/>
  </w:num>
  <w:num w:numId="70">
    <w:abstractNumId w:val="46"/>
  </w:num>
  <w:num w:numId="71">
    <w:abstractNumId w:val="54"/>
  </w:num>
  <w:num w:numId="72">
    <w:abstractNumId w:val="71"/>
  </w:num>
  <w:num w:numId="73">
    <w:abstractNumId w:val="51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4041"/>
    <w:rsid w:val="000118B0"/>
    <w:rsid w:val="000437D0"/>
    <w:rsid w:val="00061253"/>
    <w:rsid w:val="00064C6F"/>
    <w:rsid w:val="000852DE"/>
    <w:rsid w:val="000B4574"/>
    <w:rsid w:val="000E7A42"/>
    <w:rsid w:val="000E7FC9"/>
    <w:rsid w:val="000F2B7A"/>
    <w:rsid w:val="00106FF1"/>
    <w:rsid w:val="00125A5E"/>
    <w:rsid w:val="00130D33"/>
    <w:rsid w:val="00140114"/>
    <w:rsid w:val="00141194"/>
    <w:rsid w:val="00150AFF"/>
    <w:rsid w:val="00173E32"/>
    <w:rsid w:val="00186687"/>
    <w:rsid w:val="00192242"/>
    <w:rsid w:val="001A0E00"/>
    <w:rsid w:val="001B3B9C"/>
    <w:rsid w:val="001D10EC"/>
    <w:rsid w:val="001D189A"/>
    <w:rsid w:val="001D7E3D"/>
    <w:rsid w:val="001F1800"/>
    <w:rsid w:val="001F404F"/>
    <w:rsid w:val="00215324"/>
    <w:rsid w:val="002256FB"/>
    <w:rsid w:val="00226859"/>
    <w:rsid w:val="00226F36"/>
    <w:rsid w:val="0023075F"/>
    <w:rsid w:val="0024497E"/>
    <w:rsid w:val="002543A8"/>
    <w:rsid w:val="00281A9A"/>
    <w:rsid w:val="00294984"/>
    <w:rsid w:val="002A1B13"/>
    <w:rsid w:val="002C0A16"/>
    <w:rsid w:val="002D0B11"/>
    <w:rsid w:val="002D1AC6"/>
    <w:rsid w:val="002D523D"/>
    <w:rsid w:val="002D6CEB"/>
    <w:rsid w:val="002E15ED"/>
    <w:rsid w:val="002E74FE"/>
    <w:rsid w:val="002E7F0C"/>
    <w:rsid w:val="00314747"/>
    <w:rsid w:val="0032364C"/>
    <w:rsid w:val="003322A7"/>
    <w:rsid w:val="00352C51"/>
    <w:rsid w:val="00367C31"/>
    <w:rsid w:val="003811BA"/>
    <w:rsid w:val="00390311"/>
    <w:rsid w:val="003A2E6A"/>
    <w:rsid w:val="003B5912"/>
    <w:rsid w:val="003C1833"/>
    <w:rsid w:val="003E18C5"/>
    <w:rsid w:val="003F5896"/>
    <w:rsid w:val="004013B5"/>
    <w:rsid w:val="00424563"/>
    <w:rsid w:val="00443A51"/>
    <w:rsid w:val="00446904"/>
    <w:rsid w:val="00446FAB"/>
    <w:rsid w:val="00454266"/>
    <w:rsid w:val="004637CD"/>
    <w:rsid w:val="00472C30"/>
    <w:rsid w:val="00484699"/>
    <w:rsid w:val="00487F44"/>
    <w:rsid w:val="00490E1B"/>
    <w:rsid w:val="004C48A6"/>
    <w:rsid w:val="004E0467"/>
    <w:rsid w:val="004E2C6D"/>
    <w:rsid w:val="005077D0"/>
    <w:rsid w:val="00524E3F"/>
    <w:rsid w:val="005252F7"/>
    <w:rsid w:val="005402A4"/>
    <w:rsid w:val="00545A5A"/>
    <w:rsid w:val="0055079B"/>
    <w:rsid w:val="0055160C"/>
    <w:rsid w:val="0057566F"/>
    <w:rsid w:val="005B7B8E"/>
    <w:rsid w:val="005B7FF7"/>
    <w:rsid w:val="005D0A0D"/>
    <w:rsid w:val="005D5338"/>
    <w:rsid w:val="005F600F"/>
    <w:rsid w:val="005F7300"/>
    <w:rsid w:val="00602C50"/>
    <w:rsid w:val="00610929"/>
    <w:rsid w:val="00610CF0"/>
    <w:rsid w:val="00611D27"/>
    <w:rsid w:val="0061564F"/>
    <w:rsid w:val="00620549"/>
    <w:rsid w:val="006378B9"/>
    <w:rsid w:val="00637C9B"/>
    <w:rsid w:val="006523E9"/>
    <w:rsid w:val="006551D9"/>
    <w:rsid w:val="0065579B"/>
    <w:rsid w:val="00674327"/>
    <w:rsid w:val="006856A6"/>
    <w:rsid w:val="006873DA"/>
    <w:rsid w:val="006A2A6F"/>
    <w:rsid w:val="006C7095"/>
    <w:rsid w:val="006C7AF4"/>
    <w:rsid w:val="006E3A21"/>
    <w:rsid w:val="0070604D"/>
    <w:rsid w:val="0071180B"/>
    <w:rsid w:val="0072547F"/>
    <w:rsid w:val="00756906"/>
    <w:rsid w:val="0075729A"/>
    <w:rsid w:val="00790628"/>
    <w:rsid w:val="007A1A65"/>
    <w:rsid w:val="007B32EB"/>
    <w:rsid w:val="007C6C89"/>
    <w:rsid w:val="00824084"/>
    <w:rsid w:val="00880628"/>
    <w:rsid w:val="00885429"/>
    <w:rsid w:val="008A096D"/>
    <w:rsid w:val="008A45AF"/>
    <w:rsid w:val="008B7BA9"/>
    <w:rsid w:val="008D3AA2"/>
    <w:rsid w:val="008E5F68"/>
    <w:rsid w:val="008E7912"/>
    <w:rsid w:val="00903FEC"/>
    <w:rsid w:val="00940675"/>
    <w:rsid w:val="00953EF8"/>
    <w:rsid w:val="00955DA3"/>
    <w:rsid w:val="009672EC"/>
    <w:rsid w:val="009E11D7"/>
    <w:rsid w:val="009E38D1"/>
    <w:rsid w:val="009E48C6"/>
    <w:rsid w:val="00A06A7E"/>
    <w:rsid w:val="00A600C6"/>
    <w:rsid w:val="00A76650"/>
    <w:rsid w:val="00A930DD"/>
    <w:rsid w:val="00AB1B4E"/>
    <w:rsid w:val="00AC260A"/>
    <w:rsid w:val="00AC425F"/>
    <w:rsid w:val="00AE6FF4"/>
    <w:rsid w:val="00AF65C7"/>
    <w:rsid w:val="00B21043"/>
    <w:rsid w:val="00B35297"/>
    <w:rsid w:val="00B36732"/>
    <w:rsid w:val="00B42876"/>
    <w:rsid w:val="00B43B7F"/>
    <w:rsid w:val="00B4696E"/>
    <w:rsid w:val="00B7042F"/>
    <w:rsid w:val="00B70BFA"/>
    <w:rsid w:val="00B73843"/>
    <w:rsid w:val="00B8497E"/>
    <w:rsid w:val="00B85B7C"/>
    <w:rsid w:val="00B92628"/>
    <w:rsid w:val="00B94029"/>
    <w:rsid w:val="00BA419D"/>
    <w:rsid w:val="00BB26C9"/>
    <w:rsid w:val="00BE1137"/>
    <w:rsid w:val="00BE3F0E"/>
    <w:rsid w:val="00BF09A1"/>
    <w:rsid w:val="00C05606"/>
    <w:rsid w:val="00C10A7F"/>
    <w:rsid w:val="00C17682"/>
    <w:rsid w:val="00C20AE9"/>
    <w:rsid w:val="00C218C2"/>
    <w:rsid w:val="00C26390"/>
    <w:rsid w:val="00C351D9"/>
    <w:rsid w:val="00C4485A"/>
    <w:rsid w:val="00C46DB5"/>
    <w:rsid w:val="00C54A96"/>
    <w:rsid w:val="00C63149"/>
    <w:rsid w:val="00C861EB"/>
    <w:rsid w:val="00C8759C"/>
    <w:rsid w:val="00C95224"/>
    <w:rsid w:val="00CA0FCE"/>
    <w:rsid w:val="00CF16C2"/>
    <w:rsid w:val="00CF5E8F"/>
    <w:rsid w:val="00CF7AA7"/>
    <w:rsid w:val="00D07AF7"/>
    <w:rsid w:val="00D26536"/>
    <w:rsid w:val="00D36148"/>
    <w:rsid w:val="00D4148B"/>
    <w:rsid w:val="00D5556B"/>
    <w:rsid w:val="00D6355B"/>
    <w:rsid w:val="00DA27C8"/>
    <w:rsid w:val="00DC4F23"/>
    <w:rsid w:val="00DD1184"/>
    <w:rsid w:val="00E17D18"/>
    <w:rsid w:val="00E20B32"/>
    <w:rsid w:val="00E23FDA"/>
    <w:rsid w:val="00E27507"/>
    <w:rsid w:val="00E37C87"/>
    <w:rsid w:val="00E444CC"/>
    <w:rsid w:val="00E55773"/>
    <w:rsid w:val="00E55FB4"/>
    <w:rsid w:val="00E566B9"/>
    <w:rsid w:val="00E5726B"/>
    <w:rsid w:val="00E627C6"/>
    <w:rsid w:val="00E702EC"/>
    <w:rsid w:val="00E70372"/>
    <w:rsid w:val="00E71D7D"/>
    <w:rsid w:val="00E86B83"/>
    <w:rsid w:val="00E87012"/>
    <w:rsid w:val="00EA0B05"/>
    <w:rsid w:val="00EA4E67"/>
    <w:rsid w:val="00EB1540"/>
    <w:rsid w:val="00ED2B50"/>
    <w:rsid w:val="00EF4F61"/>
    <w:rsid w:val="00F02D3D"/>
    <w:rsid w:val="00F17342"/>
    <w:rsid w:val="00F25511"/>
    <w:rsid w:val="00F3407E"/>
    <w:rsid w:val="00F665FA"/>
    <w:rsid w:val="00F66BE1"/>
    <w:rsid w:val="00F711F9"/>
    <w:rsid w:val="00F76523"/>
    <w:rsid w:val="00F812BA"/>
    <w:rsid w:val="00F82637"/>
    <w:rsid w:val="00F82D41"/>
    <w:rsid w:val="00F90C78"/>
    <w:rsid w:val="00F93E40"/>
    <w:rsid w:val="00F96E5E"/>
    <w:rsid w:val="00FA6B6F"/>
    <w:rsid w:val="00FB2FBA"/>
    <w:rsid w:val="00FE1BB9"/>
    <w:rsid w:val="00FE4041"/>
    <w:rsid w:val="00FF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11"/>
  </w:style>
  <w:style w:type="paragraph" w:styleId="Titre2">
    <w:name w:val="heading 2"/>
    <w:basedOn w:val="Normal"/>
    <w:link w:val="Titre2Car"/>
    <w:uiPriority w:val="9"/>
    <w:qFormat/>
    <w:rsid w:val="00085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85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0852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041"/>
  </w:style>
  <w:style w:type="paragraph" w:styleId="Pieddepage">
    <w:name w:val="footer"/>
    <w:basedOn w:val="Normal"/>
    <w:link w:val="PieddepageCar"/>
    <w:uiPriority w:val="99"/>
    <w:unhideWhenUsed/>
    <w:rsid w:val="00FE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041"/>
  </w:style>
  <w:style w:type="paragraph" w:styleId="Paragraphedeliste">
    <w:name w:val="List Paragraph"/>
    <w:basedOn w:val="Normal"/>
    <w:uiPriority w:val="34"/>
    <w:qFormat/>
    <w:rsid w:val="00E566B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1180B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340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40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40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40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40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0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852D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852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852D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852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852DE"/>
    <w:rPr>
      <w:i/>
      <w:iCs/>
    </w:rPr>
  </w:style>
  <w:style w:type="character" w:styleId="lev">
    <w:name w:val="Strong"/>
    <w:basedOn w:val="Policepardfaut"/>
    <w:uiPriority w:val="22"/>
    <w:qFormat/>
    <w:rsid w:val="000852DE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A45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3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8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9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3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6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4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9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81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8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5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9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5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35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4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65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2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92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46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63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0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3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2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417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88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64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3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63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3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4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2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5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2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7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2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4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5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8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/index.php?title=Andrew_H._Wyllie&amp;action=ed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87CE44D381444F82CA42B7F8D47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7B591-7C8A-448F-A717-0F30D6014084}"/>
      </w:docPartPr>
      <w:docPartBody>
        <w:p w:rsidR="00000000" w:rsidRDefault="004379B8" w:rsidP="004379B8">
          <w:pPr>
            <w:pStyle w:val="B687CE44D381444F82CA42B7F8D47DBA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79B8"/>
    <w:rsid w:val="004379B8"/>
    <w:rsid w:val="0091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87CE44D381444F82CA42B7F8D47DBA">
    <w:name w:val="B687CE44D381444F82CA42B7F8D47DBA"/>
    <w:rsid w:val="004379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3351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d’anatomie pathologique                  Troisième année médecine                                                      PR S. KETIT</vt:lpstr>
    </vt:vector>
  </TitlesOfParts>
  <Company/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d’anatomie pathologique                  Troisième année médecine                                   Dr bbBBbBOBOUKHENAF</dc:title>
  <dc:creator>Souad</dc:creator>
  <cp:lastModifiedBy>ASUS</cp:lastModifiedBy>
  <cp:revision>2</cp:revision>
  <cp:lastPrinted>2021-01-04T22:43:00Z</cp:lastPrinted>
  <dcterms:created xsi:type="dcterms:W3CDTF">2021-10-24T07:33:00Z</dcterms:created>
  <dcterms:modified xsi:type="dcterms:W3CDTF">2021-10-24T07:33:00Z</dcterms:modified>
</cp:coreProperties>
</file>