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646" w:rsidRPr="00A4071F" w:rsidRDefault="00575646" w:rsidP="00575646">
      <w:pPr>
        <w:jc w:val="center"/>
        <w:rPr>
          <w:rFonts w:asciiTheme="majorBidi" w:hAnsiTheme="majorBidi" w:cstheme="majorBidi"/>
          <w:b/>
          <w:bCs/>
          <w:color w:val="000000" w:themeColor="text1"/>
          <w:sz w:val="20"/>
          <w:szCs w:val="20"/>
        </w:rPr>
      </w:pPr>
      <w:bookmarkStart w:id="0" w:name="_GoBack"/>
      <w:bookmarkEnd w:id="0"/>
      <w:r w:rsidRPr="00A4071F">
        <w:rPr>
          <w:rFonts w:asciiTheme="majorBidi" w:hAnsiTheme="majorBidi" w:cstheme="majorBidi"/>
          <w:b/>
          <w:bCs/>
          <w:color w:val="000000" w:themeColor="text1"/>
          <w:sz w:val="20"/>
          <w:szCs w:val="20"/>
          <w:u w:val="single"/>
        </w:rPr>
        <w:t>REPUBLIQUE ALGERIENNE DEMOCRATIQUE ET POPULAIRE</w:t>
      </w:r>
      <w:r w:rsidRPr="00A4071F">
        <w:rPr>
          <w:rFonts w:asciiTheme="majorBidi" w:hAnsiTheme="majorBidi" w:cstheme="majorBidi"/>
          <w:b/>
          <w:bCs/>
          <w:color w:val="000000" w:themeColor="text1"/>
          <w:sz w:val="20"/>
          <w:szCs w:val="20"/>
          <w:u w:val="single"/>
        </w:rPr>
        <w:br/>
        <w:t>MINISTERE DE I’ENSEIGNEMENT SUPERIEUR ET DE LA RECHERCHE SCIENTIFIQUE</w:t>
      </w:r>
    </w:p>
    <w:p w:rsidR="00575646" w:rsidRPr="00A4071F" w:rsidRDefault="00575646" w:rsidP="00575646">
      <w:pPr>
        <w:rPr>
          <w:rFonts w:asciiTheme="majorBidi" w:hAnsiTheme="majorBidi" w:cstheme="majorBidi"/>
          <w:b/>
          <w:bCs/>
          <w:color w:val="000000" w:themeColor="text1"/>
          <w:sz w:val="20"/>
          <w:szCs w:val="20"/>
        </w:rPr>
      </w:pPr>
    </w:p>
    <w:p w:rsidR="00575646" w:rsidRPr="00A4071F" w:rsidRDefault="00575646" w:rsidP="00575646">
      <w:pPr>
        <w:rPr>
          <w:rFonts w:asciiTheme="majorBidi" w:hAnsiTheme="majorBidi" w:cstheme="majorBidi"/>
          <w:b/>
          <w:bCs/>
          <w:color w:val="000000" w:themeColor="text1"/>
          <w:sz w:val="20"/>
          <w:szCs w:val="20"/>
        </w:rPr>
      </w:pPr>
      <w:r w:rsidRPr="00A4071F">
        <w:rPr>
          <w:rFonts w:asciiTheme="majorBidi" w:hAnsiTheme="majorBidi" w:cstheme="majorBidi"/>
          <w:b/>
          <w:bCs/>
          <w:color w:val="000000" w:themeColor="text1"/>
          <w:sz w:val="20"/>
          <w:szCs w:val="20"/>
          <w:u w:val="single"/>
        </w:rPr>
        <w:t>UNIVERSITE DE CONSTANTINE 3</w:t>
      </w:r>
    </w:p>
    <w:p w:rsidR="00575646" w:rsidRPr="00A4071F" w:rsidRDefault="00575646" w:rsidP="00575646">
      <w:pPr>
        <w:rPr>
          <w:rFonts w:asciiTheme="majorBidi" w:hAnsiTheme="majorBidi" w:cstheme="majorBidi"/>
          <w:b/>
          <w:bCs/>
          <w:color w:val="000000" w:themeColor="text1"/>
          <w:sz w:val="20"/>
          <w:szCs w:val="20"/>
        </w:rPr>
      </w:pPr>
      <w:r w:rsidRPr="00A4071F">
        <w:rPr>
          <w:rFonts w:asciiTheme="majorBidi" w:hAnsiTheme="majorBidi" w:cstheme="majorBidi"/>
          <w:b/>
          <w:bCs/>
          <w:color w:val="000000" w:themeColor="text1"/>
          <w:sz w:val="20"/>
          <w:szCs w:val="20"/>
          <w:u w:val="single"/>
        </w:rPr>
        <w:t>FACULTE DE MEDECINE</w:t>
      </w:r>
    </w:p>
    <w:p w:rsidR="00575646" w:rsidRPr="00A4071F" w:rsidRDefault="00575646" w:rsidP="00575646">
      <w:pPr>
        <w:rPr>
          <w:rFonts w:asciiTheme="majorBidi" w:hAnsiTheme="majorBidi" w:cstheme="majorBidi"/>
          <w:b/>
          <w:bCs/>
          <w:color w:val="000000" w:themeColor="text1"/>
          <w:sz w:val="20"/>
          <w:szCs w:val="20"/>
        </w:rPr>
      </w:pPr>
      <w:r w:rsidRPr="00A4071F">
        <w:rPr>
          <w:rFonts w:asciiTheme="majorBidi" w:hAnsiTheme="majorBidi" w:cstheme="majorBidi"/>
          <w:b/>
          <w:bCs/>
          <w:color w:val="000000" w:themeColor="text1"/>
          <w:sz w:val="20"/>
          <w:szCs w:val="20"/>
          <w:u w:val="single"/>
        </w:rPr>
        <w:t>Département de Chirurgie Dentaire</w:t>
      </w:r>
    </w:p>
    <w:p w:rsidR="00575646" w:rsidRDefault="00575646" w:rsidP="00575646">
      <w:pPr>
        <w:rPr>
          <w:rFonts w:asciiTheme="majorBidi" w:hAnsiTheme="majorBidi" w:cstheme="majorBidi"/>
          <w:b/>
          <w:bCs/>
          <w:color w:val="0070C0"/>
          <w:sz w:val="24"/>
          <w:szCs w:val="24"/>
          <w:rtl/>
        </w:rPr>
      </w:pPr>
    </w:p>
    <w:p w:rsidR="00575646" w:rsidRDefault="00575646" w:rsidP="00575646">
      <w:pPr>
        <w:rPr>
          <w:rFonts w:asciiTheme="majorBidi" w:hAnsiTheme="majorBidi" w:cstheme="majorBidi"/>
          <w:b/>
          <w:bCs/>
          <w:color w:val="0070C0"/>
          <w:sz w:val="24"/>
          <w:szCs w:val="24"/>
          <w:rtl/>
        </w:rPr>
      </w:pPr>
    </w:p>
    <w:p w:rsidR="00575646" w:rsidRDefault="00F42494" w:rsidP="00575646">
      <w:pPr>
        <w:rPr>
          <w:rFonts w:asciiTheme="majorBidi" w:hAnsiTheme="majorBidi" w:cstheme="majorBidi"/>
          <w:b/>
          <w:bCs/>
          <w:color w:val="0070C0"/>
          <w:sz w:val="24"/>
          <w:szCs w:val="24"/>
          <w:rtl/>
        </w:rPr>
      </w:pPr>
      <w:r>
        <w:rPr>
          <w:rFonts w:asciiTheme="majorBidi" w:hAnsiTheme="majorBidi" w:cstheme="majorBidi"/>
          <w:b/>
          <w:bCs/>
          <w:noProof/>
          <w:color w:val="0070C0"/>
          <w:sz w:val="24"/>
          <w:szCs w:val="24"/>
          <w:rtl/>
        </w:rPr>
        <mc:AlternateContent>
          <mc:Choice Requires="wps">
            <w:drawing>
              <wp:anchor distT="0" distB="0" distL="114300" distR="114300" simplePos="0" relativeHeight="251670528" behindDoc="1" locked="0" layoutInCell="1" allowOverlap="1">
                <wp:simplePos x="0" y="0"/>
                <wp:positionH relativeFrom="column">
                  <wp:posOffset>-446405</wp:posOffset>
                </wp:positionH>
                <wp:positionV relativeFrom="paragraph">
                  <wp:posOffset>289560</wp:posOffset>
                </wp:positionV>
                <wp:extent cx="6678295" cy="2774950"/>
                <wp:effectExtent l="0" t="0" r="27305" b="25400"/>
                <wp:wrapNone/>
                <wp:docPr id="14"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8295" cy="277495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35.15pt;margin-top:22.8pt;width:525.85pt;height:2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" fillcolor="white [3201]" strokecolor="#4f81bd [3204]" strokeweight="2pt">
                <v:path arrowok="t"/>
              </v:roundrect>
            </w:pict>
          </mc:Fallback>
        </mc:AlternateContent>
      </w:r>
    </w:p>
    <w:p w:rsidR="00575646" w:rsidRDefault="00575646" w:rsidP="00575646">
      <w:pPr>
        <w:rPr>
          <w:rFonts w:asciiTheme="majorBidi" w:hAnsiTheme="majorBidi" w:cstheme="majorBidi"/>
          <w:b/>
          <w:bCs/>
          <w:color w:val="0070C0"/>
          <w:sz w:val="24"/>
          <w:szCs w:val="24"/>
        </w:rPr>
      </w:pPr>
    </w:p>
    <w:p w:rsidR="00575646" w:rsidRPr="00F33301" w:rsidRDefault="00575646" w:rsidP="00575646">
      <w:pPr>
        <w:rPr>
          <w:rFonts w:asciiTheme="majorBidi" w:hAnsiTheme="majorBidi" w:cstheme="majorBidi"/>
          <w:b/>
          <w:bCs/>
          <w:color w:val="0070C0"/>
          <w:sz w:val="24"/>
          <w:szCs w:val="24"/>
        </w:rPr>
      </w:pPr>
    </w:p>
    <w:p w:rsidR="00575646" w:rsidRDefault="00F42494" w:rsidP="00575646">
      <w:pPr>
        <w:rPr>
          <w:rFonts w:asciiTheme="majorBidi" w:hAnsiTheme="majorBidi" w:cstheme="majorBidi"/>
          <w:b/>
          <w:bCs/>
          <w:color w:val="002060"/>
          <w:sz w:val="24"/>
          <w:szCs w:val="24"/>
          <w:u w:val="single"/>
        </w:rP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30595" cy="1427480"/>
                <wp:effectExtent l="0" t="0" r="0" b="1270"/>
                <wp:wrapSquare wrapText="bothSides"/>
                <wp:docPr id="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1427480"/>
                        </a:xfrm>
                        <a:prstGeom prst="rect">
                          <a:avLst/>
                        </a:prstGeom>
                        <a:noFill/>
                        <a:ln>
                          <a:noFill/>
                        </a:ln>
                        <a:effectLst/>
                      </wps:spPr>
                      <wps:txbx>
                        <w:txbxContent>
                          <w:p w:rsidR="00575646" w:rsidRPr="0053674D" w:rsidRDefault="00575646" w:rsidP="00575646">
                            <w:pPr>
                              <w:jc w:val="center"/>
                              <w:rPr>
                                <w:b/>
                                <w:color w:val="FF0000"/>
                                <w:szCs w:val="72"/>
                              </w:rPr>
                            </w:pPr>
                            <w:r w:rsidRPr="0053674D">
                              <w:rPr>
                                <w:rFonts w:asciiTheme="majorBidi" w:hAnsiTheme="majorBidi" w:cstheme="majorBidi"/>
                                <w:b/>
                                <w:color w:val="FF0000"/>
                                <w:sz w:val="72"/>
                                <w:szCs w:val="72"/>
                                <w:u w:val="single"/>
                              </w:rPr>
                              <w:t>Sécheresse buccale et hypersialie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0;margin-top:0;width:474.85pt;height:112.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" filled="f" stroked="f">
                <v:path arrowok="t"/>
                <v:textbox style="mso-fit-shape-to-text:t">
                  <w:txbxContent>
                    <w:p w:rsidR="00575646" w:rsidRPr="0053674D" w:rsidRDefault="00575646" w:rsidP="00575646">
                      <w:pPr>
                        <w:jc w:val="center"/>
                        <w:rPr>
                          <w:b/>
                          <w:color w:val="FF0000"/>
                          <w:szCs w:val="72"/>
                        </w:rPr>
                      </w:pPr>
                      <w:r w:rsidRPr="0053674D">
                        <w:rPr>
                          <w:rFonts w:asciiTheme="majorBidi" w:hAnsiTheme="majorBidi" w:cstheme="majorBidi"/>
                          <w:b/>
                          <w:color w:val="FF0000"/>
                          <w:sz w:val="72"/>
                          <w:szCs w:val="72"/>
                          <w:u w:val="single"/>
                        </w:rPr>
                        <w:t>Sécheresse buccale et hypersialie</w:t>
                      </w:r>
                    </w:p>
                  </w:txbxContent>
                </v:textbox>
                <w10:wrap type="square"/>
              </v:shape>
            </w:pict>
          </mc:Fallback>
        </mc:AlternateContent>
      </w: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u w:val="single"/>
        </w:rPr>
      </w:pPr>
    </w:p>
    <w:p w:rsidR="00575646" w:rsidRDefault="00575646" w:rsidP="00575646">
      <w:pPr>
        <w:rPr>
          <w:rFonts w:asciiTheme="majorBidi" w:hAnsiTheme="majorBidi" w:cstheme="majorBidi"/>
          <w:b/>
          <w:bCs/>
          <w:color w:val="002060"/>
          <w:sz w:val="24"/>
          <w:szCs w:val="24"/>
        </w:rPr>
      </w:pPr>
    </w:p>
    <w:p w:rsidR="00575646" w:rsidRDefault="00575646" w:rsidP="00575646">
      <w:pPr>
        <w:rPr>
          <w:rFonts w:asciiTheme="majorBidi" w:hAnsiTheme="majorBidi" w:cstheme="majorBidi"/>
          <w:b/>
          <w:bCs/>
          <w:color w:val="002060"/>
          <w:sz w:val="24"/>
          <w:szCs w:val="24"/>
        </w:rPr>
      </w:pPr>
    </w:p>
    <w:p w:rsidR="00575646" w:rsidRPr="007E2DAB" w:rsidRDefault="00575646" w:rsidP="00575646">
      <w:pPr>
        <w:rPr>
          <w:rFonts w:asciiTheme="majorBidi" w:hAnsiTheme="majorBidi" w:cstheme="majorBidi"/>
          <w:b/>
          <w:bCs/>
          <w:color w:val="002060"/>
          <w:sz w:val="24"/>
          <w:szCs w:val="24"/>
        </w:rPr>
      </w:pPr>
    </w:p>
    <w:p w:rsidR="00575646" w:rsidRPr="007E2DAB" w:rsidRDefault="00575646" w:rsidP="00575646">
      <w:pPr>
        <w:jc w:val="right"/>
        <w:rPr>
          <w:rFonts w:asciiTheme="majorBidi" w:hAnsiTheme="majorBidi" w:cstheme="majorBidi"/>
          <w:b/>
          <w:bCs/>
          <w:color w:val="002060"/>
          <w:sz w:val="24"/>
          <w:szCs w:val="24"/>
        </w:rPr>
      </w:pPr>
      <w:r w:rsidRPr="007E2DAB">
        <w:rPr>
          <w:rFonts w:asciiTheme="majorBidi" w:hAnsiTheme="majorBidi" w:cstheme="majorBidi"/>
          <w:b/>
          <w:bCs/>
          <w:color w:val="002060"/>
          <w:sz w:val="24"/>
          <w:szCs w:val="24"/>
        </w:rPr>
        <w:t>Dr A.KERMICHE</w:t>
      </w:r>
    </w:p>
    <w:p w:rsidR="00575646" w:rsidRDefault="00575646" w:rsidP="00575646">
      <w:pPr>
        <w:jc w:val="right"/>
        <w:rPr>
          <w:rFonts w:asciiTheme="majorBidi" w:hAnsiTheme="majorBidi" w:cstheme="majorBidi"/>
          <w:b/>
          <w:bCs/>
          <w:color w:val="002060"/>
          <w:sz w:val="24"/>
          <w:szCs w:val="24"/>
        </w:rPr>
      </w:pPr>
      <w:r w:rsidRPr="007E2DAB">
        <w:rPr>
          <w:rFonts w:asciiTheme="majorBidi" w:hAnsiTheme="majorBidi" w:cstheme="majorBidi"/>
          <w:b/>
          <w:bCs/>
          <w:color w:val="002060"/>
          <w:sz w:val="24"/>
          <w:szCs w:val="24"/>
        </w:rPr>
        <w:t xml:space="preserve">Maitre-assistant en pathologie bucco-dentaire </w:t>
      </w:r>
    </w:p>
    <w:p w:rsidR="00E07EB5" w:rsidRPr="008A41BC" w:rsidRDefault="008A41BC" w:rsidP="00E07EB5">
      <w:pPr>
        <w:jc w:val="center"/>
        <w:rPr>
          <w:b/>
          <w:bCs/>
          <w:color w:val="FF0000"/>
          <w:sz w:val="56"/>
          <w:szCs w:val="56"/>
        </w:rPr>
      </w:pPr>
      <w:r w:rsidRPr="008A41BC">
        <w:rPr>
          <w:b/>
          <w:bCs/>
          <w:color w:val="FF0000"/>
          <w:sz w:val="56"/>
          <w:szCs w:val="56"/>
        </w:rPr>
        <w:lastRenderedPageBreak/>
        <w:t>SECHERESSE  BUCCALE ET HYPERSIALIE</w:t>
      </w:r>
    </w:p>
    <w:p w:rsidR="00E07EB5" w:rsidRDefault="00E07EB5" w:rsidP="00DA0871"/>
    <w:p w:rsidR="00E07EB5" w:rsidRDefault="00E07EB5" w:rsidP="00DA0871"/>
    <w:p w:rsidR="00E07EB5" w:rsidRPr="00806D4D" w:rsidRDefault="00806D4D" w:rsidP="00E07EB5">
      <w:pPr>
        <w:rPr>
          <w:b/>
          <w:bCs/>
          <w:color w:val="FF0000"/>
          <w:sz w:val="56"/>
          <w:szCs w:val="56"/>
        </w:rPr>
      </w:pPr>
      <w:r w:rsidRPr="00806D4D">
        <w:rPr>
          <w:b/>
          <w:bCs/>
          <w:color w:val="FF0000"/>
          <w:sz w:val="56"/>
          <w:szCs w:val="56"/>
        </w:rPr>
        <w:t>Sécheresse buccale et hypersialie</w:t>
      </w:r>
    </w:p>
    <w:p w:rsidR="00523A2B" w:rsidRPr="00E07EB5" w:rsidRDefault="00E07EB5" w:rsidP="00E07EB5">
      <w:pPr>
        <w:rPr>
          <w:color w:val="5F497A" w:themeColor="accent4" w:themeShade="BF"/>
          <w:sz w:val="36"/>
          <w:szCs w:val="36"/>
        </w:rPr>
      </w:pPr>
      <w:r w:rsidRPr="00E07EB5">
        <w:rPr>
          <w:b/>
          <w:bCs/>
          <w:color w:val="5F497A" w:themeColor="accent4" w:themeShade="BF"/>
          <w:sz w:val="36"/>
          <w:szCs w:val="36"/>
        </w:rPr>
        <w:t>1)</w:t>
      </w:r>
      <w:r w:rsidR="0079205F" w:rsidRPr="00E07EB5">
        <w:rPr>
          <w:b/>
          <w:bCs/>
          <w:color w:val="5F497A" w:themeColor="accent4" w:themeShade="BF"/>
          <w:sz w:val="36"/>
          <w:szCs w:val="36"/>
        </w:rPr>
        <w:t>INTRODUCTION</w:t>
      </w:r>
      <w:r>
        <w:rPr>
          <w:b/>
          <w:bCs/>
          <w:color w:val="5F497A" w:themeColor="accent4" w:themeShade="BF"/>
          <w:sz w:val="36"/>
          <w:szCs w:val="36"/>
        </w:rPr>
        <w:t>.</w:t>
      </w:r>
    </w:p>
    <w:p w:rsidR="0079205F" w:rsidRPr="00E07EB5" w:rsidRDefault="0079205F" w:rsidP="00E07EB5">
      <w:pPr>
        <w:rPr>
          <w:b/>
          <w:bCs/>
          <w:color w:val="5F497A" w:themeColor="accent4" w:themeShade="BF"/>
          <w:sz w:val="36"/>
          <w:szCs w:val="36"/>
        </w:rPr>
      </w:pPr>
      <w:r w:rsidRPr="00E07EB5">
        <w:rPr>
          <w:b/>
          <w:bCs/>
          <w:color w:val="5F497A" w:themeColor="accent4" w:themeShade="BF"/>
          <w:sz w:val="36"/>
          <w:szCs w:val="36"/>
        </w:rPr>
        <w:t>2</w:t>
      </w:r>
      <w:r w:rsidR="00E07EB5">
        <w:rPr>
          <w:b/>
          <w:bCs/>
          <w:color w:val="5F497A" w:themeColor="accent4" w:themeShade="BF"/>
          <w:sz w:val="36"/>
          <w:szCs w:val="36"/>
        </w:rPr>
        <w:t xml:space="preserve">) </w:t>
      </w:r>
      <w:r w:rsidRPr="00E07EB5">
        <w:rPr>
          <w:b/>
          <w:bCs/>
          <w:color w:val="5F497A" w:themeColor="accent4" w:themeShade="BF"/>
          <w:sz w:val="36"/>
          <w:szCs w:val="36"/>
        </w:rPr>
        <w:t>RAPPEL ANATOMIQUE DES GLANDES SALIVAIRES</w:t>
      </w:r>
      <w:r w:rsidR="00E07EB5">
        <w:rPr>
          <w:b/>
          <w:bCs/>
          <w:color w:val="5F497A" w:themeColor="accent4" w:themeShade="BF"/>
          <w:sz w:val="36"/>
          <w:szCs w:val="36"/>
        </w:rPr>
        <w:t> :</w:t>
      </w:r>
    </w:p>
    <w:p w:rsidR="0079205F" w:rsidRPr="00F76F88" w:rsidRDefault="00E07EB5" w:rsidP="00E07EB5">
      <w:pPr>
        <w:rPr>
          <w:rFonts w:cstheme="minorHAnsi"/>
          <w:b/>
          <w:bCs/>
          <w:sz w:val="28"/>
          <w:szCs w:val="28"/>
        </w:rPr>
      </w:pPr>
      <w:r w:rsidRPr="00F76F88">
        <w:rPr>
          <w:rFonts w:cstheme="minorHAnsi"/>
          <w:b/>
          <w:bCs/>
          <w:sz w:val="28"/>
          <w:szCs w:val="28"/>
        </w:rPr>
        <w:t>a) L</w:t>
      </w:r>
      <w:r w:rsidR="0079205F" w:rsidRPr="00F76F88">
        <w:rPr>
          <w:rFonts w:cstheme="minorHAnsi"/>
          <w:b/>
          <w:bCs/>
          <w:sz w:val="28"/>
          <w:szCs w:val="28"/>
        </w:rPr>
        <w:t>es glandes salivaires principales</w:t>
      </w:r>
      <w:r w:rsidRPr="00F76F88">
        <w:rPr>
          <w:rFonts w:cstheme="minorHAnsi"/>
          <w:b/>
          <w:bCs/>
          <w:sz w:val="28"/>
          <w:szCs w:val="28"/>
        </w:rPr>
        <w:t>.</w:t>
      </w:r>
    </w:p>
    <w:p w:rsidR="0079205F" w:rsidRPr="00F76F88" w:rsidRDefault="00E07EB5" w:rsidP="00E07EB5">
      <w:pPr>
        <w:rPr>
          <w:rFonts w:cstheme="minorHAnsi"/>
          <w:b/>
          <w:bCs/>
          <w:sz w:val="28"/>
          <w:szCs w:val="28"/>
        </w:rPr>
      </w:pPr>
      <w:r w:rsidRPr="00F76F88">
        <w:rPr>
          <w:rFonts w:cstheme="minorHAnsi"/>
          <w:b/>
          <w:bCs/>
          <w:sz w:val="28"/>
          <w:szCs w:val="28"/>
        </w:rPr>
        <w:t xml:space="preserve">       b) L</w:t>
      </w:r>
      <w:r w:rsidR="0079205F" w:rsidRPr="00F76F88">
        <w:rPr>
          <w:rFonts w:cstheme="minorHAnsi"/>
          <w:b/>
          <w:bCs/>
          <w:sz w:val="28"/>
          <w:szCs w:val="28"/>
        </w:rPr>
        <w:t>es glandes salivaires accessoires</w:t>
      </w:r>
      <w:r w:rsidRPr="00F76F88">
        <w:rPr>
          <w:rFonts w:cstheme="minorHAnsi"/>
          <w:b/>
          <w:bCs/>
          <w:sz w:val="28"/>
          <w:szCs w:val="28"/>
        </w:rPr>
        <w:t>.</w:t>
      </w:r>
    </w:p>
    <w:p w:rsidR="00E07EB5" w:rsidRPr="00F76F88" w:rsidRDefault="00E07EB5" w:rsidP="00E07EB5">
      <w:pPr>
        <w:rPr>
          <w:rFonts w:cstheme="minorHAnsi"/>
          <w:b/>
          <w:bCs/>
          <w:sz w:val="28"/>
          <w:szCs w:val="28"/>
        </w:rPr>
      </w:pPr>
      <w:r w:rsidRPr="00F76F88">
        <w:rPr>
          <w:rFonts w:cstheme="minorHAnsi"/>
          <w:b/>
          <w:bCs/>
          <w:sz w:val="28"/>
          <w:szCs w:val="28"/>
        </w:rPr>
        <w:t xml:space="preserve">       c) L’histologie</w:t>
      </w:r>
      <w:r w:rsidR="0079205F" w:rsidRPr="00F76F88">
        <w:rPr>
          <w:rFonts w:cstheme="minorHAnsi"/>
          <w:b/>
          <w:bCs/>
          <w:sz w:val="28"/>
          <w:szCs w:val="28"/>
        </w:rPr>
        <w:t xml:space="preserve"> des glandes </w:t>
      </w:r>
      <w:r w:rsidR="009A00A3" w:rsidRPr="00F76F88">
        <w:rPr>
          <w:rFonts w:cstheme="minorHAnsi"/>
          <w:b/>
          <w:bCs/>
          <w:sz w:val="28"/>
          <w:szCs w:val="28"/>
        </w:rPr>
        <w:t>salivaires</w:t>
      </w:r>
      <w:r w:rsidRPr="00F76F88">
        <w:rPr>
          <w:rFonts w:cstheme="minorHAnsi"/>
          <w:b/>
          <w:bCs/>
          <w:sz w:val="28"/>
          <w:szCs w:val="28"/>
        </w:rPr>
        <w:t>.</w:t>
      </w:r>
    </w:p>
    <w:p w:rsidR="009A00A3" w:rsidRPr="00F76F88" w:rsidRDefault="00E07EB5" w:rsidP="00E07EB5">
      <w:pPr>
        <w:rPr>
          <w:rFonts w:cstheme="minorHAnsi"/>
          <w:b/>
          <w:bCs/>
          <w:sz w:val="28"/>
          <w:szCs w:val="28"/>
        </w:rPr>
      </w:pPr>
      <w:r w:rsidRPr="00F76F88">
        <w:rPr>
          <w:rFonts w:cstheme="minorHAnsi"/>
          <w:b/>
          <w:bCs/>
          <w:sz w:val="28"/>
          <w:szCs w:val="28"/>
        </w:rPr>
        <w:t xml:space="preserve">       d) L</w:t>
      </w:r>
      <w:r w:rsidR="009A00A3" w:rsidRPr="00F76F88">
        <w:rPr>
          <w:rFonts w:cstheme="minorHAnsi"/>
          <w:b/>
          <w:bCs/>
          <w:sz w:val="28"/>
          <w:szCs w:val="28"/>
        </w:rPr>
        <w:t>a cytologie des glandes salivaires</w:t>
      </w:r>
      <w:r w:rsidRPr="00F76F88">
        <w:rPr>
          <w:rFonts w:cstheme="minorHAnsi"/>
          <w:b/>
          <w:bCs/>
          <w:sz w:val="28"/>
          <w:szCs w:val="28"/>
        </w:rPr>
        <w:t>.</w:t>
      </w:r>
    </w:p>
    <w:p w:rsidR="009A00A3" w:rsidRPr="00E07EB5" w:rsidRDefault="00E07EB5" w:rsidP="00DA0871">
      <w:pPr>
        <w:rPr>
          <w:b/>
          <w:bCs/>
          <w:color w:val="5F497A" w:themeColor="accent4" w:themeShade="BF"/>
          <w:sz w:val="36"/>
          <w:szCs w:val="36"/>
        </w:rPr>
      </w:pPr>
      <w:r w:rsidRPr="00E07EB5">
        <w:rPr>
          <w:b/>
          <w:bCs/>
          <w:color w:val="5F497A" w:themeColor="accent4" w:themeShade="BF"/>
          <w:sz w:val="36"/>
          <w:szCs w:val="36"/>
        </w:rPr>
        <w:t xml:space="preserve">3) </w:t>
      </w:r>
      <w:r w:rsidR="009A00A3" w:rsidRPr="00E07EB5">
        <w:rPr>
          <w:b/>
          <w:bCs/>
          <w:color w:val="5F497A" w:themeColor="accent4" w:themeShade="BF"/>
          <w:sz w:val="36"/>
          <w:szCs w:val="36"/>
        </w:rPr>
        <w:t>LA SALIVE</w:t>
      </w:r>
      <w:r>
        <w:rPr>
          <w:b/>
          <w:bCs/>
          <w:color w:val="5F497A" w:themeColor="accent4" w:themeShade="BF"/>
          <w:sz w:val="36"/>
          <w:szCs w:val="36"/>
        </w:rPr>
        <w:t> :</w:t>
      </w:r>
    </w:p>
    <w:p w:rsidR="009A00A3" w:rsidRPr="00F76F88" w:rsidRDefault="00E07EB5" w:rsidP="00E07EB5">
      <w:pPr>
        <w:rPr>
          <w:b/>
          <w:bCs/>
          <w:sz w:val="28"/>
          <w:szCs w:val="28"/>
        </w:rPr>
      </w:pPr>
      <w:r w:rsidRPr="00F76F88">
        <w:rPr>
          <w:b/>
          <w:bCs/>
          <w:sz w:val="28"/>
          <w:szCs w:val="28"/>
        </w:rPr>
        <w:t>a) Dé</w:t>
      </w:r>
      <w:r w:rsidR="009A00A3" w:rsidRPr="00F76F88">
        <w:rPr>
          <w:b/>
          <w:bCs/>
          <w:sz w:val="28"/>
          <w:szCs w:val="28"/>
        </w:rPr>
        <w:t>finition de la salive</w:t>
      </w:r>
      <w:r w:rsidRPr="00F76F88">
        <w:rPr>
          <w:b/>
          <w:bCs/>
          <w:sz w:val="28"/>
          <w:szCs w:val="28"/>
        </w:rPr>
        <w:t>.</w:t>
      </w:r>
    </w:p>
    <w:p w:rsidR="009A00A3" w:rsidRPr="00F76F88" w:rsidRDefault="00E07EB5" w:rsidP="00E07EB5">
      <w:pPr>
        <w:rPr>
          <w:b/>
          <w:bCs/>
          <w:sz w:val="28"/>
          <w:szCs w:val="28"/>
        </w:rPr>
      </w:pPr>
      <w:r w:rsidRPr="00F76F88">
        <w:rPr>
          <w:b/>
          <w:bCs/>
          <w:sz w:val="28"/>
          <w:szCs w:val="28"/>
        </w:rPr>
        <w:t>b) L</w:t>
      </w:r>
      <w:r w:rsidR="009A00A3" w:rsidRPr="00F76F88">
        <w:rPr>
          <w:b/>
          <w:bCs/>
          <w:sz w:val="28"/>
          <w:szCs w:val="28"/>
        </w:rPr>
        <w:t>es</w:t>
      </w:r>
      <w:r w:rsidRPr="00F76F88">
        <w:rPr>
          <w:b/>
          <w:bCs/>
          <w:sz w:val="28"/>
          <w:szCs w:val="28"/>
        </w:rPr>
        <w:t xml:space="preserve"> propriétés</w:t>
      </w:r>
      <w:r w:rsidR="009A00A3" w:rsidRPr="00F76F88">
        <w:rPr>
          <w:b/>
          <w:bCs/>
          <w:sz w:val="28"/>
          <w:szCs w:val="28"/>
        </w:rPr>
        <w:t xml:space="preserve"> physico-chimiques de la salive</w:t>
      </w:r>
      <w:r w:rsidRPr="00F76F88">
        <w:rPr>
          <w:b/>
          <w:bCs/>
          <w:sz w:val="28"/>
          <w:szCs w:val="28"/>
        </w:rPr>
        <w:t> :</w:t>
      </w:r>
    </w:p>
    <w:p w:rsidR="009A00A3" w:rsidRPr="00F76F88" w:rsidRDefault="009A00A3" w:rsidP="00DA0871">
      <w:pPr>
        <w:rPr>
          <w:b/>
          <w:bCs/>
          <w:sz w:val="28"/>
          <w:szCs w:val="28"/>
        </w:rPr>
      </w:pPr>
      <w:r w:rsidRPr="00F76F88">
        <w:rPr>
          <w:b/>
          <w:bCs/>
          <w:sz w:val="28"/>
          <w:szCs w:val="28"/>
        </w:rPr>
        <w:t>-le volume</w:t>
      </w:r>
    </w:p>
    <w:p w:rsidR="009A00A3" w:rsidRPr="00F76F88" w:rsidRDefault="009A00A3" w:rsidP="00DA0871">
      <w:pPr>
        <w:rPr>
          <w:b/>
          <w:bCs/>
          <w:sz w:val="28"/>
          <w:szCs w:val="28"/>
        </w:rPr>
      </w:pPr>
      <w:r w:rsidRPr="00F76F88">
        <w:rPr>
          <w:b/>
          <w:bCs/>
          <w:sz w:val="28"/>
          <w:szCs w:val="28"/>
        </w:rPr>
        <w:t xml:space="preserve">      -la viscosité</w:t>
      </w:r>
    </w:p>
    <w:p w:rsidR="009A00A3" w:rsidRPr="00F76F88" w:rsidRDefault="009A00A3" w:rsidP="00E07EB5">
      <w:pPr>
        <w:rPr>
          <w:b/>
          <w:bCs/>
          <w:sz w:val="28"/>
          <w:szCs w:val="28"/>
        </w:rPr>
      </w:pPr>
      <w:r w:rsidRPr="00F76F88">
        <w:rPr>
          <w:b/>
          <w:bCs/>
          <w:sz w:val="28"/>
          <w:szCs w:val="28"/>
        </w:rPr>
        <w:t xml:space="preserve">      - le PH salivaire</w:t>
      </w:r>
    </w:p>
    <w:p w:rsidR="009A00A3" w:rsidRPr="00E07EB5" w:rsidRDefault="009A00A3" w:rsidP="00E07EB5">
      <w:pPr>
        <w:rPr>
          <w:b/>
          <w:bCs/>
          <w:color w:val="5F497A" w:themeColor="accent4" w:themeShade="BF"/>
          <w:sz w:val="36"/>
          <w:szCs w:val="36"/>
        </w:rPr>
      </w:pPr>
      <w:r w:rsidRPr="00E07EB5">
        <w:rPr>
          <w:b/>
          <w:bCs/>
          <w:color w:val="5F497A" w:themeColor="accent4" w:themeShade="BF"/>
          <w:sz w:val="36"/>
          <w:szCs w:val="36"/>
        </w:rPr>
        <w:t xml:space="preserve"> 4</w:t>
      </w:r>
      <w:r w:rsidR="00E07EB5" w:rsidRPr="00E07EB5">
        <w:rPr>
          <w:b/>
          <w:bCs/>
          <w:color w:val="5F497A" w:themeColor="accent4" w:themeShade="BF"/>
          <w:sz w:val="36"/>
          <w:szCs w:val="36"/>
        </w:rPr>
        <w:t xml:space="preserve">) </w:t>
      </w:r>
      <w:r w:rsidRPr="00E07EB5">
        <w:rPr>
          <w:b/>
          <w:bCs/>
          <w:color w:val="5F497A" w:themeColor="accent4" w:themeShade="BF"/>
          <w:sz w:val="36"/>
          <w:szCs w:val="36"/>
        </w:rPr>
        <w:t>LA SECHERESSE  BUCCALE</w:t>
      </w:r>
      <w:r w:rsidR="00E07EB5" w:rsidRPr="00E07EB5">
        <w:rPr>
          <w:b/>
          <w:bCs/>
          <w:color w:val="5F497A" w:themeColor="accent4" w:themeShade="BF"/>
          <w:sz w:val="36"/>
          <w:szCs w:val="36"/>
        </w:rPr>
        <w:t> :</w:t>
      </w:r>
    </w:p>
    <w:p w:rsidR="009A00A3" w:rsidRPr="00F76F88" w:rsidRDefault="00E07EB5" w:rsidP="00B34F80">
      <w:pPr>
        <w:tabs>
          <w:tab w:val="center" w:pos="4748"/>
        </w:tabs>
        <w:rPr>
          <w:b/>
          <w:bCs/>
          <w:sz w:val="28"/>
          <w:szCs w:val="28"/>
        </w:rPr>
      </w:pPr>
      <w:r w:rsidRPr="00F76F88">
        <w:rPr>
          <w:b/>
          <w:bCs/>
          <w:sz w:val="28"/>
          <w:szCs w:val="28"/>
        </w:rPr>
        <w:t>a) Terminologie.</w:t>
      </w:r>
      <w:r w:rsidR="00B34F80">
        <w:rPr>
          <w:b/>
          <w:bCs/>
          <w:sz w:val="28"/>
          <w:szCs w:val="28"/>
        </w:rPr>
        <w:tab/>
      </w:r>
    </w:p>
    <w:p w:rsidR="009A00A3" w:rsidRPr="00F76F88" w:rsidRDefault="00E07EB5" w:rsidP="00E07EB5">
      <w:pPr>
        <w:rPr>
          <w:b/>
          <w:bCs/>
          <w:sz w:val="28"/>
          <w:szCs w:val="28"/>
        </w:rPr>
      </w:pPr>
      <w:r w:rsidRPr="00F76F88">
        <w:rPr>
          <w:b/>
          <w:bCs/>
          <w:sz w:val="28"/>
          <w:szCs w:val="28"/>
        </w:rPr>
        <w:t>b) L</w:t>
      </w:r>
      <w:r w:rsidR="009A00A3" w:rsidRPr="00F76F88">
        <w:rPr>
          <w:b/>
          <w:bCs/>
          <w:sz w:val="28"/>
          <w:szCs w:val="28"/>
        </w:rPr>
        <w:t>a clinique</w:t>
      </w:r>
      <w:r w:rsidRPr="00F76F88">
        <w:rPr>
          <w:b/>
          <w:bCs/>
          <w:sz w:val="28"/>
          <w:szCs w:val="28"/>
        </w:rPr>
        <w:t>.</w:t>
      </w:r>
    </w:p>
    <w:p w:rsidR="009A00A3" w:rsidRPr="00F76F88" w:rsidRDefault="00E07EB5" w:rsidP="00E07EB5">
      <w:pPr>
        <w:rPr>
          <w:b/>
          <w:bCs/>
          <w:sz w:val="28"/>
          <w:szCs w:val="28"/>
        </w:rPr>
      </w:pPr>
      <w:r w:rsidRPr="00F76F88">
        <w:rPr>
          <w:b/>
          <w:bCs/>
          <w:sz w:val="28"/>
          <w:szCs w:val="28"/>
        </w:rPr>
        <w:t>c) L</w:t>
      </w:r>
      <w:r w:rsidR="009A00A3" w:rsidRPr="00F76F88">
        <w:rPr>
          <w:b/>
          <w:bCs/>
          <w:sz w:val="28"/>
          <w:szCs w:val="28"/>
        </w:rPr>
        <w:t>’examen clinique</w:t>
      </w:r>
      <w:r w:rsidRPr="00F76F88">
        <w:rPr>
          <w:b/>
          <w:bCs/>
          <w:sz w:val="28"/>
          <w:szCs w:val="28"/>
        </w:rPr>
        <w:t>.</w:t>
      </w:r>
    </w:p>
    <w:p w:rsidR="009A00A3" w:rsidRPr="00F76F88" w:rsidRDefault="00E07EB5" w:rsidP="00E07EB5">
      <w:pPr>
        <w:rPr>
          <w:b/>
          <w:bCs/>
          <w:sz w:val="28"/>
          <w:szCs w:val="28"/>
        </w:rPr>
      </w:pPr>
      <w:r w:rsidRPr="00F76F88">
        <w:rPr>
          <w:b/>
          <w:bCs/>
          <w:sz w:val="28"/>
          <w:szCs w:val="28"/>
        </w:rPr>
        <w:t>d) L</w:t>
      </w:r>
      <w:r w:rsidR="009A00A3" w:rsidRPr="00F76F88">
        <w:rPr>
          <w:b/>
          <w:bCs/>
          <w:sz w:val="28"/>
          <w:szCs w:val="28"/>
        </w:rPr>
        <w:t>e diagnostic étiologique</w:t>
      </w:r>
      <w:r w:rsidRPr="00F76F88">
        <w:rPr>
          <w:b/>
          <w:bCs/>
          <w:sz w:val="28"/>
          <w:szCs w:val="28"/>
        </w:rPr>
        <w:t>.</w:t>
      </w:r>
    </w:p>
    <w:p w:rsidR="00593AB4" w:rsidRPr="00F76F88" w:rsidRDefault="00593AB4" w:rsidP="00DA0871">
      <w:pPr>
        <w:rPr>
          <w:b/>
          <w:bCs/>
          <w:sz w:val="28"/>
          <w:szCs w:val="28"/>
        </w:rPr>
      </w:pPr>
      <w:r w:rsidRPr="00F76F88">
        <w:rPr>
          <w:b/>
          <w:bCs/>
          <w:sz w:val="28"/>
          <w:szCs w:val="28"/>
        </w:rPr>
        <w:t xml:space="preserve">             -la prise de médicaments</w:t>
      </w:r>
    </w:p>
    <w:p w:rsidR="00593AB4" w:rsidRPr="00F76F88" w:rsidRDefault="00593AB4" w:rsidP="00E07EB5">
      <w:pPr>
        <w:rPr>
          <w:b/>
          <w:bCs/>
          <w:sz w:val="28"/>
          <w:szCs w:val="28"/>
        </w:rPr>
      </w:pPr>
      <w:r w:rsidRPr="00F76F88">
        <w:rPr>
          <w:b/>
          <w:bCs/>
          <w:sz w:val="28"/>
          <w:szCs w:val="28"/>
        </w:rPr>
        <w:t xml:space="preserve">             -le syndrome de </w:t>
      </w:r>
      <w:r w:rsidR="00E07EB5" w:rsidRPr="00F76F88">
        <w:rPr>
          <w:b/>
          <w:bCs/>
          <w:sz w:val="28"/>
          <w:szCs w:val="28"/>
        </w:rPr>
        <w:t>G</w:t>
      </w:r>
      <w:r w:rsidRPr="00F76F88">
        <w:rPr>
          <w:b/>
          <w:bCs/>
          <w:sz w:val="28"/>
          <w:szCs w:val="28"/>
        </w:rPr>
        <w:t>ougerot-Sj</w:t>
      </w:r>
      <w:r w:rsidR="00E07EB5" w:rsidRPr="00F76F88">
        <w:rPr>
          <w:b/>
          <w:bCs/>
          <w:sz w:val="28"/>
          <w:szCs w:val="28"/>
        </w:rPr>
        <w:t>ö</w:t>
      </w:r>
      <w:r w:rsidRPr="00F76F88">
        <w:rPr>
          <w:b/>
          <w:bCs/>
          <w:sz w:val="28"/>
          <w:szCs w:val="28"/>
        </w:rPr>
        <w:t>gren</w:t>
      </w:r>
      <w:r w:rsidR="00E07EB5" w:rsidRPr="00F76F88">
        <w:rPr>
          <w:b/>
          <w:bCs/>
          <w:sz w:val="28"/>
          <w:szCs w:val="28"/>
        </w:rPr>
        <w:t>.</w:t>
      </w:r>
    </w:p>
    <w:p w:rsidR="00593AB4" w:rsidRPr="00F76F88" w:rsidRDefault="00593AB4" w:rsidP="00DA0871">
      <w:pPr>
        <w:rPr>
          <w:b/>
          <w:bCs/>
          <w:sz w:val="28"/>
          <w:szCs w:val="28"/>
        </w:rPr>
      </w:pPr>
      <w:r w:rsidRPr="00F76F88">
        <w:rPr>
          <w:b/>
          <w:bCs/>
          <w:sz w:val="28"/>
          <w:szCs w:val="28"/>
        </w:rPr>
        <w:lastRenderedPageBreak/>
        <w:t xml:space="preserve">             -la </w:t>
      </w:r>
      <w:r w:rsidR="00A2610E" w:rsidRPr="00F76F88">
        <w:rPr>
          <w:b/>
          <w:bCs/>
          <w:sz w:val="28"/>
          <w:szCs w:val="28"/>
        </w:rPr>
        <w:t xml:space="preserve">radiothérapie </w:t>
      </w:r>
      <w:r w:rsidRPr="00F76F88">
        <w:rPr>
          <w:b/>
          <w:bCs/>
          <w:sz w:val="28"/>
          <w:szCs w:val="28"/>
        </w:rPr>
        <w:t xml:space="preserve">cervico-faciale </w:t>
      </w:r>
      <w:r w:rsidR="00A2610E" w:rsidRPr="00F76F88">
        <w:rPr>
          <w:b/>
          <w:bCs/>
          <w:sz w:val="28"/>
          <w:szCs w:val="28"/>
        </w:rPr>
        <w:t>anti tumorale</w:t>
      </w:r>
    </w:p>
    <w:p w:rsidR="00A2610E" w:rsidRPr="00F76F88" w:rsidRDefault="00A2610E" w:rsidP="00DA0871">
      <w:pPr>
        <w:rPr>
          <w:b/>
          <w:bCs/>
          <w:sz w:val="28"/>
          <w:szCs w:val="28"/>
        </w:rPr>
      </w:pPr>
      <w:r w:rsidRPr="00F76F88">
        <w:rPr>
          <w:b/>
          <w:bCs/>
          <w:sz w:val="28"/>
          <w:szCs w:val="28"/>
        </w:rPr>
        <w:t xml:space="preserve">              -le diabète</w:t>
      </w:r>
    </w:p>
    <w:p w:rsidR="00A2610E" w:rsidRPr="00F76F88" w:rsidRDefault="00A2610E" w:rsidP="00DA0871">
      <w:pPr>
        <w:rPr>
          <w:b/>
          <w:bCs/>
          <w:sz w:val="28"/>
          <w:szCs w:val="28"/>
        </w:rPr>
      </w:pPr>
      <w:r w:rsidRPr="00F76F88">
        <w:rPr>
          <w:b/>
          <w:bCs/>
          <w:sz w:val="28"/>
          <w:szCs w:val="28"/>
        </w:rPr>
        <w:t xml:space="preserve">             -l’hyposialie nutritionnelle</w:t>
      </w:r>
    </w:p>
    <w:p w:rsidR="00A2610E" w:rsidRPr="00F76F88" w:rsidRDefault="00A2610E" w:rsidP="00DA0871">
      <w:pPr>
        <w:rPr>
          <w:b/>
          <w:bCs/>
          <w:sz w:val="28"/>
          <w:szCs w:val="28"/>
        </w:rPr>
      </w:pPr>
      <w:r w:rsidRPr="00F76F88">
        <w:rPr>
          <w:b/>
          <w:bCs/>
          <w:sz w:val="28"/>
          <w:szCs w:val="28"/>
        </w:rPr>
        <w:t xml:space="preserve">             -oreillons</w:t>
      </w:r>
    </w:p>
    <w:p w:rsidR="008C307C" w:rsidRPr="00F76F88" w:rsidRDefault="00A6154E" w:rsidP="00DA0871">
      <w:pPr>
        <w:rPr>
          <w:b/>
          <w:bCs/>
          <w:sz w:val="28"/>
          <w:szCs w:val="28"/>
        </w:rPr>
      </w:pPr>
      <w:r w:rsidRPr="00F76F88">
        <w:rPr>
          <w:b/>
          <w:bCs/>
          <w:sz w:val="28"/>
          <w:szCs w:val="28"/>
        </w:rPr>
        <w:t xml:space="preserve">            -</w:t>
      </w:r>
      <w:r w:rsidR="00A2610E" w:rsidRPr="00F76F88">
        <w:rPr>
          <w:b/>
          <w:bCs/>
          <w:sz w:val="28"/>
          <w:szCs w:val="28"/>
        </w:rPr>
        <w:t> </w:t>
      </w:r>
      <w:r w:rsidRPr="00F76F88">
        <w:rPr>
          <w:b/>
          <w:bCs/>
          <w:sz w:val="28"/>
          <w:szCs w:val="28"/>
        </w:rPr>
        <w:t>xérostomie</w:t>
      </w:r>
      <w:r w:rsidR="00A2610E" w:rsidRPr="00F76F88">
        <w:rPr>
          <w:b/>
          <w:bCs/>
          <w:sz w:val="28"/>
          <w:szCs w:val="28"/>
        </w:rPr>
        <w:t xml:space="preserve"> des vieillards</w:t>
      </w:r>
    </w:p>
    <w:p w:rsidR="00C97007" w:rsidRPr="00F76F88" w:rsidRDefault="00C97007" w:rsidP="00DA0871">
      <w:pPr>
        <w:rPr>
          <w:b/>
          <w:bCs/>
          <w:sz w:val="28"/>
          <w:szCs w:val="28"/>
        </w:rPr>
      </w:pPr>
      <w:r w:rsidRPr="00F76F88">
        <w:rPr>
          <w:b/>
          <w:bCs/>
          <w:sz w:val="28"/>
          <w:szCs w:val="28"/>
        </w:rPr>
        <w:t xml:space="preserve">           -Xérostomie de la neurasthénie</w:t>
      </w:r>
    </w:p>
    <w:p w:rsidR="00C97007" w:rsidRPr="00F76F88" w:rsidRDefault="00C97007" w:rsidP="00DA0871">
      <w:pPr>
        <w:rPr>
          <w:b/>
          <w:bCs/>
          <w:sz w:val="28"/>
          <w:szCs w:val="28"/>
        </w:rPr>
      </w:pPr>
      <w:r w:rsidRPr="00F76F88">
        <w:rPr>
          <w:b/>
          <w:bCs/>
          <w:sz w:val="28"/>
          <w:szCs w:val="28"/>
        </w:rPr>
        <w:t xml:space="preserve">           -Causes plus rares</w:t>
      </w:r>
    </w:p>
    <w:p w:rsidR="00A6154E" w:rsidRPr="00F76F88" w:rsidRDefault="00A6154E" w:rsidP="00E07EB5">
      <w:pPr>
        <w:rPr>
          <w:b/>
          <w:bCs/>
          <w:sz w:val="28"/>
          <w:szCs w:val="28"/>
        </w:rPr>
      </w:pPr>
      <w:r w:rsidRPr="00F76F88">
        <w:rPr>
          <w:b/>
          <w:bCs/>
          <w:sz w:val="28"/>
          <w:szCs w:val="28"/>
        </w:rPr>
        <w:t>e</w:t>
      </w:r>
      <w:r w:rsidR="00E07EB5" w:rsidRPr="00F76F88">
        <w:rPr>
          <w:b/>
          <w:bCs/>
          <w:sz w:val="28"/>
          <w:szCs w:val="28"/>
        </w:rPr>
        <w:t xml:space="preserve">) </w:t>
      </w:r>
      <w:r w:rsidRPr="00F76F88">
        <w:rPr>
          <w:b/>
          <w:bCs/>
          <w:sz w:val="28"/>
          <w:szCs w:val="28"/>
        </w:rPr>
        <w:t>Le diagnostic positif</w:t>
      </w:r>
      <w:r w:rsidR="00E07EB5" w:rsidRPr="00F76F88">
        <w:rPr>
          <w:b/>
          <w:bCs/>
          <w:sz w:val="28"/>
          <w:szCs w:val="28"/>
        </w:rPr>
        <w:t>.</w:t>
      </w:r>
    </w:p>
    <w:p w:rsidR="0018644A" w:rsidRPr="00F76F88" w:rsidRDefault="0018644A" w:rsidP="00DA0871">
      <w:pPr>
        <w:rPr>
          <w:b/>
          <w:bCs/>
          <w:sz w:val="28"/>
          <w:szCs w:val="28"/>
        </w:rPr>
      </w:pPr>
      <w:r w:rsidRPr="00F76F88">
        <w:rPr>
          <w:b/>
          <w:bCs/>
          <w:sz w:val="28"/>
          <w:szCs w:val="28"/>
        </w:rPr>
        <w:t xml:space="preserve">       -Les examens complémentaires</w:t>
      </w:r>
    </w:p>
    <w:p w:rsidR="0018644A" w:rsidRPr="00F76F88" w:rsidRDefault="00E07EB5" w:rsidP="00E07EB5">
      <w:pPr>
        <w:rPr>
          <w:b/>
          <w:bCs/>
          <w:sz w:val="28"/>
          <w:szCs w:val="28"/>
        </w:rPr>
      </w:pPr>
      <w:r w:rsidRPr="00F76F88">
        <w:rPr>
          <w:b/>
          <w:bCs/>
          <w:sz w:val="28"/>
          <w:szCs w:val="28"/>
        </w:rPr>
        <w:t xml:space="preserve">f) </w:t>
      </w:r>
      <w:r w:rsidR="0018644A" w:rsidRPr="00F76F88">
        <w:rPr>
          <w:b/>
          <w:bCs/>
          <w:sz w:val="28"/>
          <w:szCs w:val="28"/>
        </w:rPr>
        <w:t>Le diagnostic différentiel.</w:t>
      </w:r>
    </w:p>
    <w:p w:rsidR="008A41BC" w:rsidRPr="00E07EB5" w:rsidRDefault="008A41BC" w:rsidP="008A41BC">
      <w:pPr>
        <w:rPr>
          <w:b/>
          <w:bCs/>
          <w:color w:val="5F497A" w:themeColor="accent4" w:themeShade="BF"/>
          <w:sz w:val="36"/>
          <w:szCs w:val="36"/>
        </w:rPr>
      </w:pPr>
      <w:r>
        <w:rPr>
          <w:b/>
          <w:bCs/>
          <w:color w:val="5F497A" w:themeColor="accent4" w:themeShade="BF"/>
          <w:sz w:val="36"/>
          <w:szCs w:val="36"/>
        </w:rPr>
        <w:t>5</w:t>
      </w:r>
      <w:r w:rsidR="00E07EB5">
        <w:rPr>
          <w:b/>
          <w:bCs/>
          <w:color w:val="5F497A" w:themeColor="accent4" w:themeShade="BF"/>
          <w:sz w:val="36"/>
          <w:szCs w:val="36"/>
        </w:rPr>
        <w:t xml:space="preserve">) </w:t>
      </w:r>
      <w:r w:rsidR="0018644A" w:rsidRPr="00E07EB5">
        <w:rPr>
          <w:b/>
          <w:bCs/>
          <w:color w:val="5F497A" w:themeColor="accent4" w:themeShade="BF"/>
          <w:sz w:val="36"/>
          <w:szCs w:val="36"/>
        </w:rPr>
        <w:t>TRAITEMENT</w:t>
      </w:r>
      <w:r w:rsidR="00E07EB5">
        <w:rPr>
          <w:b/>
          <w:bCs/>
          <w:color w:val="5F497A" w:themeColor="accent4" w:themeShade="BF"/>
          <w:sz w:val="36"/>
          <w:szCs w:val="36"/>
        </w:rPr>
        <w:t>.</w:t>
      </w:r>
      <w:r>
        <w:rPr>
          <w:b/>
          <w:bCs/>
          <w:color w:val="5F497A" w:themeColor="accent4" w:themeShade="BF"/>
          <w:sz w:val="36"/>
          <w:szCs w:val="36"/>
        </w:rPr>
        <w:t xml:space="preserve">   </w:t>
      </w:r>
    </w:p>
    <w:p w:rsidR="008A41BC" w:rsidRDefault="008A41BC" w:rsidP="00E07EB5">
      <w:pPr>
        <w:tabs>
          <w:tab w:val="center" w:pos="4536"/>
        </w:tabs>
        <w:rPr>
          <w:b/>
          <w:bCs/>
          <w:color w:val="5F497A" w:themeColor="accent4" w:themeShade="BF"/>
          <w:sz w:val="36"/>
          <w:szCs w:val="36"/>
        </w:rPr>
      </w:pPr>
      <w:r>
        <w:rPr>
          <w:b/>
          <w:bCs/>
          <w:color w:val="5F497A" w:themeColor="accent4" w:themeShade="BF"/>
          <w:sz w:val="36"/>
          <w:szCs w:val="36"/>
        </w:rPr>
        <w:t>6</w:t>
      </w:r>
      <w:r w:rsidR="00E07EB5">
        <w:rPr>
          <w:b/>
          <w:bCs/>
          <w:color w:val="5F497A" w:themeColor="accent4" w:themeShade="BF"/>
          <w:sz w:val="36"/>
          <w:szCs w:val="36"/>
        </w:rPr>
        <w:t xml:space="preserve">) </w:t>
      </w:r>
      <w:r w:rsidR="0018644A" w:rsidRPr="00E07EB5">
        <w:rPr>
          <w:b/>
          <w:bCs/>
          <w:color w:val="5F497A" w:themeColor="accent4" w:themeShade="BF"/>
          <w:sz w:val="36"/>
          <w:szCs w:val="36"/>
        </w:rPr>
        <w:t>CONCLUSION</w:t>
      </w:r>
      <w:r w:rsidR="00E07EB5">
        <w:rPr>
          <w:b/>
          <w:bCs/>
          <w:color w:val="5F497A" w:themeColor="accent4" w:themeShade="BF"/>
          <w:sz w:val="36"/>
          <w:szCs w:val="36"/>
        </w:rPr>
        <w:t>.</w:t>
      </w:r>
    </w:p>
    <w:p w:rsidR="001C6515" w:rsidRPr="00B10065" w:rsidRDefault="008A41BC" w:rsidP="00B10065">
      <w:pPr>
        <w:tabs>
          <w:tab w:val="center" w:pos="4536"/>
        </w:tabs>
        <w:rPr>
          <w:b/>
          <w:bCs/>
          <w:color w:val="5F497A" w:themeColor="accent4" w:themeShade="BF"/>
          <w:sz w:val="36"/>
          <w:szCs w:val="36"/>
        </w:rPr>
      </w:pPr>
      <w:r>
        <w:rPr>
          <w:b/>
          <w:bCs/>
          <w:color w:val="5F497A" w:themeColor="accent4" w:themeShade="BF"/>
          <w:sz w:val="36"/>
          <w:szCs w:val="36"/>
        </w:rPr>
        <w:t>7)HYPERSIAL</w:t>
      </w:r>
      <w:r w:rsidR="00B646AA">
        <w:rPr>
          <w:b/>
          <w:bCs/>
          <w:color w:val="5F497A" w:themeColor="accent4" w:themeShade="BF"/>
          <w:sz w:val="36"/>
          <w:szCs w:val="36"/>
        </w:rPr>
        <w:t xml:space="preserve"> </w:t>
      </w:r>
      <w:r>
        <w:rPr>
          <w:b/>
          <w:bCs/>
          <w:color w:val="5F497A" w:themeColor="accent4" w:themeShade="BF"/>
          <w:sz w:val="36"/>
          <w:szCs w:val="36"/>
        </w:rPr>
        <w:t>IE</w:t>
      </w:r>
      <w:r w:rsidR="001C6515">
        <w:tab/>
      </w:r>
    </w:p>
    <w:p w:rsidR="00B10065" w:rsidRPr="00B10065" w:rsidRDefault="00B10065" w:rsidP="00B10065">
      <w:pPr>
        <w:tabs>
          <w:tab w:val="center" w:pos="4536"/>
        </w:tabs>
        <w:rPr>
          <w:b/>
          <w:bCs/>
          <w:sz w:val="36"/>
          <w:szCs w:val="36"/>
        </w:rPr>
      </w:pPr>
      <w:r w:rsidRPr="00B10065">
        <w:rPr>
          <w:b/>
          <w:bCs/>
          <w:sz w:val="36"/>
          <w:szCs w:val="36"/>
        </w:rPr>
        <w:t>définition</w:t>
      </w:r>
    </w:p>
    <w:p w:rsidR="003313A9" w:rsidRPr="003313A9" w:rsidRDefault="003313A9" w:rsidP="003313A9">
      <w:pPr>
        <w:tabs>
          <w:tab w:val="left" w:pos="3964"/>
        </w:tabs>
        <w:rPr>
          <w:b/>
          <w:bCs/>
          <w:sz w:val="32"/>
          <w:szCs w:val="32"/>
        </w:rPr>
      </w:pPr>
      <w:r w:rsidRPr="003313A9">
        <w:rPr>
          <w:b/>
          <w:bCs/>
          <w:sz w:val="32"/>
          <w:szCs w:val="32"/>
        </w:rPr>
        <w:t>démarche diagnostic</w:t>
      </w:r>
    </w:p>
    <w:p w:rsidR="003313A9" w:rsidRPr="003313A9" w:rsidRDefault="003313A9" w:rsidP="003313A9">
      <w:pPr>
        <w:tabs>
          <w:tab w:val="left" w:pos="3964"/>
        </w:tabs>
        <w:rPr>
          <w:b/>
          <w:bCs/>
          <w:sz w:val="32"/>
          <w:szCs w:val="32"/>
        </w:rPr>
      </w:pPr>
      <w:r w:rsidRPr="003313A9">
        <w:rPr>
          <w:b/>
          <w:bCs/>
          <w:sz w:val="32"/>
          <w:szCs w:val="32"/>
        </w:rPr>
        <w:t xml:space="preserve">       -diagnostic</w:t>
      </w:r>
    </w:p>
    <w:p w:rsidR="003313A9" w:rsidRPr="003313A9" w:rsidRDefault="003313A9" w:rsidP="003313A9">
      <w:pPr>
        <w:tabs>
          <w:tab w:val="left" w:pos="3964"/>
        </w:tabs>
        <w:rPr>
          <w:b/>
          <w:bCs/>
          <w:sz w:val="32"/>
          <w:szCs w:val="32"/>
        </w:rPr>
      </w:pPr>
      <w:r w:rsidRPr="003313A9">
        <w:rPr>
          <w:b/>
          <w:bCs/>
          <w:sz w:val="32"/>
          <w:szCs w:val="32"/>
        </w:rPr>
        <w:t xml:space="preserve">        -diagnostic différentiel</w:t>
      </w:r>
    </w:p>
    <w:p w:rsidR="003313A9" w:rsidRPr="003313A9" w:rsidRDefault="003313A9" w:rsidP="003313A9">
      <w:pPr>
        <w:tabs>
          <w:tab w:val="left" w:pos="3964"/>
        </w:tabs>
        <w:rPr>
          <w:b/>
          <w:bCs/>
          <w:sz w:val="32"/>
          <w:szCs w:val="32"/>
        </w:rPr>
      </w:pPr>
      <w:r w:rsidRPr="003313A9">
        <w:rPr>
          <w:b/>
          <w:bCs/>
          <w:sz w:val="32"/>
          <w:szCs w:val="32"/>
        </w:rPr>
        <w:t xml:space="preserve">         -diagnostic étiologique</w:t>
      </w:r>
    </w:p>
    <w:p w:rsidR="003313A9" w:rsidRPr="003313A9" w:rsidRDefault="003313A9" w:rsidP="003313A9">
      <w:pPr>
        <w:tabs>
          <w:tab w:val="left" w:pos="3964"/>
        </w:tabs>
        <w:rPr>
          <w:b/>
          <w:bCs/>
          <w:sz w:val="32"/>
          <w:szCs w:val="32"/>
        </w:rPr>
      </w:pPr>
      <w:r w:rsidRPr="003313A9">
        <w:rPr>
          <w:b/>
          <w:bCs/>
          <w:sz w:val="32"/>
          <w:szCs w:val="32"/>
        </w:rPr>
        <w:t xml:space="preserve">          -traitement:  -</w:t>
      </w:r>
    </w:p>
    <w:p w:rsidR="003313A9" w:rsidRPr="003313A9" w:rsidRDefault="003313A9" w:rsidP="003313A9">
      <w:pPr>
        <w:tabs>
          <w:tab w:val="left" w:pos="3964"/>
        </w:tabs>
        <w:rPr>
          <w:b/>
          <w:bCs/>
          <w:sz w:val="32"/>
          <w:szCs w:val="32"/>
        </w:rPr>
      </w:pPr>
      <w:r w:rsidRPr="003313A9">
        <w:rPr>
          <w:b/>
          <w:bCs/>
          <w:sz w:val="32"/>
          <w:szCs w:val="32"/>
        </w:rPr>
        <w:t xml:space="preserve">                     -trt pharmacologique</w:t>
      </w:r>
    </w:p>
    <w:p w:rsidR="003313A9" w:rsidRPr="003313A9" w:rsidRDefault="003313A9" w:rsidP="003313A9">
      <w:pPr>
        <w:tabs>
          <w:tab w:val="left" w:pos="3964"/>
        </w:tabs>
        <w:rPr>
          <w:b/>
          <w:bCs/>
          <w:sz w:val="32"/>
          <w:szCs w:val="32"/>
        </w:rPr>
      </w:pPr>
      <w:r w:rsidRPr="003313A9">
        <w:rPr>
          <w:b/>
          <w:bCs/>
          <w:sz w:val="32"/>
          <w:szCs w:val="32"/>
        </w:rPr>
        <w:t xml:space="preserve">                      -trt chirurgical</w:t>
      </w:r>
    </w:p>
    <w:p w:rsidR="003313A9" w:rsidRPr="003313A9" w:rsidRDefault="003313A9" w:rsidP="003313A9">
      <w:pPr>
        <w:tabs>
          <w:tab w:val="left" w:pos="3964"/>
        </w:tabs>
        <w:rPr>
          <w:b/>
          <w:bCs/>
          <w:sz w:val="32"/>
          <w:szCs w:val="32"/>
        </w:rPr>
      </w:pPr>
      <w:r w:rsidRPr="003313A9">
        <w:rPr>
          <w:b/>
          <w:bCs/>
          <w:sz w:val="32"/>
          <w:szCs w:val="32"/>
        </w:rPr>
        <w:t xml:space="preserve">               -conclusion </w:t>
      </w:r>
    </w:p>
    <w:p w:rsidR="001C6515" w:rsidRDefault="001C6515" w:rsidP="002935E7">
      <w:pPr>
        <w:tabs>
          <w:tab w:val="left" w:pos="3964"/>
        </w:tabs>
        <w:rPr>
          <w:b/>
          <w:bCs/>
          <w:sz w:val="32"/>
          <w:szCs w:val="32"/>
        </w:rPr>
      </w:pPr>
    </w:p>
    <w:p w:rsidR="001C6515" w:rsidRDefault="001C6515" w:rsidP="002935E7">
      <w:pPr>
        <w:tabs>
          <w:tab w:val="left" w:pos="3964"/>
        </w:tabs>
        <w:rPr>
          <w:b/>
          <w:bCs/>
          <w:sz w:val="32"/>
          <w:szCs w:val="32"/>
        </w:rPr>
      </w:pPr>
    </w:p>
    <w:p w:rsidR="001C6515" w:rsidRDefault="001C6515" w:rsidP="002935E7">
      <w:pPr>
        <w:tabs>
          <w:tab w:val="left" w:pos="3964"/>
        </w:tabs>
        <w:rPr>
          <w:b/>
          <w:bCs/>
          <w:sz w:val="32"/>
          <w:szCs w:val="32"/>
        </w:rPr>
      </w:pPr>
    </w:p>
    <w:p w:rsidR="001C6515" w:rsidRDefault="001C6515" w:rsidP="002935E7">
      <w:pPr>
        <w:tabs>
          <w:tab w:val="left" w:pos="3964"/>
        </w:tabs>
        <w:rPr>
          <w:b/>
          <w:bCs/>
          <w:sz w:val="32"/>
          <w:szCs w:val="32"/>
        </w:rPr>
      </w:pPr>
    </w:p>
    <w:p w:rsidR="001C6515" w:rsidRDefault="001C6515" w:rsidP="002935E7">
      <w:pPr>
        <w:tabs>
          <w:tab w:val="left" w:pos="3964"/>
        </w:tabs>
        <w:rPr>
          <w:b/>
          <w:bCs/>
          <w:sz w:val="32"/>
          <w:szCs w:val="32"/>
        </w:rPr>
      </w:pPr>
    </w:p>
    <w:p w:rsidR="00F76F88" w:rsidRDefault="00F76F88" w:rsidP="002935E7">
      <w:pPr>
        <w:tabs>
          <w:tab w:val="left" w:pos="3964"/>
        </w:tabs>
        <w:rPr>
          <w:b/>
          <w:bCs/>
          <w:sz w:val="32"/>
          <w:szCs w:val="32"/>
        </w:rPr>
      </w:pPr>
    </w:p>
    <w:p w:rsidR="00F76F88" w:rsidRDefault="00F76F88" w:rsidP="002935E7">
      <w:pPr>
        <w:tabs>
          <w:tab w:val="left" w:pos="3964"/>
        </w:tabs>
        <w:rPr>
          <w:b/>
          <w:bCs/>
          <w:sz w:val="32"/>
          <w:szCs w:val="32"/>
        </w:rPr>
      </w:pPr>
    </w:p>
    <w:p w:rsidR="00F76F88" w:rsidRDefault="00F76F88" w:rsidP="002935E7">
      <w:pPr>
        <w:tabs>
          <w:tab w:val="left" w:pos="3964"/>
        </w:tabs>
        <w:rPr>
          <w:b/>
          <w:bCs/>
          <w:sz w:val="32"/>
          <w:szCs w:val="32"/>
        </w:rPr>
      </w:pPr>
    </w:p>
    <w:p w:rsidR="001C6515" w:rsidRDefault="001C6515" w:rsidP="002935E7">
      <w:pPr>
        <w:tabs>
          <w:tab w:val="left" w:pos="3964"/>
        </w:tabs>
        <w:rPr>
          <w:b/>
          <w:bCs/>
          <w:sz w:val="32"/>
          <w:szCs w:val="32"/>
        </w:rPr>
      </w:pPr>
    </w:p>
    <w:p w:rsidR="001C6515" w:rsidRDefault="001C6515" w:rsidP="002935E7">
      <w:pPr>
        <w:tabs>
          <w:tab w:val="left" w:pos="3964"/>
        </w:tabs>
        <w:rPr>
          <w:b/>
          <w:bCs/>
          <w:sz w:val="32"/>
          <w:szCs w:val="32"/>
        </w:rPr>
      </w:pPr>
    </w:p>
    <w:p w:rsidR="001C6515" w:rsidRDefault="001C6515" w:rsidP="002935E7">
      <w:pPr>
        <w:tabs>
          <w:tab w:val="left" w:pos="3964"/>
        </w:tabs>
        <w:rPr>
          <w:sz w:val="32"/>
          <w:szCs w:val="32"/>
        </w:rPr>
      </w:pPr>
    </w:p>
    <w:p w:rsidR="00E07EB5" w:rsidRDefault="00F42494" w:rsidP="002935E7">
      <w:pPr>
        <w:tabs>
          <w:tab w:val="left" w:pos="3964"/>
        </w:tabs>
        <w:rPr>
          <w:sz w:val="32"/>
          <w:szCs w:val="32"/>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167640</wp:posOffset>
                </wp:positionH>
                <wp:positionV relativeFrom="paragraph">
                  <wp:posOffset>-340360</wp:posOffset>
                </wp:positionV>
                <wp:extent cx="5916295" cy="753110"/>
                <wp:effectExtent l="25400" t="21590" r="40005" b="444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753110"/>
                        </a:xfrm>
                        <a:prstGeom prst="rect">
                          <a:avLst/>
                        </a:prstGeom>
                        <a:solidFill>
                          <a:schemeClr val="accent4">
                            <a:lumMod val="40000"/>
                            <a:lumOff val="60000"/>
                          </a:schemeClr>
                        </a:solidFill>
                        <a:ln w="38100">
                          <a:solidFill>
                            <a:srgbClr val="7030A0"/>
                          </a:solidFill>
                          <a:miter lim="800000"/>
                          <a:headEnd/>
                          <a:tailEnd/>
                        </a:ln>
                        <a:effectLst>
                          <a:outerShdw dist="28398" dir="3806097" algn="ctr" rotWithShape="0">
                            <a:schemeClr val="accent4">
                              <a:lumMod val="50000"/>
                              <a:lumOff val="0"/>
                              <a:alpha val="50000"/>
                            </a:schemeClr>
                          </a:outerShdw>
                        </a:effectLst>
                      </wps:spPr>
                      <wps:txbx>
                        <w:txbxContent>
                          <w:p w:rsidR="00EB3FA2" w:rsidRPr="00E07EB5" w:rsidRDefault="00EB3FA2" w:rsidP="00E07EB5">
                            <w:pPr>
                              <w:jc w:val="center"/>
                              <w:rPr>
                                <w:rFonts w:ascii="Berlin Sans FB Demi" w:hAnsi="Berlin Sans FB Demi"/>
                                <w:color w:val="5F497A" w:themeColor="accent4" w:themeShade="BF"/>
                                <w:sz w:val="64"/>
                                <w:szCs w:val="64"/>
                              </w:rPr>
                            </w:pPr>
                            <w:r>
                              <w:rPr>
                                <w:rFonts w:ascii="Berlin Sans FB Demi" w:hAnsi="Berlin Sans FB Demi"/>
                                <w:color w:val="5F497A" w:themeColor="accent4" w:themeShade="BF"/>
                                <w:sz w:val="64"/>
                                <w:szCs w:val="64"/>
                              </w:rPr>
                              <w:t>INTORDUCTION</w:t>
                            </w:r>
                          </w:p>
                          <w:p w:rsidR="00EB3FA2" w:rsidRDefault="00EB3FA2" w:rsidP="00E07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3.2pt;margin-top:-26.8pt;width:465.8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" fillcolor="#ccc0d9 [1303]" strokecolor="#7030a0" strokeweight="3pt">
                <v:shadow on="t" color="#3f3151 [1607]" opacity=".5" offset="1pt"/>
                <v:textbox>
                  <w:txbxContent>
                    <w:p w:rsidR="00EB3FA2" w:rsidRPr="00E07EB5" w:rsidRDefault="00EB3FA2" w:rsidP="00E07EB5">
                      <w:pPr>
                        <w:jc w:val="center"/>
                        <w:rPr>
                          <w:rFonts w:ascii="Berlin Sans FB Demi" w:hAnsi="Berlin Sans FB Demi"/>
                          <w:color w:val="5F497A" w:themeColor="accent4" w:themeShade="BF"/>
                          <w:sz w:val="64"/>
                          <w:szCs w:val="64"/>
                        </w:rPr>
                      </w:pPr>
                      <w:r>
                        <w:rPr>
                          <w:rFonts w:ascii="Berlin Sans FB Demi" w:hAnsi="Berlin Sans FB Demi"/>
                          <w:color w:val="5F497A" w:themeColor="accent4" w:themeShade="BF"/>
                          <w:sz w:val="64"/>
                          <w:szCs w:val="64"/>
                        </w:rPr>
                        <w:t>INTORDUCTION</w:t>
                      </w:r>
                    </w:p>
                    <w:p w:rsidR="00EB3FA2" w:rsidRDefault="00EB3FA2" w:rsidP="00E07EB5"/>
                  </w:txbxContent>
                </v:textbox>
              </v:rect>
            </w:pict>
          </mc:Fallback>
        </mc:AlternateContent>
      </w:r>
    </w:p>
    <w:p w:rsidR="00E07EB5" w:rsidRPr="0058552F" w:rsidRDefault="00E07EB5" w:rsidP="002935E7">
      <w:pPr>
        <w:tabs>
          <w:tab w:val="left" w:pos="3964"/>
        </w:tabs>
        <w:rPr>
          <w:sz w:val="32"/>
          <w:szCs w:val="32"/>
        </w:rPr>
      </w:pPr>
    </w:p>
    <w:p w:rsidR="00E07EB5" w:rsidRDefault="00E07EB5" w:rsidP="00B777B2">
      <w:pPr>
        <w:pStyle w:val="NormalWeb"/>
        <w:spacing w:before="0" w:beforeAutospacing="0" w:afterAutospacing="0"/>
        <w:jc w:val="center"/>
        <w:rPr>
          <w:rFonts w:asciiTheme="minorHAnsi" w:hAnsiTheme="minorHAnsi" w:cstheme="minorHAnsi"/>
          <w:b/>
          <w:bCs/>
          <w:color w:val="000000"/>
          <w:sz w:val="28"/>
          <w:szCs w:val="28"/>
          <w:lang w:val="fr-FR"/>
        </w:rPr>
      </w:pPr>
      <w:r w:rsidRPr="00B777B2">
        <w:rPr>
          <w:rFonts w:asciiTheme="minorHAnsi" w:hAnsiTheme="minorHAnsi" w:cstheme="minorHAnsi"/>
          <w:b/>
          <w:bCs/>
          <w:color w:val="000000"/>
          <w:sz w:val="28"/>
          <w:szCs w:val="28"/>
          <w:lang w:val="fr-FR"/>
        </w:rPr>
        <w:t>Une bonne odeur ou la vue d'un gâteau peut nous faire saliver. La salivation peut aussi être provoquée par une sensationagréable.</w:t>
      </w:r>
    </w:p>
    <w:p w:rsidR="00B777B2" w:rsidRPr="00B777B2" w:rsidRDefault="00B777B2" w:rsidP="00B777B2">
      <w:pPr>
        <w:pStyle w:val="NormalWeb"/>
        <w:spacing w:before="0" w:beforeAutospacing="0" w:afterAutospacing="0"/>
        <w:jc w:val="center"/>
        <w:rPr>
          <w:rFonts w:asciiTheme="minorHAnsi" w:hAnsiTheme="minorHAnsi" w:cstheme="minorHAnsi"/>
          <w:b/>
          <w:bCs/>
          <w:sz w:val="28"/>
          <w:szCs w:val="28"/>
          <w:lang w:val="fr-FR"/>
        </w:rPr>
      </w:pPr>
    </w:p>
    <w:p w:rsidR="00E07EB5" w:rsidRDefault="00E07EB5" w:rsidP="00B777B2">
      <w:pPr>
        <w:pStyle w:val="NormalWeb"/>
        <w:spacing w:before="0" w:beforeAutospacing="0" w:afterAutospacing="0"/>
        <w:jc w:val="center"/>
        <w:rPr>
          <w:rFonts w:asciiTheme="minorHAnsi" w:hAnsiTheme="minorHAnsi" w:cstheme="minorHAnsi"/>
          <w:b/>
          <w:bCs/>
          <w:color w:val="000000"/>
          <w:sz w:val="28"/>
          <w:szCs w:val="28"/>
          <w:lang w:val="fr-FR"/>
        </w:rPr>
      </w:pPr>
      <w:r w:rsidRPr="00B777B2">
        <w:rPr>
          <w:rFonts w:asciiTheme="minorHAnsi" w:hAnsiTheme="minorHAnsi" w:cstheme="minorHAnsi"/>
          <w:b/>
          <w:bCs/>
          <w:color w:val="000000"/>
          <w:sz w:val="28"/>
          <w:szCs w:val="28"/>
          <w:lang w:val="fr-FR"/>
        </w:rPr>
        <w:t>La sécheresse buccale est fréquente dans la population généraleet doit constituer un signe d'appel impliquant une recherche étiologique reposant non seulement sur l'interrogatoire maisencore sur la pharmacovigilance et desexplorations para cliniques.</w:t>
      </w:r>
    </w:p>
    <w:p w:rsidR="00B777B2" w:rsidRDefault="00F42494" w:rsidP="00B777B2">
      <w:pPr>
        <w:pStyle w:val="NormalWeb"/>
        <w:spacing w:before="0" w:beforeAutospacing="0" w:afterAutospacing="0"/>
        <w:jc w:val="center"/>
        <w:rPr>
          <w:rFonts w:asciiTheme="minorHAnsi" w:hAnsiTheme="minorHAnsi" w:cstheme="minorHAnsi"/>
          <w:b/>
          <w:bCs/>
          <w:color w:val="000000"/>
          <w:sz w:val="28"/>
          <w:szCs w:val="28"/>
          <w:lang w:val="fr-FR"/>
        </w:rPr>
      </w:pPr>
      <w:r>
        <w:rPr>
          <w:rFonts w:asciiTheme="minorHAnsi" w:hAnsiTheme="minorHAnsi" w:cstheme="minorHAnsi"/>
          <w:b/>
          <w:bCs/>
          <w:noProof/>
          <w:color w:val="000000"/>
          <w:sz w:val="28"/>
          <w:szCs w:val="28"/>
          <w:lang w:val="fr-FR"/>
        </w:rPr>
        <mc:AlternateContent>
          <mc:Choice Requires="wps">
            <w:drawing>
              <wp:anchor distT="0" distB="0" distL="114300" distR="114300" simplePos="0" relativeHeight="251660288" behindDoc="0" locked="0" layoutInCell="1" allowOverlap="1">
                <wp:simplePos x="0" y="0"/>
                <wp:positionH relativeFrom="column">
                  <wp:posOffset>83185</wp:posOffset>
                </wp:positionH>
                <wp:positionV relativeFrom="paragraph">
                  <wp:posOffset>48260</wp:posOffset>
                </wp:positionV>
                <wp:extent cx="5916295" cy="1021715"/>
                <wp:effectExtent l="26670" t="20320" r="38735" b="533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021715"/>
                        </a:xfrm>
                        <a:prstGeom prst="rect">
                          <a:avLst/>
                        </a:prstGeom>
                        <a:solidFill>
                          <a:schemeClr val="accent4">
                            <a:lumMod val="40000"/>
                            <a:lumOff val="60000"/>
                          </a:schemeClr>
                        </a:solidFill>
                        <a:ln w="38100">
                          <a:solidFill>
                            <a:srgbClr val="7030A0"/>
                          </a:solidFill>
                          <a:miter lim="800000"/>
                          <a:headEnd/>
                          <a:tailEnd/>
                        </a:ln>
                        <a:effectLst>
                          <a:outerShdw dist="28398" dir="3806097" algn="ctr" rotWithShape="0">
                            <a:schemeClr val="accent4">
                              <a:lumMod val="50000"/>
                              <a:lumOff val="0"/>
                              <a:alpha val="50000"/>
                            </a:schemeClr>
                          </a:outerShdw>
                        </a:effectLst>
                      </wps:spPr>
                      <wps:txbx>
                        <w:txbxContent>
                          <w:p w:rsidR="00EB3FA2" w:rsidRPr="00B777B2" w:rsidRDefault="00EB3FA2" w:rsidP="00B777B2">
                            <w:pPr>
                              <w:jc w:val="center"/>
                              <w:rPr>
                                <w:rFonts w:ascii="Berlin Sans FB Demi" w:hAnsi="Berlin Sans FB Demi"/>
                                <w:color w:val="5F497A" w:themeColor="accent4" w:themeShade="BF"/>
                                <w:sz w:val="56"/>
                                <w:szCs w:val="56"/>
                              </w:rPr>
                            </w:pPr>
                            <w:r w:rsidRPr="00B777B2">
                              <w:rPr>
                                <w:rFonts w:ascii="Berlin Sans FB Demi" w:hAnsi="Berlin Sans FB Demi"/>
                                <w:color w:val="5F497A" w:themeColor="accent4" w:themeShade="BF"/>
                                <w:sz w:val="56"/>
                                <w:szCs w:val="56"/>
                              </w:rPr>
                              <w:t>RAPPEL ANATOMIQUE DES GLANDES SALIVAIRES</w:t>
                            </w:r>
                          </w:p>
                          <w:p w:rsidR="00EB3FA2" w:rsidRDefault="00EB3FA2" w:rsidP="00B777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6.55pt;margin-top:3.8pt;width:465.85pt;height:8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" fillcolor="#ccc0d9 [1303]" strokecolor="#7030a0" strokeweight="3pt">
                <v:shadow on="t" color="#3f3151 [1607]" opacity=".5" offset="1pt"/>
                <v:textbox>
                  <w:txbxContent>
                    <w:p w:rsidR="00EB3FA2" w:rsidRPr="00B777B2" w:rsidRDefault="00EB3FA2" w:rsidP="00B777B2">
                      <w:pPr>
                        <w:jc w:val="center"/>
                        <w:rPr>
                          <w:rFonts w:ascii="Berlin Sans FB Demi" w:hAnsi="Berlin Sans FB Demi"/>
                          <w:color w:val="5F497A" w:themeColor="accent4" w:themeShade="BF"/>
                          <w:sz w:val="56"/>
                          <w:szCs w:val="56"/>
                        </w:rPr>
                      </w:pPr>
                      <w:r w:rsidRPr="00B777B2">
                        <w:rPr>
                          <w:rFonts w:ascii="Berlin Sans FB Demi" w:hAnsi="Berlin Sans FB Demi"/>
                          <w:color w:val="5F497A" w:themeColor="accent4" w:themeShade="BF"/>
                          <w:sz w:val="56"/>
                          <w:szCs w:val="56"/>
                        </w:rPr>
                        <w:t>RAPPEL ANATOMIQUE DES GLANDES SALIVAIRES</w:t>
                      </w:r>
                    </w:p>
                    <w:p w:rsidR="00EB3FA2" w:rsidRDefault="00EB3FA2" w:rsidP="00B777B2"/>
                  </w:txbxContent>
                </v:textbox>
              </v:rect>
            </w:pict>
          </mc:Fallback>
        </mc:AlternateContent>
      </w:r>
    </w:p>
    <w:p w:rsidR="00B777B2" w:rsidRDefault="00B777B2" w:rsidP="00B777B2">
      <w:pPr>
        <w:pStyle w:val="NormalWeb"/>
        <w:spacing w:before="0" w:beforeAutospacing="0" w:afterAutospacing="0"/>
        <w:jc w:val="center"/>
        <w:rPr>
          <w:rFonts w:asciiTheme="minorHAnsi" w:hAnsiTheme="minorHAnsi" w:cstheme="minorHAnsi"/>
          <w:b/>
          <w:bCs/>
          <w:color w:val="000000"/>
          <w:sz w:val="28"/>
          <w:szCs w:val="28"/>
          <w:lang w:val="fr-FR"/>
        </w:rPr>
      </w:pPr>
    </w:p>
    <w:p w:rsidR="00B777B2" w:rsidRPr="00B777B2" w:rsidRDefault="00B777B2" w:rsidP="00B777B2">
      <w:pPr>
        <w:pStyle w:val="NormalWeb"/>
        <w:spacing w:before="0" w:beforeAutospacing="0" w:afterAutospacing="0"/>
        <w:jc w:val="center"/>
        <w:rPr>
          <w:rFonts w:asciiTheme="minorHAnsi" w:hAnsiTheme="minorHAnsi" w:cstheme="minorHAnsi"/>
          <w:b/>
          <w:bCs/>
          <w:sz w:val="28"/>
          <w:szCs w:val="28"/>
          <w:lang w:val="fr-FR"/>
        </w:rPr>
      </w:pPr>
    </w:p>
    <w:p w:rsidR="00B777B2" w:rsidRDefault="00B777B2" w:rsidP="002935E7">
      <w:pPr>
        <w:tabs>
          <w:tab w:val="left" w:pos="3964"/>
        </w:tabs>
        <w:rPr>
          <w:b/>
          <w:bCs/>
          <w:sz w:val="24"/>
          <w:szCs w:val="24"/>
        </w:rPr>
      </w:pPr>
    </w:p>
    <w:p w:rsidR="0058552F" w:rsidRDefault="0058552F" w:rsidP="002935E7">
      <w:pPr>
        <w:tabs>
          <w:tab w:val="left" w:pos="3964"/>
        </w:tabs>
        <w:rPr>
          <w:b/>
          <w:bCs/>
          <w:color w:val="5F497A" w:themeColor="accent4" w:themeShade="BF"/>
          <w:sz w:val="36"/>
          <w:szCs w:val="36"/>
          <w:u w:val="single"/>
        </w:rPr>
      </w:pPr>
      <w:r w:rsidRPr="00F76F88">
        <w:rPr>
          <w:b/>
          <w:bCs/>
          <w:color w:val="5F497A" w:themeColor="accent4" w:themeShade="BF"/>
          <w:sz w:val="36"/>
          <w:szCs w:val="36"/>
          <w:u w:val="single"/>
        </w:rPr>
        <w:t>Les glandes salivaires principales</w:t>
      </w:r>
      <w:r w:rsidR="00F76F88">
        <w:rPr>
          <w:b/>
          <w:bCs/>
          <w:color w:val="5F497A" w:themeColor="accent4" w:themeShade="BF"/>
          <w:sz w:val="36"/>
          <w:szCs w:val="36"/>
          <w:u w:val="single"/>
        </w:rPr>
        <w:t> :</w:t>
      </w:r>
    </w:p>
    <w:p w:rsidR="00F76F88" w:rsidRPr="00F76F88" w:rsidRDefault="00CD07F4" w:rsidP="002935E7">
      <w:pPr>
        <w:tabs>
          <w:tab w:val="left" w:pos="3964"/>
        </w:tabs>
        <w:rPr>
          <w:color w:val="5F497A" w:themeColor="accent4" w:themeShade="BF"/>
          <w:sz w:val="36"/>
          <w:szCs w:val="36"/>
          <w:u w:val="single"/>
        </w:rPr>
      </w:pPr>
      <w:r w:rsidRPr="00CD07F4">
        <w:lastRenderedPageBreak/>
        <w:t xml:space="preserve"> </w:t>
      </w:r>
      <w:r>
        <w:rPr>
          <w:noProof/>
        </w:rPr>
        <w:drawing>
          <wp:inline distT="0" distB="0" distL="0" distR="0">
            <wp:extent cx="5420054" cy="2563054"/>
            <wp:effectExtent l="19050" t="0" r="9196" b="0"/>
            <wp:docPr id="5" name="Image 1" descr="Chirurgie des Glandes Salivaires - Dr Chhuor - Chirurgien ORL 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urgie des Glandes Salivaires - Dr Chhuor - Chirurgien ORL Nantes"/>
                    <pic:cNvPicPr>
                      <a:picLocks noChangeAspect="1" noChangeArrowheads="1"/>
                    </pic:cNvPicPr>
                  </pic:nvPicPr>
                  <pic:blipFill>
                    <a:blip r:embed="rId6"/>
                    <a:srcRect/>
                    <a:stretch>
                      <a:fillRect/>
                    </a:stretch>
                  </pic:blipFill>
                  <pic:spPr bwMode="auto">
                    <a:xfrm>
                      <a:off x="0" y="0"/>
                      <a:ext cx="5428786" cy="2567183"/>
                    </a:xfrm>
                    <a:prstGeom prst="rect">
                      <a:avLst/>
                    </a:prstGeom>
                    <a:noFill/>
                    <a:ln w="9525">
                      <a:noFill/>
                      <a:miter lim="800000"/>
                      <a:headEnd/>
                      <a:tailEnd/>
                    </a:ln>
                  </pic:spPr>
                </pic:pic>
              </a:graphicData>
            </a:graphic>
          </wp:inline>
        </w:drawing>
      </w:r>
    </w:p>
    <w:p w:rsidR="00F76F88" w:rsidRDefault="00F76F88" w:rsidP="00F76F88">
      <w:pPr>
        <w:pStyle w:val="NormalWeb"/>
        <w:spacing w:before="0" w:beforeAutospacing="0" w:afterAutospacing="0"/>
        <w:rPr>
          <w:rFonts w:asciiTheme="minorHAnsi" w:hAnsiTheme="minorHAnsi" w:cstheme="minorHAnsi"/>
          <w:b/>
          <w:bCs/>
          <w:color w:val="000000"/>
          <w:sz w:val="28"/>
          <w:szCs w:val="28"/>
          <w:lang w:val="fr-FR"/>
        </w:rPr>
      </w:pPr>
      <w:r w:rsidRPr="00F76F88">
        <w:rPr>
          <w:rFonts w:asciiTheme="minorHAnsi" w:hAnsiTheme="minorHAnsi" w:cstheme="minorHAnsi"/>
          <w:b/>
          <w:bCs/>
          <w:color w:val="765B97"/>
          <w:sz w:val="28"/>
          <w:szCs w:val="28"/>
          <w:lang w:val="fr-FR"/>
        </w:rPr>
        <w:t>1. La Glande Parotide,</w:t>
      </w:r>
      <w:r w:rsidRPr="00F76F88">
        <w:rPr>
          <w:rFonts w:asciiTheme="minorHAnsi" w:hAnsiTheme="minorHAnsi" w:cstheme="minorHAnsi"/>
          <w:b/>
          <w:bCs/>
          <w:color w:val="000000"/>
          <w:sz w:val="28"/>
          <w:szCs w:val="28"/>
          <w:lang w:val="fr-FR"/>
        </w:rPr>
        <w:t xml:space="preserve"> la plus grosse, elle est située de chaque côté du visage au-dessous et en avant des oreilles. Elle déverse la salive au niveau de la joue par le canal de Sténon.</w:t>
      </w:r>
    </w:p>
    <w:p w:rsidR="00F76F88" w:rsidRPr="00F76F88" w:rsidRDefault="00F76F88" w:rsidP="00F76F88">
      <w:pPr>
        <w:pStyle w:val="NormalWeb"/>
        <w:spacing w:before="0" w:beforeAutospacing="0" w:afterAutospacing="0"/>
        <w:rPr>
          <w:rFonts w:asciiTheme="minorHAnsi" w:hAnsiTheme="minorHAnsi" w:cstheme="minorHAnsi"/>
          <w:lang w:val="fr-FR"/>
        </w:rPr>
      </w:pPr>
    </w:p>
    <w:p w:rsidR="00F76F88" w:rsidRDefault="00F76F88" w:rsidP="00F76F88">
      <w:pPr>
        <w:pStyle w:val="NormalWeb"/>
        <w:spacing w:before="0" w:beforeAutospacing="0" w:afterAutospacing="0"/>
        <w:rPr>
          <w:rFonts w:asciiTheme="minorHAnsi" w:hAnsiTheme="minorHAnsi" w:cstheme="minorHAnsi"/>
          <w:b/>
          <w:bCs/>
          <w:color w:val="000000"/>
          <w:sz w:val="28"/>
          <w:szCs w:val="28"/>
          <w:lang w:val="fr-FR"/>
        </w:rPr>
      </w:pPr>
      <w:r w:rsidRPr="00F76F88">
        <w:rPr>
          <w:rFonts w:asciiTheme="minorHAnsi" w:hAnsiTheme="minorHAnsi" w:cstheme="minorHAnsi"/>
          <w:b/>
          <w:bCs/>
          <w:color w:val="765B97"/>
          <w:sz w:val="28"/>
          <w:szCs w:val="28"/>
          <w:lang w:val="fr-FR"/>
        </w:rPr>
        <w:t xml:space="preserve">2. </w:t>
      </w:r>
      <w:r w:rsidRPr="0059455F">
        <w:rPr>
          <w:rFonts w:asciiTheme="minorHAnsi" w:hAnsiTheme="minorHAnsi" w:cstheme="minorHAnsi"/>
          <w:b/>
          <w:bCs/>
          <w:color w:val="8064A2" w:themeColor="accent4"/>
          <w:sz w:val="28"/>
          <w:szCs w:val="28"/>
          <w:lang w:val="fr-FR"/>
        </w:rPr>
        <w:t>La Glande Sous-maxillaire</w:t>
      </w:r>
      <w:r w:rsidR="001B6296">
        <w:rPr>
          <w:rFonts w:asciiTheme="minorHAnsi" w:hAnsiTheme="minorHAnsi" w:cstheme="minorHAnsi"/>
          <w:b/>
          <w:bCs/>
          <w:color w:val="8064A2" w:themeColor="accent4"/>
          <w:sz w:val="28"/>
          <w:szCs w:val="28"/>
          <w:lang w:val="fr-FR"/>
        </w:rPr>
        <w:t xml:space="preserve"> </w:t>
      </w:r>
      <w:r w:rsidRPr="0059455F">
        <w:rPr>
          <w:rFonts w:asciiTheme="minorHAnsi" w:hAnsiTheme="minorHAnsi" w:cstheme="minorHAnsi"/>
          <w:b/>
          <w:bCs/>
          <w:color w:val="8064A2" w:themeColor="accent4"/>
          <w:sz w:val="28"/>
          <w:szCs w:val="28"/>
          <w:lang w:val="fr-FR"/>
        </w:rPr>
        <w:t>est une glande</w:t>
      </w:r>
      <w:r w:rsidRPr="00F76F88">
        <w:rPr>
          <w:rFonts w:asciiTheme="minorHAnsi" w:hAnsiTheme="minorHAnsi" w:cstheme="minorHAnsi"/>
          <w:b/>
          <w:bCs/>
          <w:color w:val="309C00"/>
          <w:sz w:val="28"/>
          <w:szCs w:val="28"/>
          <w:lang w:val="fr-FR"/>
        </w:rPr>
        <w:t xml:space="preserve"> </w:t>
      </w:r>
      <w:r w:rsidRPr="00F76F88">
        <w:rPr>
          <w:rFonts w:asciiTheme="minorHAnsi" w:hAnsiTheme="minorHAnsi" w:cstheme="minorHAnsi"/>
          <w:b/>
          <w:bCs/>
          <w:color w:val="000000"/>
          <w:sz w:val="28"/>
          <w:szCs w:val="28"/>
          <w:lang w:val="fr-FR"/>
        </w:rPr>
        <w:t>salivaire de grosseur variable (7-10g). Elle se localise dans la fausse sous-mandibulaire, surtout sous le mylohyoïdien mais en partie dans la bouche.</w:t>
      </w:r>
    </w:p>
    <w:p w:rsidR="00F76F88" w:rsidRPr="00F76F88" w:rsidRDefault="00F76F88" w:rsidP="00F76F88">
      <w:pPr>
        <w:pStyle w:val="NormalWeb"/>
        <w:spacing w:before="0" w:beforeAutospacing="0" w:afterAutospacing="0"/>
        <w:rPr>
          <w:rFonts w:asciiTheme="minorHAnsi" w:hAnsiTheme="minorHAnsi" w:cstheme="minorHAnsi"/>
          <w:lang w:val="fr-FR"/>
        </w:rPr>
      </w:pPr>
    </w:p>
    <w:p w:rsidR="00F76F88" w:rsidRPr="00F76F88" w:rsidRDefault="00F76F88" w:rsidP="00F76F88">
      <w:pPr>
        <w:pStyle w:val="NormalWeb"/>
        <w:spacing w:before="0" w:beforeAutospacing="0" w:afterAutospacing="0"/>
        <w:rPr>
          <w:rFonts w:ascii="Calibri" w:hAnsi="Calibri" w:cs="Calibri"/>
          <w:noProof/>
          <w:color w:val="000000" w:themeColor="text1"/>
          <w:sz w:val="28"/>
          <w:szCs w:val="28"/>
          <w:lang w:val="fr-FR"/>
        </w:rPr>
      </w:pPr>
      <w:r w:rsidRPr="00F76F88">
        <w:rPr>
          <w:rFonts w:ascii="Calibri" w:hAnsi="Calibri" w:cs="Calibri"/>
          <w:b/>
          <w:bCs/>
          <w:color w:val="765B97"/>
          <w:sz w:val="28"/>
          <w:szCs w:val="28"/>
          <w:lang w:val="fr-FR"/>
        </w:rPr>
        <w:t>3. La Glande Sublinguale</w:t>
      </w:r>
      <w:r w:rsidR="00E723DC">
        <w:rPr>
          <w:rFonts w:ascii="Calibri" w:hAnsi="Calibri" w:cs="Calibri"/>
          <w:b/>
          <w:bCs/>
          <w:color w:val="765B97"/>
          <w:sz w:val="28"/>
          <w:szCs w:val="28"/>
          <w:lang w:val="fr-FR"/>
        </w:rPr>
        <w:t xml:space="preserve"> </w:t>
      </w:r>
      <w:r w:rsidRPr="00F76F88">
        <w:rPr>
          <w:rFonts w:ascii="Calibri" w:hAnsi="Calibri" w:cs="Calibri"/>
          <w:b/>
          <w:bCs/>
          <w:color w:val="000000" w:themeColor="text1"/>
          <w:sz w:val="28"/>
          <w:szCs w:val="28"/>
          <w:lang w:val="fr-FR"/>
        </w:rPr>
        <w:t>est la plus petite des glandes salivaires majeures (2-3g), elle est constituée d'un amas allongé et aplati d'une vingtaine de lobules glandulaires. Située sous la membrane muqueuse des replis de la fosse sublinguale, elle repose sur le muscle mylohyoïdien.</w:t>
      </w:r>
    </w:p>
    <w:p w:rsidR="004E6FB4" w:rsidRPr="00E75792" w:rsidRDefault="004E6FB4" w:rsidP="004E6FB4">
      <w:pPr>
        <w:spacing w:after="0" w:line="240" w:lineRule="auto"/>
        <w:rPr>
          <w:rFonts w:eastAsia="Times New Roman" w:cstheme="minorHAnsi"/>
          <w:sz w:val="24"/>
          <w:szCs w:val="24"/>
        </w:rPr>
      </w:pPr>
    </w:p>
    <w:p w:rsidR="004E6FB4" w:rsidRDefault="004E6FB4" w:rsidP="004E6FB4">
      <w:pPr>
        <w:spacing w:after="100" w:line="240" w:lineRule="auto"/>
        <w:rPr>
          <w:rFonts w:eastAsia="Times New Roman" w:cstheme="minorHAnsi"/>
          <w:b/>
          <w:bCs/>
          <w:color w:val="000000"/>
          <w:sz w:val="28"/>
          <w:szCs w:val="28"/>
        </w:rPr>
      </w:pPr>
      <w:r w:rsidRPr="004E6FB4">
        <w:rPr>
          <w:rFonts w:eastAsia="Times New Roman" w:cstheme="minorHAnsi"/>
          <w:b/>
          <w:bCs/>
          <w:color w:val="5F497A" w:themeColor="accent4" w:themeShade="BF"/>
          <w:sz w:val="28"/>
          <w:szCs w:val="28"/>
        </w:rPr>
        <w:t>- Le canal de Sténon,</w:t>
      </w:r>
      <w:r w:rsidRPr="004E6FB4">
        <w:rPr>
          <w:rFonts w:eastAsia="Times New Roman" w:cstheme="minorHAnsi"/>
          <w:b/>
          <w:bCs/>
          <w:color w:val="000000"/>
          <w:sz w:val="28"/>
          <w:szCs w:val="28"/>
        </w:rPr>
        <w:t xml:space="preserve"> ou conduit parotidien de Sténon, est le canal d'évacuation de la salive produite par la glande parotide. Il se termine en s'ouvrant dans la cavité buccale en regard du collet de la première ou la deuxième molaire supérieure. </w:t>
      </w:r>
    </w:p>
    <w:p w:rsidR="004E6FB4" w:rsidRDefault="004E6FB4" w:rsidP="004E6FB4">
      <w:pPr>
        <w:spacing w:after="100" w:line="240" w:lineRule="auto"/>
        <w:rPr>
          <w:rFonts w:eastAsia="Times New Roman" w:cstheme="minorHAnsi"/>
          <w:b/>
          <w:bCs/>
          <w:color w:val="000000"/>
          <w:sz w:val="28"/>
          <w:szCs w:val="28"/>
        </w:rPr>
      </w:pPr>
      <w:r w:rsidRPr="004E6FB4">
        <w:rPr>
          <w:rFonts w:eastAsia="Times New Roman" w:cstheme="minorHAnsi"/>
          <w:b/>
          <w:bCs/>
          <w:color w:val="5F497A" w:themeColor="accent4" w:themeShade="BF"/>
          <w:sz w:val="28"/>
          <w:szCs w:val="28"/>
        </w:rPr>
        <w:t>- Le canal de Wharton,</w:t>
      </w:r>
      <w:r w:rsidRPr="004E6FB4">
        <w:rPr>
          <w:rFonts w:eastAsia="Times New Roman" w:cstheme="minorHAnsi"/>
          <w:b/>
          <w:bCs/>
          <w:color w:val="000000"/>
          <w:sz w:val="28"/>
          <w:szCs w:val="28"/>
        </w:rPr>
        <w:t xml:space="preserve"> est le canal d'évacuation de la salive produite par la glande sous-maxillaire. Il se termine en s'ouvrant latéralement dans la cavité buccale à la base du frein de la langue, au sommet d'une papille saillante, mobile et mobilisée par les mouvements de la langue. </w:t>
      </w:r>
    </w:p>
    <w:p w:rsidR="004E6FB4" w:rsidRDefault="004E6FB4" w:rsidP="004E6FB4">
      <w:pPr>
        <w:spacing w:after="100" w:line="240" w:lineRule="auto"/>
        <w:rPr>
          <w:rFonts w:eastAsia="Times New Roman" w:cstheme="minorHAnsi"/>
          <w:b/>
          <w:bCs/>
          <w:color w:val="000000"/>
          <w:sz w:val="28"/>
          <w:szCs w:val="28"/>
        </w:rPr>
      </w:pPr>
      <w:r w:rsidRPr="004E6FB4">
        <w:rPr>
          <w:rFonts w:eastAsia="Times New Roman" w:cstheme="minorHAnsi"/>
          <w:b/>
          <w:bCs/>
          <w:color w:val="5F497A" w:themeColor="accent4" w:themeShade="BF"/>
          <w:sz w:val="28"/>
          <w:szCs w:val="28"/>
        </w:rPr>
        <w:t>- Le canal de Rivinus</w:t>
      </w:r>
      <w:r w:rsidRPr="004E6FB4">
        <w:rPr>
          <w:rFonts w:eastAsia="Times New Roman" w:cstheme="minorHAnsi"/>
          <w:b/>
          <w:bCs/>
          <w:color w:val="000000"/>
          <w:sz w:val="28"/>
          <w:szCs w:val="28"/>
        </w:rPr>
        <w:t xml:space="preserve"> est le canal le plus volumineux qui draine la salive produite par la glande sublinguale, né de la face profonde de la glande, il longe le canal de Wharton et vient en dehors de celui-ci</w:t>
      </w:r>
      <w:r>
        <w:rPr>
          <w:rFonts w:eastAsia="Times New Roman" w:cstheme="minorHAnsi"/>
          <w:b/>
          <w:bCs/>
          <w:color w:val="000000"/>
          <w:sz w:val="28"/>
          <w:szCs w:val="28"/>
        </w:rPr>
        <w:t>.</w:t>
      </w:r>
    </w:p>
    <w:p w:rsidR="004E6FB4" w:rsidRPr="004E6FB4" w:rsidRDefault="004E6FB4" w:rsidP="004E6FB4">
      <w:pPr>
        <w:spacing w:after="100" w:line="240" w:lineRule="auto"/>
        <w:rPr>
          <w:rFonts w:eastAsia="Times New Roman" w:cstheme="minorHAnsi"/>
          <w:sz w:val="28"/>
          <w:szCs w:val="28"/>
        </w:rPr>
      </w:pPr>
      <w:r>
        <w:rPr>
          <w:rFonts w:eastAsia="Times New Roman" w:cstheme="minorHAnsi"/>
          <w:b/>
          <w:bCs/>
          <w:noProof/>
          <w:color w:val="000000"/>
          <w:sz w:val="28"/>
          <w:szCs w:val="28"/>
        </w:rPr>
        <w:lastRenderedPageBreak/>
        <w:drawing>
          <wp:inline distT="0" distB="0" distL="0" distR="0">
            <wp:extent cx="6023610" cy="2351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3610" cy="2351405"/>
                    </a:xfrm>
                    <a:prstGeom prst="rect">
                      <a:avLst/>
                    </a:prstGeom>
                    <a:noFill/>
                    <a:ln>
                      <a:noFill/>
                    </a:ln>
                  </pic:spPr>
                </pic:pic>
              </a:graphicData>
            </a:graphic>
          </wp:inline>
        </w:drawing>
      </w:r>
    </w:p>
    <w:p w:rsidR="004E6FB4" w:rsidRDefault="004E6FB4" w:rsidP="004E6FB4">
      <w:pPr>
        <w:tabs>
          <w:tab w:val="left" w:pos="3964"/>
        </w:tabs>
        <w:rPr>
          <w:b/>
          <w:bCs/>
          <w:color w:val="5F497A" w:themeColor="accent4" w:themeShade="BF"/>
          <w:sz w:val="36"/>
          <w:szCs w:val="36"/>
          <w:u w:val="single"/>
        </w:rPr>
      </w:pPr>
      <w:r w:rsidRPr="004E6FB4">
        <w:rPr>
          <w:b/>
          <w:bCs/>
          <w:color w:val="5F497A" w:themeColor="accent4" w:themeShade="BF"/>
          <w:sz w:val="36"/>
          <w:szCs w:val="36"/>
          <w:u w:val="single"/>
        </w:rPr>
        <w:t>L</w:t>
      </w:r>
      <w:r>
        <w:rPr>
          <w:b/>
          <w:bCs/>
          <w:color w:val="5F497A" w:themeColor="accent4" w:themeShade="BF"/>
          <w:sz w:val="36"/>
          <w:szCs w:val="36"/>
          <w:u w:val="single"/>
        </w:rPr>
        <w:t xml:space="preserve">esGlandesSalivairesAccessoires: </w:t>
      </w:r>
    </w:p>
    <w:p w:rsidR="004E6FB4" w:rsidRPr="004E6FB4" w:rsidRDefault="004E6FB4" w:rsidP="004E6FB4">
      <w:pPr>
        <w:pStyle w:val="NormalWeb"/>
        <w:spacing w:before="0" w:beforeAutospacing="0" w:afterAutospacing="0"/>
        <w:rPr>
          <w:rFonts w:asciiTheme="minorHAnsi" w:hAnsiTheme="minorHAnsi" w:cstheme="minorHAnsi"/>
          <w:sz w:val="28"/>
          <w:szCs w:val="28"/>
          <w:lang w:val="fr-FR"/>
        </w:rPr>
      </w:pPr>
      <w:r w:rsidRPr="004E6FB4">
        <w:rPr>
          <w:rFonts w:ascii="Arial" w:hAnsi="Arial" w:cs="Arial"/>
          <w:b/>
          <w:bCs/>
          <w:color w:val="000000"/>
          <w:sz w:val="28"/>
          <w:szCs w:val="28"/>
          <w:lang w:val="fr-FR"/>
        </w:rPr>
        <w:t>►</w:t>
      </w:r>
      <w:r w:rsidRPr="004E6FB4">
        <w:rPr>
          <w:rFonts w:asciiTheme="minorHAnsi" w:hAnsiTheme="minorHAnsi" w:cstheme="minorHAnsi"/>
          <w:b/>
          <w:bCs/>
          <w:color w:val="000000"/>
          <w:sz w:val="28"/>
          <w:szCs w:val="28"/>
          <w:lang w:val="fr-FR"/>
        </w:rPr>
        <w:t xml:space="preserve"> Elles sont nombreuses et éparpillées dans la paroi de la cavité buccale: lèvres, langue, palais, joues.</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Arial" w:hAnsi="Arial" w:cs="Arial"/>
          <w:b/>
          <w:bCs/>
          <w:color w:val="000000"/>
          <w:sz w:val="28"/>
          <w:szCs w:val="28"/>
          <w:lang w:val="fr-FR"/>
        </w:rPr>
        <w:t>►</w:t>
      </w:r>
      <w:r w:rsidRPr="004E6FB4">
        <w:rPr>
          <w:rFonts w:asciiTheme="minorHAnsi" w:hAnsiTheme="minorHAnsi" w:cstheme="minorHAnsi"/>
          <w:b/>
          <w:bCs/>
          <w:color w:val="000000"/>
          <w:sz w:val="28"/>
          <w:szCs w:val="28"/>
          <w:lang w:val="fr-FR"/>
        </w:rPr>
        <w:t xml:space="preserve"> Selon leur topographie on distingue: </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5F497A" w:themeColor="accent4" w:themeShade="BF"/>
          <w:sz w:val="28"/>
          <w:szCs w:val="28"/>
          <w:lang w:val="fr-FR"/>
        </w:rPr>
        <w:t>1. Les glandes labiales</w:t>
      </w:r>
      <w:r w:rsidRPr="004E6FB4">
        <w:rPr>
          <w:rFonts w:asciiTheme="minorHAnsi" w:hAnsiTheme="minorHAnsi" w:cstheme="minorHAnsi"/>
          <w:b/>
          <w:bCs/>
          <w:color w:val="000000"/>
          <w:sz w:val="28"/>
          <w:szCs w:val="28"/>
          <w:lang w:val="fr-FR"/>
        </w:rPr>
        <w:t xml:space="preserve"> situ</w:t>
      </w:r>
      <w:r w:rsidRPr="004E6FB4">
        <w:rPr>
          <w:rFonts w:ascii="Calibri" w:hAnsi="Calibri" w:cs="Calibri"/>
          <w:b/>
          <w:bCs/>
          <w:color w:val="000000"/>
          <w:sz w:val="28"/>
          <w:szCs w:val="28"/>
          <w:lang w:val="fr-FR"/>
        </w:rPr>
        <w:t>é</w:t>
      </w:r>
      <w:r w:rsidRPr="004E6FB4">
        <w:rPr>
          <w:rFonts w:asciiTheme="minorHAnsi" w:hAnsiTheme="minorHAnsi" w:cstheme="minorHAnsi"/>
          <w:b/>
          <w:bCs/>
          <w:color w:val="000000"/>
          <w:sz w:val="28"/>
          <w:szCs w:val="28"/>
          <w:lang w:val="fr-FR"/>
        </w:rPr>
        <w:t xml:space="preserve">es sous la muqueuse endobuccale des lèvres. </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5F497A" w:themeColor="accent4" w:themeShade="BF"/>
          <w:sz w:val="28"/>
          <w:szCs w:val="28"/>
          <w:lang w:val="fr-FR"/>
        </w:rPr>
        <w:t>2. Les glandes jugales,</w:t>
      </w:r>
      <w:r w:rsidRPr="004E6FB4">
        <w:rPr>
          <w:rFonts w:asciiTheme="minorHAnsi" w:hAnsiTheme="minorHAnsi" w:cstheme="minorHAnsi"/>
          <w:b/>
          <w:bCs/>
          <w:color w:val="000000"/>
          <w:sz w:val="28"/>
          <w:szCs w:val="28"/>
          <w:lang w:val="fr-FR"/>
        </w:rPr>
        <w:t xml:space="preserve"> dont celles qui entourent l’ostium du canal de Sténon sont dites glandes molaires. </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5F497A" w:themeColor="accent4" w:themeShade="BF"/>
          <w:sz w:val="28"/>
          <w:szCs w:val="28"/>
          <w:lang w:val="fr-FR"/>
        </w:rPr>
        <w:t>3. Les glandes palatines et vélaires.</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5F497A" w:themeColor="accent4" w:themeShade="BF"/>
          <w:sz w:val="28"/>
          <w:szCs w:val="28"/>
          <w:lang w:val="fr-FR"/>
        </w:rPr>
        <w:t>4. Les glandes du trigone rétromolaire.</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5F497A" w:themeColor="accent4" w:themeShade="BF"/>
          <w:sz w:val="28"/>
          <w:szCs w:val="28"/>
          <w:lang w:val="fr-FR"/>
        </w:rPr>
        <w:t>5. Les glandes linguales,</w:t>
      </w:r>
      <w:r w:rsidRPr="004E6FB4">
        <w:rPr>
          <w:rFonts w:asciiTheme="minorHAnsi" w:hAnsiTheme="minorHAnsi" w:cstheme="minorHAnsi"/>
          <w:b/>
          <w:bCs/>
          <w:color w:val="000000"/>
          <w:sz w:val="28"/>
          <w:szCs w:val="28"/>
          <w:lang w:val="fr-FR"/>
        </w:rPr>
        <w:t xml:space="preserve"> les unes dorsales dites de VON EBNER, les autres marginales dites de WEBER</w:t>
      </w:r>
    </w:p>
    <w:p w:rsidR="004E6FB4" w:rsidRPr="00E75792" w:rsidRDefault="004E6FB4" w:rsidP="004E6FB4">
      <w:pPr>
        <w:pStyle w:val="NormalWeb"/>
        <w:spacing w:before="0" w:beforeAutospacing="0" w:afterAutospacing="0"/>
        <w:rPr>
          <w:b/>
          <w:bCs/>
          <w:color w:val="5F497A" w:themeColor="accent4" w:themeShade="BF"/>
          <w:sz w:val="36"/>
          <w:szCs w:val="36"/>
          <w:u w:val="single"/>
          <w:lang w:val="fr-FR"/>
        </w:rPr>
      </w:pPr>
    </w:p>
    <w:p w:rsidR="004E6FB4" w:rsidRPr="00E75792" w:rsidRDefault="004E6FB4" w:rsidP="004E6FB4">
      <w:pPr>
        <w:pStyle w:val="NormalWeb"/>
        <w:spacing w:before="0" w:beforeAutospacing="0" w:afterAutospacing="0"/>
        <w:rPr>
          <w:b/>
          <w:bCs/>
          <w:color w:val="5F497A" w:themeColor="accent4" w:themeShade="BF"/>
          <w:sz w:val="36"/>
          <w:szCs w:val="36"/>
          <w:u w:val="single"/>
          <w:lang w:val="fr-FR"/>
        </w:rPr>
      </w:pPr>
    </w:p>
    <w:p w:rsidR="004E6FB4" w:rsidRPr="00E75792" w:rsidRDefault="004E6FB4" w:rsidP="004E6FB4">
      <w:pPr>
        <w:pStyle w:val="NormalWeb"/>
        <w:spacing w:before="0" w:beforeAutospacing="0" w:afterAutospacing="0"/>
        <w:rPr>
          <w:b/>
          <w:bCs/>
          <w:color w:val="5F497A" w:themeColor="accent4" w:themeShade="BF"/>
          <w:sz w:val="36"/>
          <w:szCs w:val="36"/>
          <w:u w:val="single"/>
          <w:lang w:val="fr-FR"/>
        </w:rPr>
      </w:pPr>
    </w:p>
    <w:p w:rsidR="004E6FB4" w:rsidRPr="00E75792" w:rsidRDefault="004E6FB4" w:rsidP="004E6FB4">
      <w:pPr>
        <w:pStyle w:val="NormalWeb"/>
        <w:spacing w:before="0" w:beforeAutospacing="0" w:afterAutospacing="0"/>
        <w:rPr>
          <w:b/>
          <w:bCs/>
          <w:color w:val="5F497A" w:themeColor="accent4" w:themeShade="BF"/>
          <w:sz w:val="36"/>
          <w:szCs w:val="36"/>
          <w:u w:val="single"/>
          <w:lang w:val="fr-FR"/>
        </w:rPr>
      </w:pPr>
    </w:p>
    <w:p w:rsidR="004E6FB4" w:rsidRPr="004E6FB4" w:rsidRDefault="004E6FB4" w:rsidP="004E6FB4">
      <w:pPr>
        <w:pStyle w:val="NormalWeb"/>
        <w:spacing w:before="0" w:beforeAutospacing="0" w:afterAutospacing="0"/>
        <w:rPr>
          <w:rFonts w:asciiTheme="minorHAnsi" w:hAnsiTheme="minorHAnsi" w:cstheme="minorHAnsi"/>
          <w:lang w:val="fr-FR"/>
        </w:rPr>
      </w:pPr>
      <w:r w:rsidRPr="004E6FB4">
        <w:rPr>
          <w:rFonts w:asciiTheme="minorHAnsi" w:hAnsiTheme="minorHAnsi" w:cstheme="minorHAnsi"/>
          <w:b/>
          <w:bCs/>
          <w:color w:val="5F497A" w:themeColor="accent4" w:themeShade="BF"/>
          <w:sz w:val="36"/>
          <w:szCs w:val="36"/>
          <w:u w:val="single"/>
          <w:lang w:val="fr-FR"/>
        </w:rPr>
        <w:t>L'histologie Des Glandes Salivaires:</w:t>
      </w:r>
    </w:p>
    <w:p w:rsidR="004E6FB4" w:rsidRPr="004E6FB4" w:rsidRDefault="004E6FB4" w:rsidP="004E6FB4">
      <w:pPr>
        <w:pStyle w:val="NormalWeb"/>
        <w:spacing w:before="0" w:beforeAutospacing="0" w:afterAutospacing="0"/>
        <w:rPr>
          <w:b/>
          <w:bCs/>
          <w:color w:val="5F497A" w:themeColor="accent4" w:themeShade="BF"/>
          <w:sz w:val="36"/>
          <w:szCs w:val="36"/>
          <w:u w:val="single"/>
          <w:lang w:val="fr-FR"/>
        </w:rPr>
      </w:pPr>
    </w:p>
    <w:p w:rsidR="004E6FB4" w:rsidRDefault="004E6FB4" w:rsidP="004E6FB4">
      <w:pPr>
        <w:pStyle w:val="NormalWeb"/>
        <w:spacing w:before="0" w:beforeAutospacing="0" w:afterAutospacing="0"/>
        <w:rPr>
          <w:b/>
          <w:bCs/>
          <w:color w:val="5F497A" w:themeColor="accent4" w:themeShade="BF"/>
          <w:sz w:val="36"/>
          <w:szCs w:val="36"/>
          <w:u w:val="single"/>
          <w:lang w:val="fr-FR"/>
        </w:rPr>
      </w:pPr>
      <w:r>
        <w:rPr>
          <w:b/>
          <w:bCs/>
          <w:noProof/>
          <w:color w:val="5F497A" w:themeColor="accent4" w:themeShade="BF"/>
          <w:sz w:val="36"/>
          <w:szCs w:val="36"/>
          <w:u w:val="single"/>
          <w:lang w:val="fr-FR"/>
        </w:rPr>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2917825" cy="31369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825" cy="3136900"/>
                    </a:xfrm>
                    <a:prstGeom prst="rect">
                      <a:avLst/>
                    </a:prstGeom>
                    <a:noFill/>
                    <a:ln>
                      <a:noFill/>
                    </a:ln>
                  </pic:spPr>
                </pic:pic>
              </a:graphicData>
            </a:graphic>
          </wp:anchor>
        </w:drawing>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1) Capsule fibreuse.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2) Cellules myo-épithéliales.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3) Lobules.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4) L'adénomère.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5) Cellules sécrétrices.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lastRenderedPageBreak/>
        <w:t xml:space="preserve">6) Agglomérats ou acini.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7) Canal intercalaire. </w:t>
      </w:r>
    </w:p>
    <w:p w:rsidR="004E6FB4" w:rsidRPr="004E6FB4" w:rsidRDefault="004E6FB4" w:rsidP="004E6FB4">
      <w:pPr>
        <w:pStyle w:val="NormalWeb"/>
        <w:tabs>
          <w:tab w:val="left" w:pos="2364"/>
        </w:tabs>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8) Canal strié. </w:t>
      </w:r>
      <w:r w:rsidRPr="004E6FB4">
        <w:rPr>
          <w:rFonts w:asciiTheme="minorHAnsi" w:hAnsiTheme="minorHAnsi" w:cstheme="minorHAnsi"/>
          <w:b/>
          <w:bCs/>
          <w:color w:val="000000"/>
          <w:sz w:val="28"/>
          <w:szCs w:val="28"/>
          <w:lang w:val="fr-FR"/>
        </w:rPr>
        <w:tab/>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9) Canal inter lobulaire. </w:t>
      </w:r>
    </w:p>
    <w:p w:rsidR="004E6FB4" w:rsidRPr="004E6FB4" w:rsidRDefault="004E6FB4" w:rsidP="004E6FB4">
      <w:pPr>
        <w:pStyle w:val="NormalWeb"/>
        <w:spacing w:before="0" w:beforeAutospacing="0" w:afterAutospacing="0"/>
        <w:rPr>
          <w:rFonts w:asciiTheme="minorHAnsi" w:hAnsiTheme="minorHAnsi" w:cstheme="minorHAnsi"/>
          <w:b/>
          <w:bCs/>
          <w:sz w:val="28"/>
          <w:szCs w:val="28"/>
          <w:lang w:val="fr-FR"/>
        </w:rPr>
      </w:pPr>
      <w:r w:rsidRPr="004E6FB4">
        <w:rPr>
          <w:rFonts w:asciiTheme="minorHAnsi" w:hAnsiTheme="minorHAnsi" w:cstheme="minorHAnsi"/>
          <w:b/>
          <w:bCs/>
          <w:color w:val="000000"/>
          <w:sz w:val="28"/>
          <w:szCs w:val="28"/>
          <w:lang w:val="fr-FR"/>
        </w:rPr>
        <w:t>10) Canal excréteur.</w:t>
      </w:r>
    </w:p>
    <w:p w:rsidR="004E6FB4" w:rsidRDefault="004E6FB4" w:rsidP="004E6FB4">
      <w:pPr>
        <w:pStyle w:val="NormalWeb"/>
        <w:spacing w:before="0" w:beforeAutospacing="0" w:afterAutospacing="0"/>
        <w:rPr>
          <w:b/>
          <w:bCs/>
          <w:color w:val="5F497A" w:themeColor="accent4" w:themeShade="BF"/>
          <w:sz w:val="36"/>
          <w:szCs w:val="36"/>
          <w:u w:val="single"/>
          <w:lang w:val="fr-FR"/>
        </w:rPr>
      </w:pPr>
    </w:p>
    <w:p w:rsidR="004E6FB4" w:rsidRDefault="004E6FB4" w:rsidP="004E6FB4">
      <w:pPr>
        <w:pStyle w:val="NormalWeb"/>
        <w:spacing w:before="0" w:beforeAutospacing="0" w:afterAutospacing="0"/>
        <w:rPr>
          <w:b/>
          <w:bCs/>
          <w:color w:val="5F497A" w:themeColor="accent4" w:themeShade="BF"/>
          <w:sz w:val="36"/>
          <w:szCs w:val="36"/>
          <w:u w:val="single"/>
          <w:lang w:val="fr-FR"/>
        </w:rPr>
      </w:pPr>
    </w:p>
    <w:p w:rsidR="004E6FB4" w:rsidRPr="004E6FB4" w:rsidRDefault="004E6FB4" w:rsidP="009238D6">
      <w:pPr>
        <w:pStyle w:val="NormalWeb"/>
        <w:spacing w:before="0" w:beforeAutospacing="0" w:afterAutospacing="0"/>
        <w:rPr>
          <w:b/>
          <w:bCs/>
          <w:color w:val="5F497A" w:themeColor="accent4" w:themeShade="BF"/>
          <w:sz w:val="36"/>
          <w:szCs w:val="36"/>
          <w:u w:val="single"/>
          <w:lang w:val="fr-FR"/>
        </w:rPr>
      </w:pPr>
      <w:r w:rsidRPr="004E6FB4">
        <w:rPr>
          <w:b/>
          <w:bCs/>
          <w:color w:val="5F497A" w:themeColor="accent4" w:themeShade="BF"/>
          <w:sz w:val="36"/>
          <w:szCs w:val="36"/>
          <w:u w:val="single"/>
          <w:lang w:val="fr-FR"/>
        </w:rPr>
        <w:t>La cytologie des glandes salivaires</w:t>
      </w:r>
      <w:r>
        <w:rPr>
          <w:b/>
          <w:bCs/>
          <w:color w:val="5F497A" w:themeColor="accent4" w:themeShade="BF"/>
          <w:sz w:val="36"/>
          <w:szCs w:val="36"/>
          <w:u w:val="single"/>
          <w:lang w:val="fr-FR"/>
        </w:rPr>
        <w:t> :</w:t>
      </w:r>
    </w:p>
    <w:p w:rsidR="004E6FB4" w:rsidRPr="004E6FB4" w:rsidRDefault="004E6FB4" w:rsidP="004E6FB4">
      <w:pPr>
        <w:pStyle w:val="NormalWeb"/>
        <w:spacing w:before="0" w:beforeAutospacing="0" w:afterAutospacing="0"/>
        <w:rPr>
          <w:rFonts w:asciiTheme="minorHAnsi" w:hAnsiTheme="minorHAnsi" w:cstheme="minorHAnsi"/>
          <w:color w:val="5F497A" w:themeColor="accent4" w:themeShade="BF"/>
          <w:sz w:val="28"/>
          <w:szCs w:val="28"/>
          <w:lang w:val="fr-FR"/>
        </w:rPr>
      </w:pPr>
      <w:r w:rsidRPr="004E6FB4">
        <w:rPr>
          <w:rFonts w:asciiTheme="minorHAnsi" w:hAnsiTheme="minorHAnsi" w:cstheme="minorHAnsi"/>
          <w:b/>
          <w:bCs/>
          <w:color w:val="5F497A" w:themeColor="accent4" w:themeShade="BF"/>
          <w:sz w:val="28"/>
          <w:szCs w:val="28"/>
          <w:lang w:val="fr-FR"/>
        </w:rPr>
        <w:t>• Les Cellules Séreuses : </w:t>
      </w:r>
    </w:p>
    <w:p w:rsidR="004E6FB4" w:rsidRPr="004E6FB4" w:rsidRDefault="004E6FB4" w:rsidP="004E6FB4">
      <w:pPr>
        <w:pStyle w:val="NormalWeb"/>
        <w:spacing w:before="0" w:beforeAutospacing="0" w:afterAutospacing="0"/>
        <w:rPr>
          <w:rFonts w:asciiTheme="minorHAnsi" w:hAnsiTheme="minorHAnsi" w:cstheme="minorHAnsi"/>
          <w:sz w:val="28"/>
          <w:szCs w:val="28"/>
          <w:lang w:val="fr-FR"/>
        </w:rPr>
      </w:pPr>
      <w:r w:rsidRPr="004E6FB4">
        <w:rPr>
          <w:rFonts w:asciiTheme="minorHAnsi" w:hAnsiTheme="minorHAnsi" w:cstheme="minorHAnsi"/>
          <w:b/>
          <w:bCs/>
          <w:color w:val="000000"/>
          <w:sz w:val="28"/>
          <w:szCs w:val="28"/>
          <w:lang w:val="fr-FR"/>
        </w:rPr>
        <w:t>- Elles sécrètent une salive sans mucine. </w:t>
      </w:r>
    </w:p>
    <w:p w:rsidR="004E6FB4" w:rsidRPr="004E6FB4" w:rsidRDefault="004E6FB4" w:rsidP="004E6FB4">
      <w:pPr>
        <w:pStyle w:val="NormalWeb"/>
        <w:spacing w:before="0" w:beforeAutospacing="0" w:afterAutospacing="0"/>
        <w:rPr>
          <w:rFonts w:asciiTheme="minorHAnsi" w:hAnsiTheme="minorHAnsi" w:cstheme="minorHAnsi"/>
          <w:sz w:val="28"/>
          <w:szCs w:val="28"/>
          <w:lang w:val="fr-FR"/>
        </w:rPr>
      </w:pPr>
      <w:r w:rsidRPr="004E6FB4">
        <w:rPr>
          <w:rFonts w:asciiTheme="minorHAnsi" w:hAnsiTheme="minorHAnsi" w:cstheme="minorHAnsi"/>
          <w:b/>
          <w:bCs/>
          <w:color w:val="000000"/>
          <w:sz w:val="28"/>
          <w:szCs w:val="28"/>
          <w:lang w:val="fr-FR"/>
        </w:rPr>
        <w:t>- De forme pyramidale, leur noyau arrondi occupe le tiers basal.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 Elles sont riches en grains de sécrétion accumulés dans le pôle apical. </w:t>
      </w:r>
    </w:p>
    <w:p w:rsidR="004E6FB4" w:rsidRPr="004E6FB4" w:rsidRDefault="004E6FB4" w:rsidP="004E6FB4">
      <w:pPr>
        <w:pStyle w:val="NormalWeb"/>
        <w:spacing w:before="0" w:beforeAutospacing="0" w:afterAutospacing="0"/>
        <w:rPr>
          <w:rFonts w:asciiTheme="minorHAnsi" w:hAnsiTheme="minorHAnsi" w:cstheme="minorHAnsi"/>
          <w:b/>
          <w:bCs/>
          <w:color w:val="5F497A" w:themeColor="accent4" w:themeShade="BF"/>
          <w:sz w:val="28"/>
          <w:szCs w:val="28"/>
          <w:lang w:val="fr-FR"/>
        </w:rPr>
      </w:pPr>
      <w:r w:rsidRPr="004E6FB4">
        <w:rPr>
          <w:rFonts w:asciiTheme="minorHAnsi" w:hAnsiTheme="minorHAnsi" w:cstheme="minorHAnsi"/>
          <w:b/>
          <w:bCs/>
          <w:color w:val="5F497A" w:themeColor="accent4" w:themeShade="BF"/>
          <w:sz w:val="28"/>
          <w:szCs w:val="28"/>
          <w:lang w:val="fr-FR"/>
        </w:rPr>
        <w:t xml:space="preserve">• Les Cellules Muqueuses :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 Elles sécrètent une salive visqueuse, riche en mucine. </w:t>
      </w:r>
    </w:p>
    <w:p w:rsidR="004E6FB4" w:rsidRP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xml:space="preserve">- De grande taille, leur noyau de forme anguleuse se trouve repoussé complètement dans la partie basale de la cellule. </w:t>
      </w:r>
    </w:p>
    <w:p w:rsidR="004E6FB4" w:rsidRDefault="004E6FB4" w:rsidP="004E6FB4">
      <w:pPr>
        <w:pStyle w:val="NormalWeb"/>
        <w:spacing w:before="0" w:beforeAutospacing="0" w:afterAutospacing="0"/>
        <w:rPr>
          <w:rFonts w:asciiTheme="minorHAnsi" w:hAnsiTheme="minorHAnsi" w:cstheme="minorHAnsi"/>
          <w:b/>
          <w:bCs/>
          <w:color w:val="000000"/>
          <w:sz w:val="28"/>
          <w:szCs w:val="28"/>
          <w:lang w:val="fr-FR"/>
        </w:rPr>
      </w:pPr>
      <w:r w:rsidRPr="004E6FB4">
        <w:rPr>
          <w:rFonts w:asciiTheme="minorHAnsi" w:hAnsiTheme="minorHAnsi" w:cstheme="minorHAnsi"/>
          <w:b/>
          <w:bCs/>
          <w:color w:val="000000"/>
          <w:sz w:val="28"/>
          <w:szCs w:val="28"/>
          <w:lang w:val="fr-FR"/>
        </w:rPr>
        <w:t>- Le réticulum endoplasmique et les grains de sécrétion sont abondants et le Golgi très développé.</w:t>
      </w:r>
    </w:p>
    <w:p w:rsidR="00A80451" w:rsidRDefault="00A80451" w:rsidP="00A80451">
      <w:pPr>
        <w:pStyle w:val="NormalWeb"/>
        <w:spacing w:before="0" w:beforeAutospacing="0" w:afterAutospacing="0"/>
        <w:jc w:val="center"/>
        <w:rPr>
          <w:rFonts w:asciiTheme="minorHAnsi" w:hAnsiTheme="minorHAnsi" w:cstheme="minorHAnsi"/>
          <w:b/>
          <w:bCs/>
          <w:color w:val="000000"/>
          <w:sz w:val="28"/>
          <w:szCs w:val="28"/>
          <w:lang w:val="fr-FR"/>
        </w:rPr>
      </w:pPr>
      <w:r>
        <w:rPr>
          <w:rFonts w:asciiTheme="minorHAnsi" w:hAnsiTheme="minorHAnsi" w:cstheme="minorHAnsi"/>
          <w:b/>
          <w:bCs/>
          <w:noProof/>
          <w:color w:val="000000"/>
          <w:sz w:val="28"/>
          <w:szCs w:val="28"/>
          <w:lang w:val="fr-FR"/>
        </w:rPr>
        <w:drawing>
          <wp:inline distT="0" distB="0" distL="0" distR="0">
            <wp:extent cx="3807726" cy="102261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283" cy="1026253"/>
                    </a:xfrm>
                    <a:prstGeom prst="rect">
                      <a:avLst/>
                    </a:prstGeom>
                    <a:noFill/>
                    <a:ln>
                      <a:noFill/>
                    </a:ln>
                  </pic:spPr>
                </pic:pic>
              </a:graphicData>
            </a:graphic>
          </wp:inline>
        </w:drawing>
      </w:r>
    </w:p>
    <w:p w:rsidR="00A80451" w:rsidRDefault="00A80451" w:rsidP="004E6FB4">
      <w:pPr>
        <w:pStyle w:val="NormalWeb"/>
        <w:spacing w:before="0" w:beforeAutospacing="0" w:afterAutospacing="0"/>
        <w:rPr>
          <w:rFonts w:asciiTheme="minorHAnsi" w:hAnsiTheme="minorHAnsi" w:cstheme="minorHAnsi"/>
          <w:b/>
          <w:bCs/>
          <w:color w:val="000000"/>
          <w:sz w:val="28"/>
          <w:szCs w:val="28"/>
          <w:lang w:val="fr-FR"/>
        </w:rPr>
      </w:pPr>
    </w:p>
    <w:p w:rsidR="00A80451" w:rsidRDefault="00A80451" w:rsidP="004E6FB4">
      <w:pPr>
        <w:pStyle w:val="NormalWeb"/>
        <w:spacing w:before="0" w:beforeAutospacing="0" w:afterAutospacing="0"/>
        <w:rPr>
          <w:rFonts w:asciiTheme="minorHAnsi" w:hAnsiTheme="minorHAnsi" w:cstheme="minorHAnsi"/>
          <w:sz w:val="28"/>
          <w:szCs w:val="28"/>
          <w:lang w:val="fr-FR"/>
        </w:rPr>
      </w:pPr>
    </w:p>
    <w:p w:rsidR="00A80451" w:rsidRDefault="00A80451" w:rsidP="004E6FB4">
      <w:pPr>
        <w:pStyle w:val="NormalWeb"/>
        <w:spacing w:before="0" w:beforeAutospacing="0" w:afterAutospacing="0"/>
        <w:rPr>
          <w:rFonts w:asciiTheme="minorHAnsi" w:hAnsiTheme="minorHAnsi" w:cstheme="minorHAnsi"/>
          <w:sz w:val="28"/>
          <w:szCs w:val="28"/>
          <w:lang w:val="fr-FR"/>
        </w:rPr>
      </w:pPr>
    </w:p>
    <w:p w:rsidR="00A80451" w:rsidRPr="00A80451" w:rsidRDefault="00A80451" w:rsidP="00A80451">
      <w:pPr>
        <w:pStyle w:val="NormalWeb"/>
        <w:spacing w:before="0" w:beforeAutospacing="0" w:afterAutospacing="0"/>
        <w:rPr>
          <w:rFonts w:asciiTheme="minorHAnsi" w:hAnsiTheme="minorHAnsi" w:cstheme="minorHAnsi"/>
          <w:sz w:val="28"/>
          <w:szCs w:val="28"/>
          <w:lang w:val="fr-FR"/>
        </w:rPr>
      </w:pPr>
      <w:r w:rsidRPr="00A80451">
        <w:rPr>
          <w:rFonts w:asciiTheme="minorHAnsi" w:hAnsiTheme="minorHAnsi" w:cstheme="minorHAnsi"/>
          <w:b/>
          <w:bCs/>
          <w:color w:val="000000"/>
          <w:sz w:val="28"/>
          <w:szCs w:val="28"/>
          <w:lang w:val="fr-FR"/>
        </w:rPr>
        <w:t xml:space="preserve">Donc, on classe les glandes salivaires selon </w:t>
      </w:r>
      <w:r w:rsidRPr="00A80451">
        <w:rPr>
          <w:rFonts w:asciiTheme="minorHAnsi" w:hAnsiTheme="minorHAnsi" w:cstheme="minorHAnsi"/>
          <w:b/>
          <w:bCs/>
          <w:color w:val="5F497A" w:themeColor="accent4" w:themeShade="BF"/>
          <w:sz w:val="28"/>
          <w:szCs w:val="28"/>
          <w:lang w:val="fr-FR"/>
        </w:rPr>
        <w:t>le type cellulaire</w:t>
      </w:r>
      <w:r w:rsidRPr="00A80451">
        <w:rPr>
          <w:rFonts w:asciiTheme="minorHAnsi" w:hAnsiTheme="minorHAnsi" w:cstheme="minorHAnsi"/>
          <w:b/>
          <w:bCs/>
          <w:color w:val="000000"/>
          <w:sz w:val="28"/>
          <w:szCs w:val="28"/>
          <w:lang w:val="fr-FR"/>
        </w:rPr>
        <w:t xml:space="preserve"> qu'elles renferment :</w:t>
      </w:r>
    </w:p>
    <w:p w:rsidR="00A80451" w:rsidRDefault="00A80451" w:rsidP="00A80451">
      <w:pPr>
        <w:pStyle w:val="NormalWeb"/>
        <w:spacing w:before="0" w:beforeAutospacing="0" w:afterAutospacing="0"/>
        <w:rPr>
          <w:rFonts w:asciiTheme="minorHAnsi" w:hAnsiTheme="minorHAnsi" w:cstheme="minorHAnsi"/>
          <w:b/>
          <w:bCs/>
          <w:color w:val="000000"/>
          <w:sz w:val="28"/>
          <w:szCs w:val="28"/>
          <w:lang w:val="fr-FR"/>
        </w:rPr>
      </w:pPr>
      <w:r w:rsidRPr="00A80451">
        <w:rPr>
          <w:rFonts w:asciiTheme="minorHAnsi" w:hAnsiTheme="minorHAnsi" w:cstheme="minorHAnsi"/>
          <w:b/>
          <w:bCs/>
          <w:color w:val="5F497A" w:themeColor="accent4" w:themeShade="BF"/>
          <w:sz w:val="28"/>
          <w:szCs w:val="28"/>
          <w:lang w:val="fr-FR"/>
        </w:rPr>
        <w:t>1. La Parotide:</w:t>
      </w:r>
      <w:r w:rsidRPr="00A80451">
        <w:rPr>
          <w:rFonts w:asciiTheme="minorHAnsi" w:hAnsiTheme="minorHAnsi" w:cstheme="minorHAnsi"/>
          <w:b/>
          <w:bCs/>
          <w:color w:val="000000"/>
          <w:sz w:val="28"/>
          <w:szCs w:val="28"/>
          <w:lang w:val="fr-FR"/>
        </w:rPr>
        <w:t xml:space="preserve"> presque exclusivement des cellules séreuses. </w:t>
      </w:r>
    </w:p>
    <w:p w:rsidR="00A80451" w:rsidRDefault="00A80451" w:rsidP="00A80451">
      <w:pPr>
        <w:pStyle w:val="NormalWeb"/>
        <w:spacing w:before="0" w:beforeAutospacing="0" w:afterAutospacing="0"/>
        <w:rPr>
          <w:rFonts w:asciiTheme="minorHAnsi" w:hAnsiTheme="minorHAnsi" w:cstheme="minorHAnsi"/>
          <w:b/>
          <w:bCs/>
          <w:color w:val="000000"/>
          <w:sz w:val="28"/>
          <w:szCs w:val="28"/>
          <w:lang w:val="fr-FR"/>
        </w:rPr>
      </w:pPr>
      <w:r w:rsidRPr="00A80451">
        <w:rPr>
          <w:rFonts w:asciiTheme="minorHAnsi" w:hAnsiTheme="minorHAnsi" w:cstheme="minorHAnsi"/>
          <w:b/>
          <w:bCs/>
          <w:color w:val="5F497A" w:themeColor="accent4" w:themeShade="BF"/>
          <w:sz w:val="28"/>
          <w:szCs w:val="28"/>
          <w:lang w:val="fr-FR"/>
        </w:rPr>
        <w:t>2. La sous-maxillaire:</w:t>
      </w:r>
      <w:r w:rsidRPr="00A80451">
        <w:rPr>
          <w:rFonts w:asciiTheme="minorHAnsi" w:hAnsiTheme="minorHAnsi" w:cstheme="minorHAnsi"/>
          <w:b/>
          <w:bCs/>
          <w:color w:val="000000"/>
          <w:sz w:val="28"/>
          <w:szCs w:val="28"/>
          <w:lang w:val="fr-FR"/>
        </w:rPr>
        <w:t xml:space="preserve"> mixte, avec prédominance de cellules séreuses. </w:t>
      </w:r>
    </w:p>
    <w:p w:rsidR="00A80451" w:rsidRDefault="00A80451" w:rsidP="00A80451">
      <w:pPr>
        <w:pStyle w:val="NormalWeb"/>
        <w:spacing w:before="0" w:beforeAutospacing="0" w:afterAutospacing="0"/>
        <w:rPr>
          <w:rFonts w:asciiTheme="minorHAnsi" w:hAnsiTheme="minorHAnsi" w:cstheme="minorHAnsi"/>
          <w:b/>
          <w:bCs/>
          <w:color w:val="000000"/>
          <w:sz w:val="28"/>
          <w:szCs w:val="28"/>
          <w:lang w:val="fr-FR"/>
        </w:rPr>
      </w:pPr>
      <w:r w:rsidRPr="00A80451">
        <w:rPr>
          <w:rFonts w:asciiTheme="minorHAnsi" w:hAnsiTheme="minorHAnsi" w:cstheme="minorHAnsi"/>
          <w:b/>
          <w:bCs/>
          <w:color w:val="5F497A" w:themeColor="accent4" w:themeShade="BF"/>
          <w:sz w:val="28"/>
          <w:szCs w:val="28"/>
          <w:lang w:val="fr-FR"/>
        </w:rPr>
        <w:t>3. La sublinguale:</w:t>
      </w:r>
      <w:r w:rsidRPr="00A80451">
        <w:rPr>
          <w:rFonts w:asciiTheme="minorHAnsi" w:hAnsiTheme="minorHAnsi" w:cstheme="minorHAnsi"/>
          <w:b/>
          <w:bCs/>
          <w:color w:val="000000"/>
          <w:sz w:val="28"/>
          <w:szCs w:val="28"/>
          <w:lang w:val="fr-FR"/>
        </w:rPr>
        <w:t xml:space="preserve"> mixte, avec prédominance de cellules muqueuses. </w:t>
      </w:r>
    </w:p>
    <w:p w:rsidR="00A80451" w:rsidRDefault="00A80451" w:rsidP="00A80451">
      <w:pPr>
        <w:pStyle w:val="NormalWeb"/>
        <w:spacing w:before="0" w:beforeAutospacing="0" w:afterAutospacing="0"/>
        <w:rPr>
          <w:rFonts w:asciiTheme="minorHAnsi" w:hAnsiTheme="minorHAnsi" w:cstheme="minorHAnsi"/>
          <w:b/>
          <w:bCs/>
          <w:color w:val="000000"/>
          <w:sz w:val="28"/>
          <w:szCs w:val="28"/>
          <w:lang w:val="fr-FR"/>
        </w:rPr>
      </w:pPr>
      <w:r w:rsidRPr="00A80451">
        <w:rPr>
          <w:rFonts w:asciiTheme="minorHAnsi" w:hAnsiTheme="minorHAnsi" w:cstheme="minorHAnsi"/>
          <w:b/>
          <w:bCs/>
          <w:color w:val="5F497A" w:themeColor="accent4" w:themeShade="BF"/>
          <w:sz w:val="28"/>
          <w:szCs w:val="28"/>
          <w:lang w:val="fr-FR"/>
        </w:rPr>
        <w:t>4. Les glandes accessoires:</w:t>
      </w:r>
      <w:r w:rsidRPr="00A80451">
        <w:rPr>
          <w:rFonts w:asciiTheme="minorHAnsi" w:hAnsiTheme="minorHAnsi" w:cstheme="minorHAnsi"/>
          <w:b/>
          <w:bCs/>
          <w:color w:val="000000"/>
          <w:sz w:val="28"/>
          <w:szCs w:val="28"/>
          <w:lang w:val="fr-FR"/>
        </w:rPr>
        <w:t xml:space="preserve"> mixtes ou muqueuses, sauf pour les linguales dorsales (séreuses).</w:t>
      </w:r>
    </w:p>
    <w:p w:rsidR="00310B0B" w:rsidRDefault="00310B0B" w:rsidP="00A80451">
      <w:pPr>
        <w:pStyle w:val="NormalWeb"/>
        <w:spacing w:before="0" w:beforeAutospacing="0" w:afterAutospacing="0"/>
        <w:rPr>
          <w:rFonts w:asciiTheme="minorHAnsi" w:hAnsiTheme="minorHAnsi" w:cstheme="minorHAnsi"/>
          <w:b/>
          <w:bCs/>
          <w:color w:val="000000"/>
          <w:sz w:val="28"/>
          <w:szCs w:val="28"/>
          <w:lang w:val="fr-FR"/>
        </w:rPr>
      </w:pPr>
    </w:p>
    <w:p w:rsidR="00310B0B" w:rsidRDefault="00310B0B" w:rsidP="00A80451">
      <w:pPr>
        <w:pStyle w:val="NormalWeb"/>
        <w:spacing w:before="0" w:beforeAutospacing="0" w:afterAutospacing="0"/>
        <w:rPr>
          <w:rFonts w:asciiTheme="minorHAnsi" w:hAnsiTheme="minorHAnsi" w:cstheme="minorHAnsi"/>
          <w:b/>
          <w:bCs/>
          <w:color w:val="000000"/>
          <w:sz w:val="28"/>
          <w:szCs w:val="28"/>
          <w:lang w:val="fr-FR"/>
        </w:rPr>
      </w:pPr>
    </w:p>
    <w:p w:rsidR="00310B0B" w:rsidRPr="00A80451" w:rsidRDefault="00310B0B" w:rsidP="00A80451">
      <w:pPr>
        <w:pStyle w:val="NormalWeb"/>
        <w:spacing w:before="0" w:beforeAutospacing="0" w:afterAutospacing="0"/>
        <w:rPr>
          <w:rFonts w:asciiTheme="minorHAnsi" w:hAnsiTheme="minorHAnsi" w:cstheme="minorHAnsi"/>
          <w:sz w:val="28"/>
          <w:szCs w:val="28"/>
          <w:lang w:val="fr-FR"/>
        </w:rPr>
      </w:pPr>
    </w:p>
    <w:p w:rsidR="00A80451" w:rsidRDefault="00F42494" w:rsidP="004E6FB4">
      <w:pPr>
        <w:pStyle w:val="NormalWeb"/>
        <w:spacing w:before="0" w:beforeAutospacing="0" w:afterAutospacing="0"/>
        <w:rPr>
          <w:rFonts w:asciiTheme="minorHAnsi" w:hAnsiTheme="minorHAnsi" w:cstheme="minorHAnsi"/>
          <w:sz w:val="28"/>
          <w:szCs w:val="28"/>
          <w:lang w:val="fr-FR"/>
        </w:rPr>
      </w:pPr>
      <w:r>
        <w:rPr>
          <w:rFonts w:asciiTheme="minorHAnsi" w:hAnsiTheme="minorHAnsi" w:cstheme="minorHAnsi"/>
          <w:noProof/>
          <w:sz w:val="28"/>
          <w:szCs w:val="28"/>
          <w:lang w:val="fr-FR"/>
        </w:rPr>
        <w:lastRenderedPageBreak/>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223520</wp:posOffset>
                </wp:positionV>
                <wp:extent cx="5916295" cy="764540"/>
                <wp:effectExtent l="24130" t="27940" r="31750" b="4572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764540"/>
                        </a:xfrm>
                        <a:prstGeom prst="rect">
                          <a:avLst/>
                        </a:prstGeom>
                        <a:solidFill>
                          <a:schemeClr val="accent4">
                            <a:lumMod val="40000"/>
                            <a:lumOff val="60000"/>
                          </a:schemeClr>
                        </a:solidFill>
                        <a:ln w="38100">
                          <a:solidFill>
                            <a:srgbClr val="7030A0"/>
                          </a:solidFill>
                          <a:miter lim="800000"/>
                          <a:headEnd/>
                          <a:tailEnd/>
                        </a:ln>
                        <a:effectLst>
                          <a:outerShdw dist="28398" dir="3806097" algn="ctr" rotWithShape="0">
                            <a:schemeClr val="accent4">
                              <a:lumMod val="50000"/>
                              <a:lumOff val="0"/>
                              <a:alpha val="50000"/>
                            </a:schemeClr>
                          </a:outerShdw>
                        </a:effectLst>
                      </wps:spPr>
                      <wps:txbx>
                        <w:txbxContent>
                          <w:p w:rsidR="00EB3FA2" w:rsidRPr="009238D6" w:rsidRDefault="00EB3FA2" w:rsidP="00BD2676">
                            <w:pPr>
                              <w:jc w:val="center"/>
                              <w:rPr>
                                <w:sz w:val="72"/>
                                <w:szCs w:val="72"/>
                              </w:rPr>
                            </w:pPr>
                            <w:r w:rsidRPr="009238D6">
                              <w:rPr>
                                <w:rFonts w:ascii="Berlin Sans FB Demi" w:hAnsi="Berlin Sans FB Demi"/>
                                <w:color w:val="5F497A" w:themeColor="accent4" w:themeShade="BF"/>
                                <w:sz w:val="72"/>
                                <w:szCs w:val="72"/>
                              </w:rPr>
                              <w:t>LA SALIVE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5.6pt;margin-top:17.6pt;width:465.85pt;height:6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" fillcolor="#ccc0d9 [1303]" strokecolor="#7030a0" strokeweight="3pt">
                <v:shadow on="t" color="#3f3151 [1607]" opacity=".5" offset="1pt"/>
                <v:textbox>
                  <w:txbxContent>
                    <w:p w:rsidR="00EB3FA2" w:rsidRPr="009238D6" w:rsidRDefault="00EB3FA2" w:rsidP="00BD2676">
                      <w:pPr>
                        <w:jc w:val="center"/>
                        <w:rPr>
                          <w:sz w:val="72"/>
                          <w:szCs w:val="72"/>
                        </w:rPr>
                      </w:pPr>
                      <w:r w:rsidRPr="009238D6">
                        <w:rPr>
                          <w:rFonts w:ascii="Berlin Sans FB Demi" w:hAnsi="Berlin Sans FB Demi"/>
                          <w:color w:val="5F497A" w:themeColor="accent4" w:themeShade="BF"/>
                          <w:sz w:val="72"/>
                          <w:szCs w:val="72"/>
                        </w:rPr>
                        <w:t>LA SALIVE</w:t>
                      </w:r>
                    </w:p>
                  </w:txbxContent>
                </v:textbox>
              </v:rect>
            </w:pict>
          </mc:Fallback>
        </mc:AlternateContent>
      </w:r>
    </w:p>
    <w:p w:rsidR="009238D6" w:rsidRDefault="009238D6" w:rsidP="004E6FB4">
      <w:pPr>
        <w:pStyle w:val="NormalWeb"/>
        <w:spacing w:before="0" w:beforeAutospacing="0" w:afterAutospacing="0"/>
        <w:rPr>
          <w:rFonts w:asciiTheme="minorHAnsi" w:hAnsiTheme="minorHAnsi" w:cstheme="minorHAnsi"/>
          <w:sz w:val="28"/>
          <w:szCs w:val="28"/>
          <w:lang w:val="fr-FR"/>
        </w:rPr>
      </w:pPr>
    </w:p>
    <w:p w:rsidR="009238D6" w:rsidRDefault="009238D6" w:rsidP="004E6FB4">
      <w:pPr>
        <w:pStyle w:val="NormalWeb"/>
        <w:spacing w:before="0" w:beforeAutospacing="0" w:afterAutospacing="0"/>
        <w:rPr>
          <w:rFonts w:asciiTheme="minorHAnsi" w:hAnsiTheme="minorHAnsi" w:cstheme="minorHAnsi"/>
          <w:sz w:val="28"/>
          <w:szCs w:val="28"/>
          <w:lang w:val="fr-FR"/>
        </w:rPr>
      </w:pPr>
    </w:p>
    <w:p w:rsidR="009238D6" w:rsidRDefault="009238D6" w:rsidP="004E6FB4">
      <w:pPr>
        <w:pStyle w:val="NormalWeb"/>
        <w:spacing w:before="0" w:beforeAutospacing="0" w:afterAutospacing="0"/>
        <w:rPr>
          <w:rFonts w:asciiTheme="minorHAnsi" w:hAnsiTheme="minorHAnsi" w:cstheme="minorHAnsi"/>
          <w:sz w:val="28"/>
          <w:szCs w:val="28"/>
          <w:lang w:val="fr-FR"/>
        </w:rPr>
      </w:pPr>
    </w:p>
    <w:p w:rsidR="009238D6" w:rsidRDefault="009238D6" w:rsidP="004E6FB4">
      <w:pPr>
        <w:pStyle w:val="NormalWeb"/>
        <w:spacing w:before="0" w:beforeAutospacing="0" w:afterAutospacing="0"/>
        <w:rPr>
          <w:rFonts w:asciiTheme="minorHAnsi" w:hAnsiTheme="minorHAnsi" w:cstheme="minorHAnsi"/>
          <w:sz w:val="28"/>
          <w:szCs w:val="28"/>
          <w:lang w:val="fr-FR"/>
        </w:rPr>
      </w:pPr>
    </w:p>
    <w:p w:rsidR="009238D6" w:rsidRDefault="009238D6" w:rsidP="009238D6">
      <w:pPr>
        <w:tabs>
          <w:tab w:val="left" w:pos="3964"/>
        </w:tabs>
      </w:pPr>
      <w:r>
        <w:rPr>
          <w:b/>
          <w:bCs/>
          <w:color w:val="5F497A" w:themeColor="accent4" w:themeShade="BF"/>
          <w:sz w:val="36"/>
          <w:szCs w:val="36"/>
          <w:u w:val="single"/>
        </w:rPr>
        <w:t>Définition :</w:t>
      </w:r>
    </w:p>
    <w:p w:rsidR="007E4FC9" w:rsidRPr="009238D6" w:rsidRDefault="007E4FC9" w:rsidP="009238D6">
      <w:pPr>
        <w:tabs>
          <w:tab w:val="left" w:pos="3964"/>
        </w:tabs>
        <w:rPr>
          <w:rFonts w:cstheme="minorHAnsi"/>
          <w:b/>
          <w:bCs/>
          <w:sz w:val="28"/>
          <w:szCs w:val="28"/>
        </w:rPr>
      </w:pPr>
      <w:r w:rsidRPr="009238D6">
        <w:rPr>
          <w:rFonts w:cstheme="minorHAnsi"/>
          <w:b/>
          <w:bCs/>
          <w:sz w:val="28"/>
          <w:szCs w:val="28"/>
        </w:rPr>
        <w:t xml:space="preserve">° La salive est </w:t>
      </w:r>
      <w:r w:rsidRPr="009238D6">
        <w:rPr>
          <w:rFonts w:cstheme="minorHAnsi"/>
          <w:b/>
          <w:bCs/>
          <w:color w:val="5F497A" w:themeColor="accent4" w:themeShade="BF"/>
          <w:sz w:val="28"/>
          <w:szCs w:val="28"/>
        </w:rPr>
        <w:t>une sécrétion aqueuse</w:t>
      </w:r>
      <w:r w:rsidRPr="009238D6">
        <w:rPr>
          <w:rFonts w:cstheme="minorHAnsi"/>
          <w:b/>
          <w:bCs/>
          <w:sz w:val="28"/>
          <w:szCs w:val="28"/>
        </w:rPr>
        <w:t>, elle est produite par les trois paires de glandes salivaires principales, à savoir :</w:t>
      </w:r>
    </w:p>
    <w:p w:rsidR="007E4FC9" w:rsidRPr="009238D6" w:rsidRDefault="007E4FC9" w:rsidP="002935E7">
      <w:pPr>
        <w:tabs>
          <w:tab w:val="left" w:pos="3964"/>
        </w:tabs>
        <w:rPr>
          <w:rFonts w:cstheme="minorHAnsi"/>
          <w:b/>
          <w:bCs/>
          <w:sz w:val="28"/>
          <w:szCs w:val="28"/>
        </w:rPr>
      </w:pPr>
      <w:r w:rsidRPr="009238D6">
        <w:rPr>
          <w:rFonts w:cstheme="minorHAnsi"/>
          <w:b/>
          <w:bCs/>
          <w:sz w:val="28"/>
          <w:szCs w:val="28"/>
        </w:rPr>
        <w:t xml:space="preserve">    Les glandes parotides.</w:t>
      </w:r>
    </w:p>
    <w:p w:rsidR="007E4FC9" w:rsidRPr="009238D6" w:rsidRDefault="007E4FC9" w:rsidP="002935E7">
      <w:pPr>
        <w:tabs>
          <w:tab w:val="left" w:pos="3964"/>
        </w:tabs>
        <w:rPr>
          <w:rFonts w:cstheme="minorHAnsi"/>
          <w:b/>
          <w:bCs/>
          <w:sz w:val="28"/>
          <w:szCs w:val="28"/>
        </w:rPr>
      </w:pPr>
      <w:r w:rsidRPr="009238D6">
        <w:rPr>
          <w:rFonts w:cstheme="minorHAnsi"/>
          <w:b/>
          <w:bCs/>
          <w:sz w:val="28"/>
          <w:szCs w:val="28"/>
        </w:rPr>
        <w:t xml:space="preserve">     Les glandes sous-maxillaires.</w:t>
      </w:r>
    </w:p>
    <w:p w:rsidR="007E4FC9" w:rsidRPr="009238D6" w:rsidRDefault="007E4FC9" w:rsidP="002935E7">
      <w:pPr>
        <w:tabs>
          <w:tab w:val="left" w:pos="3964"/>
        </w:tabs>
        <w:rPr>
          <w:rFonts w:cstheme="minorHAnsi"/>
          <w:b/>
          <w:bCs/>
          <w:sz w:val="28"/>
          <w:szCs w:val="28"/>
        </w:rPr>
      </w:pPr>
      <w:r w:rsidRPr="009238D6">
        <w:rPr>
          <w:rFonts w:cstheme="minorHAnsi"/>
          <w:b/>
          <w:bCs/>
          <w:sz w:val="28"/>
          <w:szCs w:val="28"/>
        </w:rPr>
        <w:t xml:space="preserve">    Les glandes sublinguales.</w:t>
      </w:r>
    </w:p>
    <w:p w:rsidR="00616FAF" w:rsidRPr="009238D6" w:rsidRDefault="007E4FC9" w:rsidP="002935E7">
      <w:pPr>
        <w:tabs>
          <w:tab w:val="left" w:pos="3964"/>
        </w:tabs>
        <w:rPr>
          <w:rFonts w:cstheme="minorHAnsi"/>
          <w:b/>
          <w:bCs/>
          <w:sz w:val="28"/>
          <w:szCs w:val="28"/>
        </w:rPr>
      </w:pPr>
      <w:r w:rsidRPr="009238D6">
        <w:rPr>
          <w:rFonts w:cstheme="minorHAnsi"/>
          <w:b/>
          <w:bCs/>
          <w:sz w:val="28"/>
          <w:szCs w:val="28"/>
        </w:rPr>
        <w:t>Et par de nombreuses petites glandes salivaires accessoires.</w:t>
      </w:r>
    </w:p>
    <w:p w:rsidR="007E4FC9" w:rsidRPr="009238D6" w:rsidRDefault="007E4FC9" w:rsidP="007E4FC9">
      <w:pPr>
        <w:pStyle w:val="Paragraphedeliste"/>
        <w:numPr>
          <w:ilvl w:val="0"/>
          <w:numId w:val="1"/>
        </w:numPr>
        <w:tabs>
          <w:tab w:val="left" w:pos="3964"/>
        </w:tabs>
        <w:rPr>
          <w:rFonts w:cstheme="minorHAnsi"/>
          <w:b/>
          <w:bCs/>
          <w:sz w:val="28"/>
          <w:szCs w:val="28"/>
        </w:rPr>
      </w:pPr>
      <w:r w:rsidRPr="009238D6">
        <w:rPr>
          <w:rFonts w:cstheme="minorHAnsi"/>
          <w:b/>
          <w:bCs/>
          <w:sz w:val="28"/>
          <w:szCs w:val="28"/>
        </w:rPr>
        <w:t xml:space="preserve">Cette sécrétion présente </w:t>
      </w:r>
      <w:r w:rsidRPr="009238D6">
        <w:rPr>
          <w:rFonts w:cstheme="minorHAnsi"/>
          <w:b/>
          <w:bCs/>
          <w:color w:val="5F497A" w:themeColor="accent4" w:themeShade="BF"/>
          <w:sz w:val="28"/>
          <w:szCs w:val="28"/>
        </w:rPr>
        <w:t>un aspect liquidien, incolore, insipide, filant.</w:t>
      </w:r>
    </w:p>
    <w:p w:rsidR="007E4FC9" w:rsidRPr="009238D6" w:rsidRDefault="007E4FC9" w:rsidP="007E4FC9">
      <w:pPr>
        <w:pStyle w:val="Paragraphedeliste"/>
        <w:numPr>
          <w:ilvl w:val="0"/>
          <w:numId w:val="1"/>
        </w:numPr>
        <w:tabs>
          <w:tab w:val="left" w:pos="3964"/>
        </w:tabs>
        <w:rPr>
          <w:rFonts w:cstheme="minorHAnsi"/>
          <w:b/>
          <w:bCs/>
          <w:sz w:val="28"/>
          <w:szCs w:val="28"/>
        </w:rPr>
      </w:pPr>
      <w:r w:rsidRPr="009238D6">
        <w:rPr>
          <w:rFonts w:cstheme="minorHAnsi"/>
          <w:b/>
          <w:bCs/>
          <w:sz w:val="28"/>
          <w:szCs w:val="28"/>
        </w:rPr>
        <w:t>Son rôle est d’humidifier les muqueuses de la bouche (langue, joues, pharynx) et d’humecter les aliments ainsi que de commencer la digestion des glucides (sucres).</w:t>
      </w:r>
    </w:p>
    <w:p w:rsidR="007E4FC9" w:rsidRPr="009238D6" w:rsidRDefault="007E4FC9" w:rsidP="007E4FC9">
      <w:pPr>
        <w:tabs>
          <w:tab w:val="left" w:pos="3964"/>
        </w:tabs>
        <w:rPr>
          <w:rFonts w:cstheme="minorHAnsi"/>
          <w:b/>
          <w:bCs/>
          <w:sz w:val="28"/>
          <w:szCs w:val="28"/>
        </w:rPr>
      </w:pPr>
    </w:p>
    <w:p w:rsidR="009238D6" w:rsidRDefault="00A35A35" w:rsidP="009238D6">
      <w:pPr>
        <w:tabs>
          <w:tab w:val="left" w:pos="3964"/>
        </w:tabs>
      </w:pPr>
      <w:r>
        <w:rPr>
          <w:b/>
          <w:bCs/>
          <w:color w:val="5F497A" w:themeColor="accent4" w:themeShade="BF"/>
          <w:sz w:val="36"/>
          <w:szCs w:val="36"/>
          <w:u w:val="single"/>
        </w:rPr>
        <w:t>LES PROP</w:t>
      </w:r>
      <w:r w:rsidR="009238D6" w:rsidRPr="009238D6">
        <w:rPr>
          <w:b/>
          <w:bCs/>
          <w:color w:val="5F497A" w:themeColor="accent4" w:themeShade="BF"/>
          <w:sz w:val="36"/>
          <w:szCs w:val="36"/>
          <w:u w:val="single"/>
        </w:rPr>
        <w:t>RIETES PHYSICO-CHIMIQUES DE LA SALIVE</w:t>
      </w:r>
      <w:r w:rsidR="009238D6">
        <w:rPr>
          <w:b/>
          <w:bCs/>
          <w:color w:val="5F497A" w:themeColor="accent4" w:themeShade="BF"/>
          <w:sz w:val="36"/>
          <w:szCs w:val="36"/>
          <w:u w:val="single"/>
        </w:rPr>
        <w:t> :</w:t>
      </w:r>
    </w:p>
    <w:p w:rsidR="009238D6" w:rsidRDefault="009238D6" w:rsidP="009238D6">
      <w:pPr>
        <w:tabs>
          <w:tab w:val="left" w:pos="3964"/>
        </w:tabs>
        <w:jc w:val="center"/>
        <w:rPr>
          <w:b/>
          <w:bCs/>
          <w:color w:val="5F497A" w:themeColor="accent4" w:themeShade="BF"/>
          <w:sz w:val="36"/>
          <w:szCs w:val="36"/>
          <w:u w:val="single"/>
        </w:rPr>
      </w:pPr>
      <w:r w:rsidRPr="009238D6">
        <w:rPr>
          <w:b/>
          <w:bCs/>
          <w:color w:val="5F497A" w:themeColor="accent4" w:themeShade="BF"/>
          <w:sz w:val="36"/>
          <w:szCs w:val="36"/>
          <w:u w:val="single"/>
        </w:rPr>
        <w:t>Le Volume</w:t>
      </w:r>
      <w:r>
        <w:rPr>
          <w:b/>
          <w:bCs/>
          <w:color w:val="5F497A" w:themeColor="accent4" w:themeShade="BF"/>
          <w:sz w:val="36"/>
          <w:szCs w:val="36"/>
          <w:u w:val="single"/>
        </w:rPr>
        <w:t> :</w:t>
      </w:r>
    </w:p>
    <w:p w:rsidR="004C7D24" w:rsidRPr="009238D6" w:rsidRDefault="004C7D24" w:rsidP="004C7D24">
      <w:pPr>
        <w:pStyle w:val="NormalWeb"/>
        <w:spacing w:before="0" w:beforeAutospacing="0" w:afterAutospacing="0"/>
        <w:rPr>
          <w:rFonts w:asciiTheme="minorHAnsi" w:hAnsiTheme="minorHAnsi" w:cstheme="minorHAnsi"/>
          <w:b/>
          <w:bCs/>
          <w:color w:val="000000"/>
          <w:sz w:val="28"/>
          <w:szCs w:val="28"/>
          <w:lang w:val="fr-FR"/>
        </w:rPr>
      </w:pPr>
      <w:r w:rsidRPr="009238D6">
        <w:rPr>
          <w:rFonts w:asciiTheme="minorHAnsi" w:hAnsiTheme="minorHAnsi" w:cstheme="minorHAnsi"/>
          <w:b/>
          <w:bCs/>
          <w:color w:val="000000"/>
          <w:sz w:val="28"/>
          <w:szCs w:val="28"/>
          <w:lang w:val="fr-FR"/>
        </w:rPr>
        <w:t xml:space="preserve">&gt; Le volume de la salive excrété quotidiennement reste incertain et variable d'un sujet à un autre ; la sécrétion peut varier de </w:t>
      </w:r>
      <w:r w:rsidRPr="009238D6">
        <w:rPr>
          <w:rFonts w:asciiTheme="minorHAnsi" w:hAnsiTheme="minorHAnsi" w:cstheme="minorHAnsi"/>
          <w:b/>
          <w:bCs/>
          <w:color w:val="5F497A" w:themeColor="accent4" w:themeShade="BF"/>
          <w:sz w:val="28"/>
          <w:szCs w:val="28"/>
          <w:lang w:val="fr-FR"/>
        </w:rPr>
        <w:t>500 à 1200 ml</w:t>
      </w:r>
      <w:r w:rsidRPr="009238D6">
        <w:rPr>
          <w:rFonts w:asciiTheme="minorHAnsi" w:hAnsiTheme="minorHAnsi" w:cstheme="minorHAnsi"/>
          <w:b/>
          <w:bCs/>
          <w:color w:val="000000"/>
          <w:sz w:val="28"/>
          <w:szCs w:val="28"/>
          <w:lang w:val="fr-FR"/>
        </w:rPr>
        <w:t xml:space="preserve"> par jour. </w:t>
      </w:r>
    </w:p>
    <w:p w:rsidR="004C7D24" w:rsidRPr="009238D6" w:rsidRDefault="004C7D24" w:rsidP="004C7D24">
      <w:pPr>
        <w:pStyle w:val="NormalWeb"/>
        <w:tabs>
          <w:tab w:val="left" w:pos="6353"/>
        </w:tabs>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 xml:space="preserve">Il est intéressant de noter que le débit de sécrétion montre des variations nycthémérales </w:t>
      </w:r>
      <w:r w:rsidRPr="009238D6">
        <w:rPr>
          <w:rFonts w:asciiTheme="minorHAnsi" w:hAnsiTheme="minorHAnsi" w:cstheme="minorHAnsi"/>
          <w:b/>
          <w:bCs/>
          <w:color w:val="5F497A" w:themeColor="accent4" w:themeShade="BF"/>
          <w:sz w:val="28"/>
          <w:szCs w:val="28"/>
          <w:lang w:val="fr-FR"/>
        </w:rPr>
        <w:t>(minimum à 3h00, maximum entre 12h00 et 22h00).</w:t>
      </w:r>
      <w:r w:rsidRPr="009238D6">
        <w:rPr>
          <w:rFonts w:asciiTheme="minorHAnsi" w:hAnsiTheme="minorHAnsi" w:cstheme="minorHAnsi"/>
          <w:b/>
          <w:bCs/>
          <w:color w:val="000000"/>
          <w:sz w:val="28"/>
          <w:szCs w:val="28"/>
          <w:lang w:val="fr-FR"/>
        </w:rPr>
        <w:t xml:space="preserve"> Nous pouvons produire plus </w:t>
      </w:r>
      <w:r w:rsidRPr="009238D6">
        <w:rPr>
          <w:rFonts w:asciiTheme="minorHAnsi" w:hAnsiTheme="minorHAnsi" w:cstheme="minorHAnsi"/>
          <w:b/>
          <w:bCs/>
          <w:color w:val="5F497A" w:themeColor="accent4" w:themeShade="BF"/>
          <w:sz w:val="28"/>
          <w:szCs w:val="28"/>
          <w:lang w:val="fr-FR"/>
        </w:rPr>
        <w:t>de 36000 litres</w:t>
      </w:r>
      <w:r w:rsidRPr="009238D6">
        <w:rPr>
          <w:rFonts w:asciiTheme="minorHAnsi" w:hAnsiTheme="minorHAnsi" w:cstheme="minorHAnsi"/>
          <w:b/>
          <w:bCs/>
          <w:color w:val="000000"/>
          <w:sz w:val="28"/>
          <w:szCs w:val="28"/>
          <w:lang w:val="fr-FR"/>
        </w:rPr>
        <w:t xml:space="preserve"> de salive en une vie, soit plus d'une </w:t>
      </w:r>
      <w:r w:rsidRPr="009238D6">
        <w:rPr>
          <w:rFonts w:asciiTheme="minorHAnsi" w:hAnsiTheme="minorHAnsi" w:cstheme="minorHAnsi"/>
          <w:b/>
          <w:bCs/>
          <w:color w:val="5F497A" w:themeColor="accent4" w:themeShade="BF"/>
          <w:sz w:val="28"/>
          <w:szCs w:val="28"/>
          <w:lang w:val="fr-FR"/>
        </w:rPr>
        <w:t>1</w:t>
      </w:r>
      <w:r w:rsidR="009238D6" w:rsidRPr="009238D6">
        <w:rPr>
          <w:rFonts w:asciiTheme="minorHAnsi" w:hAnsiTheme="minorHAnsi" w:cstheme="minorHAnsi"/>
          <w:b/>
          <w:bCs/>
          <w:color w:val="5F497A" w:themeColor="accent4" w:themeShade="BF"/>
          <w:sz w:val="28"/>
          <w:szCs w:val="28"/>
          <w:lang w:val="fr-FR"/>
        </w:rPr>
        <w:t>/</w:t>
      </w:r>
      <w:r w:rsidRPr="009238D6">
        <w:rPr>
          <w:rFonts w:asciiTheme="minorHAnsi" w:hAnsiTheme="minorHAnsi" w:cstheme="minorHAnsi"/>
          <w:b/>
          <w:bCs/>
          <w:color w:val="5F497A" w:themeColor="accent4" w:themeShade="BF"/>
          <w:sz w:val="28"/>
          <w:szCs w:val="28"/>
          <w:lang w:val="fr-FR"/>
        </w:rPr>
        <w:t xml:space="preserve">2 tonne </w:t>
      </w:r>
      <w:r w:rsidRPr="009238D6">
        <w:rPr>
          <w:rFonts w:asciiTheme="minorHAnsi" w:hAnsiTheme="minorHAnsi" w:cstheme="minorHAnsi"/>
          <w:b/>
          <w:bCs/>
          <w:color w:val="000000"/>
          <w:sz w:val="28"/>
          <w:szCs w:val="28"/>
          <w:lang w:val="fr-FR"/>
        </w:rPr>
        <w:t>de ce liquide par an.</w:t>
      </w:r>
    </w:p>
    <w:p w:rsidR="009238D6" w:rsidRDefault="004C7D24" w:rsidP="004C7D24">
      <w:pPr>
        <w:pStyle w:val="NormalWeb"/>
        <w:spacing w:before="0" w:beforeAutospacing="0" w:afterAutospacing="0"/>
        <w:rPr>
          <w:rFonts w:asciiTheme="minorHAnsi" w:hAnsiTheme="minorHAnsi" w:cstheme="minorHAnsi"/>
          <w:b/>
          <w:bCs/>
          <w:color w:val="000000"/>
          <w:sz w:val="28"/>
          <w:szCs w:val="28"/>
          <w:lang w:val="fr-FR"/>
        </w:rPr>
      </w:pPr>
      <w:r w:rsidRPr="009238D6">
        <w:rPr>
          <w:rFonts w:asciiTheme="minorHAnsi" w:hAnsiTheme="minorHAnsi" w:cstheme="minorHAnsi"/>
          <w:b/>
          <w:bCs/>
          <w:color w:val="000000"/>
          <w:sz w:val="28"/>
          <w:szCs w:val="28"/>
          <w:lang w:val="fr-FR"/>
        </w:rPr>
        <w:t>La salive de repos sécrétée en permanence aurait un volume j</w:t>
      </w:r>
      <w:r w:rsidR="009238D6">
        <w:rPr>
          <w:rFonts w:asciiTheme="minorHAnsi" w:hAnsiTheme="minorHAnsi" w:cstheme="minorHAnsi"/>
          <w:b/>
          <w:bCs/>
          <w:color w:val="000000"/>
          <w:sz w:val="28"/>
          <w:szCs w:val="28"/>
          <w:lang w:val="fr-FR"/>
        </w:rPr>
        <w:t xml:space="preserve">ournalier de l'ordre de </w:t>
      </w:r>
      <w:r w:rsidR="009238D6" w:rsidRPr="009238D6">
        <w:rPr>
          <w:rFonts w:asciiTheme="minorHAnsi" w:hAnsiTheme="minorHAnsi" w:cstheme="minorHAnsi"/>
          <w:b/>
          <w:bCs/>
          <w:color w:val="5F497A" w:themeColor="accent4" w:themeShade="BF"/>
          <w:sz w:val="28"/>
          <w:szCs w:val="28"/>
          <w:lang w:val="fr-FR"/>
        </w:rPr>
        <w:t>100 ml,</w:t>
      </w:r>
      <w:r w:rsidRPr="009238D6">
        <w:rPr>
          <w:rFonts w:asciiTheme="minorHAnsi" w:hAnsiTheme="minorHAnsi" w:cstheme="minorHAnsi"/>
          <w:b/>
          <w:bCs/>
          <w:color w:val="000000"/>
          <w:sz w:val="28"/>
          <w:szCs w:val="28"/>
          <w:lang w:val="fr-FR"/>
        </w:rPr>
        <w:t xml:space="preserve"> la salive de stimulation serait donc environ 10 fois plus abondante, </w:t>
      </w:r>
      <w:r w:rsidRPr="009238D6">
        <w:rPr>
          <w:rFonts w:asciiTheme="minorHAnsi" w:hAnsiTheme="minorHAnsi" w:cstheme="minorHAnsi"/>
          <w:b/>
          <w:bCs/>
          <w:color w:val="5F497A" w:themeColor="accent4" w:themeShade="BF"/>
          <w:sz w:val="28"/>
          <w:szCs w:val="28"/>
          <w:lang w:val="fr-FR"/>
        </w:rPr>
        <w:t>les 2/3 en seraient parotidiens et 1/3 sous mandibulaire.</w:t>
      </w:r>
    </w:p>
    <w:p w:rsidR="001C6515"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 xml:space="preserve"> (la production des autres glandes étant relativement négligeable)</w:t>
      </w:r>
    </w:p>
    <w:p w:rsidR="009238D6" w:rsidRDefault="009238D6" w:rsidP="009238D6">
      <w:pPr>
        <w:tabs>
          <w:tab w:val="left" w:pos="3964"/>
        </w:tabs>
        <w:jc w:val="center"/>
        <w:rPr>
          <w:b/>
          <w:bCs/>
          <w:color w:val="5F497A" w:themeColor="accent4" w:themeShade="BF"/>
          <w:sz w:val="36"/>
          <w:szCs w:val="36"/>
          <w:u w:val="single"/>
        </w:rPr>
      </w:pPr>
      <w:r w:rsidRPr="009238D6">
        <w:rPr>
          <w:b/>
          <w:bCs/>
          <w:color w:val="5F497A" w:themeColor="accent4" w:themeShade="BF"/>
          <w:sz w:val="36"/>
          <w:szCs w:val="36"/>
          <w:u w:val="single"/>
        </w:rPr>
        <w:t>La Viscosité</w:t>
      </w:r>
      <w:r>
        <w:rPr>
          <w:b/>
          <w:bCs/>
          <w:color w:val="5F497A" w:themeColor="accent4" w:themeShade="BF"/>
          <w:sz w:val="36"/>
          <w:szCs w:val="36"/>
          <w:u w:val="single"/>
        </w:rPr>
        <w:t>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lastRenderedPageBreak/>
        <w:t xml:space="preserve">&gt; La salive est normalement </w:t>
      </w:r>
      <w:r w:rsidRPr="009238D6">
        <w:rPr>
          <w:rFonts w:asciiTheme="minorHAnsi" w:hAnsiTheme="minorHAnsi" w:cstheme="minorHAnsi"/>
          <w:b/>
          <w:bCs/>
          <w:color w:val="5F497A" w:themeColor="accent4" w:themeShade="BF"/>
          <w:sz w:val="28"/>
          <w:szCs w:val="28"/>
          <w:lang w:val="fr-FR"/>
        </w:rPr>
        <w:t>transparente</w:t>
      </w:r>
      <w:r w:rsidRPr="009238D6">
        <w:rPr>
          <w:rFonts w:asciiTheme="minorHAnsi" w:hAnsiTheme="minorHAnsi" w:cstheme="minorHAnsi"/>
          <w:b/>
          <w:bCs/>
          <w:color w:val="000000"/>
          <w:sz w:val="28"/>
          <w:szCs w:val="28"/>
          <w:lang w:val="fr-FR"/>
        </w:rPr>
        <w:t xml:space="preserve">, elle est </w:t>
      </w:r>
      <w:r w:rsidRPr="009238D6">
        <w:rPr>
          <w:rFonts w:asciiTheme="minorHAnsi" w:hAnsiTheme="minorHAnsi" w:cstheme="minorHAnsi"/>
          <w:b/>
          <w:bCs/>
          <w:color w:val="5F497A" w:themeColor="accent4" w:themeShade="BF"/>
          <w:sz w:val="28"/>
          <w:szCs w:val="28"/>
          <w:lang w:val="fr-FR"/>
        </w:rPr>
        <w:t>aqueuse</w:t>
      </w:r>
      <w:r w:rsidRPr="009238D6">
        <w:rPr>
          <w:rFonts w:asciiTheme="minorHAnsi" w:hAnsiTheme="minorHAnsi" w:cstheme="minorHAnsi"/>
          <w:b/>
          <w:bCs/>
          <w:color w:val="000000"/>
          <w:sz w:val="28"/>
          <w:szCs w:val="28"/>
          <w:lang w:val="fr-FR"/>
        </w:rPr>
        <w:t xml:space="preserve"> </w:t>
      </w:r>
      <w:r w:rsidR="00570873">
        <w:rPr>
          <w:rFonts w:asciiTheme="minorHAnsi" w:hAnsiTheme="minorHAnsi" w:cstheme="minorHAnsi"/>
          <w:b/>
          <w:bCs/>
          <w:color w:val="000000"/>
          <w:sz w:val="28"/>
          <w:szCs w:val="28"/>
          <w:lang w:val="fr-FR"/>
        </w:rPr>
        <w:t xml:space="preserve"> </w:t>
      </w:r>
      <w:r w:rsidRPr="009238D6">
        <w:rPr>
          <w:rFonts w:asciiTheme="minorHAnsi" w:hAnsiTheme="minorHAnsi" w:cstheme="minorHAnsi"/>
          <w:b/>
          <w:bCs/>
          <w:color w:val="000000"/>
          <w:sz w:val="28"/>
          <w:szCs w:val="28"/>
          <w:lang w:val="fr-FR"/>
        </w:rPr>
        <w:t xml:space="preserve">pour les parotides, </w:t>
      </w:r>
      <w:r w:rsidRPr="009238D6">
        <w:rPr>
          <w:rFonts w:asciiTheme="minorHAnsi" w:hAnsiTheme="minorHAnsi" w:cstheme="minorHAnsi"/>
          <w:b/>
          <w:bCs/>
          <w:color w:val="5F497A" w:themeColor="accent4" w:themeShade="BF"/>
          <w:sz w:val="28"/>
          <w:szCs w:val="28"/>
          <w:lang w:val="fr-FR"/>
        </w:rPr>
        <w:t>filante</w:t>
      </w:r>
      <w:r w:rsidRPr="009238D6">
        <w:rPr>
          <w:rFonts w:asciiTheme="minorHAnsi" w:hAnsiTheme="minorHAnsi" w:cstheme="minorHAnsi"/>
          <w:b/>
          <w:bCs/>
          <w:color w:val="000000"/>
          <w:sz w:val="28"/>
          <w:szCs w:val="28"/>
          <w:lang w:val="fr-FR"/>
        </w:rPr>
        <w:t xml:space="preserve"> pour les sous-maxillaires, </w:t>
      </w:r>
      <w:r w:rsidRPr="009238D6">
        <w:rPr>
          <w:rFonts w:asciiTheme="minorHAnsi" w:hAnsiTheme="minorHAnsi" w:cstheme="minorHAnsi"/>
          <w:b/>
          <w:bCs/>
          <w:color w:val="5F497A" w:themeColor="accent4" w:themeShade="BF"/>
          <w:sz w:val="28"/>
          <w:szCs w:val="28"/>
          <w:lang w:val="fr-FR"/>
        </w:rPr>
        <w:t>très</w:t>
      </w:r>
      <w:r w:rsidR="00EE05DB">
        <w:rPr>
          <w:rFonts w:asciiTheme="minorHAnsi" w:hAnsiTheme="minorHAnsi" w:cstheme="minorHAnsi"/>
          <w:b/>
          <w:bCs/>
          <w:color w:val="5F497A" w:themeColor="accent4" w:themeShade="BF"/>
          <w:sz w:val="28"/>
          <w:szCs w:val="28"/>
          <w:lang w:val="fr-FR"/>
        </w:rPr>
        <w:t xml:space="preserve"> </w:t>
      </w:r>
      <w:r w:rsidRPr="009238D6">
        <w:rPr>
          <w:rFonts w:asciiTheme="minorHAnsi" w:hAnsiTheme="minorHAnsi" w:cstheme="minorHAnsi"/>
          <w:b/>
          <w:bCs/>
          <w:color w:val="5F497A" w:themeColor="accent4" w:themeShade="BF"/>
          <w:sz w:val="28"/>
          <w:szCs w:val="28"/>
          <w:lang w:val="fr-FR"/>
        </w:rPr>
        <w:t>visqueuse</w:t>
      </w:r>
      <w:r w:rsidRPr="009238D6">
        <w:rPr>
          <w:rFonts w:asciiTheme="minorHAnsi" w:hAnsiTheme="minorHAnsi" w:cstheme="minorHAnsi"/>
          <w:b/>
          <w:bCs/>
          <w:color w:val="000000"/>
          <w:sz w:val="28"/>
          <w:szCs w:val="28"/>
          <w:lang w:val="fr-FR"/>
        </w:rPr>
        <w:t xml:space="preserve"> pour les sublinguales et les glandes accessoires, à l'exception des glandes linguales de VON EBNER qui sont séreuses.</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la viscosité des diverses salives, qui est cliniquement appréciable, est fonction de la proportion des cellules muqueuses par rapport aux cellules séreuses dans la glande considérée.</w:t>
      </w:r>
    </w:p>
    <w:p w:rsidR="004C7D24" w:rsidRPr="009238D6" w:rsidRDefault="004C7D24" w:rsidP="004C7D24">
      <w:pPr>
        <w:pStyle w:val="NormalWeb"/>
        <w:spacing w:before="0" w:beforeAutospacing="0" w:afterAutospacing="0"/>
        <w:rPr>
          <w:rFonts w:asciiTheme="minorHAnsi" w:hAnsiTheme="minorHAnsi" w:cstheme="minorHAnsi"/>
          <w:b/>
          <w:bCs/>
          <w:color w:val="000000" w:themeColor="text1"/>
          <w:sz w:val="28"/>
          <w:szCs w:val="28"/>
          <w:lang w:val="fr-FR"/>
        </w:rPr>
      </w:pPr>
      <w:r w:rsidRPr="009238D6">
        <w:rPr>
          <w:rFonts w:asciiTheme="minorHAnsi" w:hAnsiTheme="minorHAnsi" w:cstheme="minorHAnsi"/>
          <w:b/>
          <w:bCs/>
          <w:color w:val="000000" w:themeColor="text1"/>
          <w:sz w:val="28"/>
          <w:szCs w:val="28"/>
          <w:lang w:val="fr-FR"/>
        </w:rPr>
        <w:t>La viscosité varie selon l'origine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765B97"/>
          <w:sz w:val="28"/>
          <w:szCs w:val="28"/>
          <w:lang w:val="fr-FR"/>
        </w:rPr>
        <w:t>1,5centipoise</w:t>
      </w:r>
      <w:r w:rsidRPr="009238D6">
        <w:rPr>
          <w:rFonts w:asciiTheme="minorHAnsi" w:hAnsiTheme="minorHAnsi" w:cstheme="minorHAnsi"/>
          <w:b/>
          <w:bCs/>
          <w:color w:val="000000"/>
          <w:sz w:val="28"/>
          <w:szCs w:val="28"/>
          <w:lang w:val="fr-FR"/>
        </w:rPr>
        <w:t xml:space="preserve"> pour les parotides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765B97"/>
          <w:sz w:val="28"/>
          <w:szCs w:val="28"/>
          <w:lang w:val="fr-FR"/>
        </w:rPr>
        <w:t>3,4 centipoise</w:t>
      </w:r>
      <w:r w:rsidRPr="009238D6">
        <w:rPr>
          <w:rFonts w:asciiTheme="minorHAnsi" w:hAnsiTheme="minorHAnsi" w:cstheme="minorHAnsi"/>
          <w:b/>
          <w:bCs/>
          <w:color w:val="000000"/>
          <w:sz w:val="28"/>
          <w:szCs w:val="28"/>
          <w:lang w:val="fr-FR"/>
        </w:rPr>
        <w:t xml:space="preserve"> pour les sous-maxillaires </w:t>
      </w:r>
    </w:p>
    <w:p w:rsidR="004C7D24" w:rsidRPr="00E75792" w:rsidRDefault="004C7D24" w:rsidP="004C7D24">
      <w:pPr>
        <w:pStyle w:val="NormalWeb"/>
        <w:spacing w:before="0" w:beforeAutospacing="0" w:afterAutospacing="0"/>
        <w:rPr>
          <w:rFonts w:asciiTheme="minorHAnsi" w:hAnsiTheme="minorHAnsi" w:cstheme="minorHAnsi"/>
          <w:b/>
          <w:bCs/>
          <w:color w:val="000000"/>
          <w:sz w:val="28"/>
          <w:szCs w:val="28"/>
          <w:lang w:val="fr-FR"/>
        </w:rPr>
      </w:pPr>
      <w:r w:rsidRPr="00E75792">
        <w:rPr>
          <w:rFonts w:asciiTheme="minorHAnsi" w:hAnsiTheme="minorHAnsi" w:cstheme="minorHAnsi"/>
          <w:b/>
          <w:bCs/>
          <w:color w:val="765B97"/>
          <w:sz w:val="28"/>
          <w:szCs w:val="28"/>
          <w:lang w:val="fr-FR"/>
        </w:rPr>
        <w:t>13,4 centipoise</w:t>
      </w:r>
      <w:r w:rsidRPr="00E75792">
        <w:rPr>
          <w:rFonts w:asciiTheme="minorHAnsi" w:hAnsiTheme="minorHAnsi" w:cstheme="minorHAnsi"/>
          <w:b/>
          <w:bCs/>
          <w:color w:val="000000"/>
          <w:sz w:val="28"/>
          <w:szCs w:val="28"/>
          <w:lang w:val="fr-FR"/>
        </w:rPr>
        <w:t xml:space="preserve"> pour les sublinguales</w:t>
      </w:r>
    </w:p>
    <w:p w:rsidR="004C7D24" w:rsidRPr="00E75792" w:rsidRDefault="004C7D24" w:rsidP="004C7D24">
      <w:pPr>
        <w:pStyle w:val="NormalWeb"/>
        <w:spacing w:before="0" w:beforeAutospacing="0" w:afterAutospacing="0"/>
        <w:rPr>
          <w:rFonts w:asciiTheme="minorHAnsi" w:hAnsiTheme="minorHAnsi" w:cstheme="minorHAnsi"/>
          <w:b/>
          <w:bCs/>
          <w:color w:val="000000"/>
          <w:sz w:val="28"/>
          <w:szCs w:val="28"/>
          <w:lang w:val="fr-FR"/>
        </w:rPr>
      </w:pPr>
    </w:p>
    <w:p w:rsidR="009238D6" w:rsidRDefault="009238D6" w:rsidP="00BD2676">
      <w:pPr>
        <w:tabs>
          <w:tab w:val="left" w:pos="3964"/>
        </w:tabs>
        <w:jc w:val="center"/>
        <w:rPr>
          <w:b/>
          <w:bCs/>
          <w:color w:val="5F497A" w:themeColor="accent4" w:themeShade="BF"/>
          <w:sz w:val="36"/>
          <w:szCs w:val="36"/>
          <w:u w:val="single"/>
        </w:rPr>
      </w:pPr>
      <w:r w:rsidRPr="009238D6">
        <w:rPr>
          <w:b/>
          <w:bCs/>
          <w:color w:val="5F497A" w:themeColor="accent4" w:themeShade="BF"/>
          <w:sz w:val="36"/>
          <w:szCs w:val="36"/>
          <w:u w:val="single"/>
        </w:rPr>
        <w:t>Le PH Salivaire</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&gt; Chaque salive a son PH, les chiffres suivants peuvent être considérés comme normaux:</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765B97"/>
          <w:sz w:val="28"/>
          <w:szCs w:val="28"/>
          <w:lang w:val="fr-FR"/>
        </w:rPr>
        <w:t>PH à l’ostium du Sténon :</w:t>
      </w:r>
      <w:r w:rsidRPr="009238D6">
        <w:rPr>
          <w:rFonts w:asciiTheme="minorHAnsi" w:hAnsiTheme="minorHAnsi" w:cstheme="minorHAnsi"/>
          <w:b/>
          <w:bCs/>
          <w:color w:val="000000"/>
          <w:sz w:val="28"/>
          <w:szCs w:val="28"/>
          <w:lang w:val="fr-FR"/>
        </w:rPr>
        <w:t>A : 5,5 E: 5,5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765B97"/>
          <w:sz w:val="28"/>
          <w:szCs w:val="28"/>
          <w:lang w:val="fr-FR"/>
        </w:rPr>
        <w:t>PH à l’ostium de Wharton:</w:t>
      </w:r>
      <w:r w:rsidRPr="009238D6">
        <w:rPr>
          <w:rFonts w:asciiTheme="minorHAnsi" w:hAnsiTheme="minorHAnsi" w:cstheme="minorHAnsi"/>
          <w:b/>
          <w:bCs/>
          <w:color w:val="000000"/>
          <w:sz w:val="28"/>
          <w:szCs w:val="28"/>
          <w:lang w:val="fr-FR"/>
        </w:rPr>
        <w:t>A:6 E:6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765B97"/>
          <w:sz w:val="28"/>
          <w:szCs w:val="28"/>
          <w:lang w:val="fr-FR"/>
        </w:rPr>
        <w:t>PH sur le dos de la langue :</w:t>
      </w:r>
      <w:r w:rsidRPr="009238D6">
        <w:rPr>
          <w:rFonts w:asciiTheme="minorHAnsi" w:hAnsiTheme="minorHAnsi" w:cstheme="minorHAnsi"/>
          <w:b/>
          <w:bCs/>
          <w:color w:val="000000"/>
          <w:sz w:val="28"/>
          <w:szCs w:val="28"/>
          <w:lang w:val="fr-FR"/>
        </w:rPr>
        <w:t xml:space="preserve"> A : 6,5 -7 E: 7-7,5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 xml:space="preserve">Ce dernier dépend du PH de la salive globale dite mixte mais modifié par des substances dites </w:t>
      </w:r>
      <w:r w:rsidRPr="009238D6">
        <w:rPr>
          <w:rFonts w:asciiTheme="minorHAnsi" w:hAnsiTheme="minorHAnsi" w:cstheme="minorHAnsi"/>
          <w:b/>
          <w:bCs/>
          <w:color w:val="765B97"/>
          <w:sz w:val="28"/>
          <w:szCs w:val="28"/>
          <w:lang w:val="fr-FR"/>
        </w:rPr>
        <w:t>tampons</w:t>
      </w:r>
      <w:r w:rsidRPr="009238D6">
        <w:rPr>
          <w:rFonts w:asciiTheme="minorHAnsi" w:hAnsiTheme="minorHAnsi" w:cstheme="minorHAnsi"/>
          <w:b/>
          <w:bCs/>
          <w:color w:val="000000"/>
          <w:sz w:val="28"/>
          <w:szCs w:val="28"/>
          <w:lang w:val="fr-FR"/>
        </w:rPr>
        <w:t xml:space="preserve"> qui regroupent </w:t>
      </w:r>
      <w:r w:rsidRPr="009238D6">
        <w:rPr>
          <w:rFonts w:asciiTheme="minorHAnsi" w:hAnsiTheme="minorHAnsi" w:cstheme="minorHAnsi"/>
          <w:b/>
          <w:bCs/>
          <w:color w:val="765B97"/>
          <w:sz w:val="28"/>
          <w:szCs w:val="28"/>
          <w:lang w:val="fr-FR"/>
        </w:rPr>
        <w:t>les carbonates et les protéines.</w:t>
      </w:r>
      <w:r w:rsidRPr="009238D6">
        <w:rPr>
          <w:rFonts w:asciiTheme="minorHAnsi" w:hAnsiTheme="minorHAnsi" w:cstheme="minorHAnsi"/>
          <w:b/>
          <w:bCs/>
          <w:color w:val="000000"/>
          <w:sz w:val="28"/>
          <w:szCs w:val="28"/>
          <w:lang w:val="fr-FR"/>
        </w:rPr>
        <w:t>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Chez le nouveau-né, les PH sont plus acides. </w:t>
      </w:r>
    </w:p>
    <w:p w:rsidR="004C7D24" w:rsidRPr="009238D6" w:rsidRDefault="004C7D24" w:rsidP="004C7D24">
      <w:pPr>
        <w:pStyle w:val="NormalWeb"/>
        <w:spacing w:before="0" w:beforeAutospacing="0" w:afterAutospacing="0"/>
        <w:rPr>
          <w:rFonts w:asciiTheme="minorHAnsi" w:hAnsiTheme="minorHAnsi" w:cstheme="minorHAnsi"/>
          <w:b/>
          <w:bCs/>
          <w:sz w:val="28"/>
          <w:szCs w:val="28"/>
          <w:lang w:val="fr-FR"/>
        </w:rPr>
      </w:pPr>
      <w:r w:rsidRPr="009238D6">
        <w:rPr>
          <w:rFonts w:asciiTheme="minorHAnsi" w:hAnsiTheme="minorHAnsi" w:cstheme="minorHAnsi"/>
          <w:b/>
          <w:bCs/>
          <w:color w:val="000000"/>
          <w:sz w:val="28"/>
          <w:szCs w:val="28"/>
          <w:lang w:val="fr-FR"/>
        </w:rPr>
        <w:t>Les PH de façon générale tendent vers l'acidité au repos et vers la neutralité lorsque la sécrétion augmente.</w:t>
      </w:r>
    </w:p>
    <w:p w:rsidR="004C7D24" w:rsidRDefault="004C7D24" w:rsidP="004C7D24">
      <w:pPr>
        <w:pStyle w:val="NormalWeb"/>
        <w:spacing w:before="0" w:beforeAutospacing="0" w:afterAutospacing="0"/>
        <w:rPr>
          <w:rFonts w:asciiTheme="minorHAnsi" w:hAnsiTheme="minorHAnsi" w:cstheme="minorHAnsi"/>
          <w:lang w:val="fr-FR"/>
        </w:rPr>
      </w:pPr>
    </w:p>
    <w:p w:rsidR="009238D6" w:rsidRDefault="009238D6" w:rsidP="004C7D24">
      <w:pPr>
        <w:pStyle w:val="NormalWeb"/>
        <w:spacing w:before="0" w:beforeAutospacing="0" w:afterAutospacing="0"/>
        <w:rPr>
          <w:rFonts w:asciiTheme="minorHAnsi" w:hAnsiTheme="minorHAnsi" w:cstheme="minorHAnsi"/>
          <w:lang w:val="fr-FR"/>
        </w:rPr>
      </w:pPr>
    </w:p>
    <w:p w:rsidR="009238D6" w:rsidRDefault="009238D6" w:rsidP="004C7D24">
      <w:pPr>
        <w:pStyle w:val="NormalWeb"/>
        <w:spacing w:before="0" w:beforeAutospacing="0" w:afterAutospacing="0"/>
        <w:rPr>
          <w:rFonts w:asciiTheme="minorHAnsi" w:hAnsiTheme="minorHAnsi" w:cstheme="minorHAnsi"/>
          <w:lang w:val="fr-FR"/>
        </w:rPr>
      </w:pPr>
    </w:p>
    <w:p w:rsidR="009238D6" w:rsidRDefault="009238D6" w:rsidP="004C7D24">
      <w:pPr>
        <w:pStyle w:val="NormalWeb"/>
        <w:spacing w:before="0" w:beforeAutospacing="0" w:afterAutospacing="0"/>
        <w:rPr>
          <w:rFonts w:asciiTheme="minorHAnsi" w:hAnsiTheme="minorHAnsi" w:cstheme="minorHAnsi"/>
          <w:lang w:val="fr-FR"/>
        </w:rPr>
      </w:pPr>
    </w:p>
    <w:p w:rsidR="004253BF" w:rsidRDefault="004253BF" w:rsidP="004C7D24">
      <w:pPr>
        <w:pStyle w:val="NormalWeb"/>
        <w:spacing w:before="0" w:beforeAutospacing="0" w:afterAutospacing="0"/>
        <w:rPr>
          <w:rFonts w:asciiTheme="minorHAnsi" w:hAnsiTheme="minorHAnsi" w:cstheme="minorHAnsi"/>
          <w:lang w:val="fr-FR"/>
        </w:rPr>
      </w:pPr>
    </w:p>
    <w:p w:rsidR="004253BF" w:rsidRDefault="004253BF" w:rsidP="004C7D24">
      <w:pPr>
        <w:pStyle w:val="NormalWeb"/>
        <w:spacing w:before="0" w:beforeAutospacing="0" w:afterAutospacing="0"/>
        <w:rPr>
          <w:rFonts w:asciiTheme="minorHAnsi" w:hAnsiTheme="minorHAnsi" w:cstheme="minorHAnsi"/>
          <w:lang w:val="fr-FR"/>
        </w:rPr>
      </w:pPr>
    </w:p>
    <w:p w:rsidR="004253BF" w:rsidRDefault="004253BF" w:rsidP="004C7D24">
      <w:pPr>
        <w:pStyle w:val="NormalWeb"/>
        <w:spacing w:before="0" w:beforeAutospacing="0" w:afterAutospacing="0"/>
        <w:rPr>
          <w:rFonts w:asciiTheme="minorHAnsi" w:hAnsiTheme="minorHAnsi" w:cstheme="minorHAnsi"/>
          <w:lang w:val="fr-FR"/>
        </w:rPr>
      </w:pPr>
    </w:p>
    <w:p w:rsidR="004253BF" w:rsidRDefault="004253BF" w:rsidP="004C7D24">
      <w:pPr>
        <w:pStyle w:val="NormalWeb"/>
        <w:spacing w:before="0" w:beforeAutospacing="0" w:afterAutospacing="0"/>
        <w:rPr>
          <w:rFonts w:asciiTheme="minorHAnsi" w:hAnsiTheme="minorHAnsi" w:cstheme="minorHAnsi"/>
          <w:lang w:val="fr-FR"/>
        </w:rPr>
      </w:pPr>
    </w:p>
    <w:p w:rsidR="004253BF" w:rsidRDefault="004253BF" w:rsidP="004C7D24">
      <w:pPr>
        <w:pStyle w:val="NormalWeb"/>
        <w:spacing w:before="0" w:beforeAutospacing="0" w:afterAutospacing="0"/>
        <w:rPr>
          <w:rFonts w:asciiTheme="minorHAnsi" w:hAnsiTheme="minorHAnsi" w:cstheme="minorHAnsi"/>
          <w:lang w:val="fr-FR"/>
        </w:rPr>
      </w:pPr>
    </w:p>
    <w:p w:rsidR="009238D6" w:rsidRDefault="009238D6" w:rsidP="004C7D24">
      <w:pPr>
        <w:pStyle w:val="NormalWeb"/>
        <w:spacing w:before="0" w:beforeAutospacing="0" w:afterAutospacing="0"/>
        <w:rPr>
          <w:rFonts w:asciiTheme="minorHAnsi" w:hAnsiTheme="minorHAnsi" w:cstheme="minorHAnsi"/>
          <w:lang w:val="fr-FR"/>
        </w:rPr>
      </w:pPr>
    </w:p>
    <w:p w:rsidR="009238D6" w:rsidRDefault="009238D6" w:rsidP="004C7D24">
      <w:pPr>
        <w:pStyle w:val="NormalWeb"/>
        <w:spacing w:before="0" w:beforeAutospacing="0" w:afterAutospacing="0"/>
        <w:rPr>
          <w:rFonts w:asciiTheme="minorHAnsi" w:hAnsiTheme="minorHAnsi" w:cstheme="minorHAnsi"/>
          <w:lang w:val="fr-FR"/>
        </w:rPr>
      </w:pPr>
    </w:p>
    <w:p w:rsidR="009238D6" w:rsidRDefault="009238D6" w:rsidP="004C7D24">
      <w:pPr>
        <w:pStyle w:val="NormalWeb"/>
        <w:spacing w:before="0" w:beforeAutospacing="0" w:afterAutospacing="0"/>
        <w:rPr>
          <w:rFonts w:asciiTheme="minorHAnsi" w:hAnsiTheme="minorHAnsi" w:cstheme="minorHAnsi"/>
          <w:lang w:val="fr-FR"/>
        </w:rPr>
      </w:pPr>
    </w:p>
    <w:p w:rsidR="009238D6" w:rsidRPr="00E27A6A" w:rsidRDefault="009238D6" w:rsidP="004C7D24">
      <w:pPr>
        <w:pStyle w:val="NormalWeb"/>
        <w:spacing w:before="0" w:beforeAutospacing="0" w:afterAutospacing="0"/>
        <w:rPr>
          <w:rFonts w:asciiTheme="minorHAnsi" w:hAnsiTheme="minorHAnsi" w:cstheme="minorHAnsi"/>
          <w:lang w:val="fr-FR"/>
        </w:rPr>
      </w:pPr>
    </w:p>
    <w:p w:rsidR="00E626A8" w:rsidRPr="00E75792" w:rsidRDefault="00F42494" w:rsidP="00E27A6A">
      <w:pPr>
        <w:pStyle w:val="NormalWeb"/>
        <w:spacing w:before="0" w:beforeAutospacing="0" w:afterAutospacing="0"/>
        <w:jc w:val="center"/>
        <w:rPr>
          <w:rFonts w:asciiTheme="minorHAnsi" w:hAnsiTheme="minorHAnsi" w:cstheme="minorHAnsi"/>
          <w:b/>
          <w:bCs/>
          <w:color w:val="30A300"/>
          <w:sz w:val="32"/>
          <w:szCs w:val="32"/>
          <w:lang w:val="fr-FR"/>
        </w:rPr>
      </w:pPr>
      <w:r>
        <w:rPr>
          <w:rFonts w:asciiTheme="minorHAnsi" w:hAnsiTheme="minorHAnsi" w:cstheme="minorHAnsi"/>
          <w:b/>
          <w:bCs/>
          <w:noProof/>
          <w:color w:val="30A300"/>
          <w:sz w:val="32"/>
          <w:szCs w:val="32"/>
          <w:lang w:val="fr-FR"/>
        </w:rPr>
        <w:lastRenderedPageBreak/>
        <mc:AlternateContent>
          <mc:Choice Requires="wps">
            <w:drawing>
              <wp:anchor distT="0" distB="0" distL="114300" distR="114300" simplePos="0" relativeHeight="251663360" behindDoc="0" locked="0" layoutInCell="1" allowOverlap="1">
                <wp:simplePos x="0" y="0"/>
                <wp:positionH relativeFrom="column">
                  <wp:posOffset>223520</wp:posOffset>
                </wp:positionH>
                <wp:positionV relativeFrom="paragraph">
                  <wp:posOffset>-544830</wp:posOffset>
                </wp:positionV>
                <wp:extent cx="5916295" cy="1146175"/>
                <wp:effectExtent l="24130" t="21590" r="31750" b="5143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146175"/>
                        </a:xfrm>
                        <a:prstGeom prst="rect">
                          <a:avLst/>
                        </a:prstGeom>
                        <a:solidFill>
                          <a:schemeClr val="accent4">
                            <a:lumMod val="40000"/>
                            <a:lumOff val="60000"/>
                          </a:schemeClr>
                        </a:solidFill>
                        <a:ln w="38100">
                          <a:solidFill>
                            <a:srgbClr val="7030A0"/>
                          </a:solidFill>
                          <a:miter lim="800000"/>
                          <a:headEnd/>
                          <a:tailEnd/>
                        </a:ln>
                        <a:effectLst>
                          <a:outerShdw dist="28398" dir="3806097" algn="ctr" rotWithShape="0">
                            <a:schemeClr val="accent4">
                              <a:lumMod val="50000"/>
                              <a:lumOff val="0"/>
                              <a:alpha val="50000"/>
                            </a:schemeClr>
                          </a:outerShdw>
                        </a:effectLst>
                      </wps:spPr>
                      <wps:txbx>
                        <w:txbxContent>
                          <w:p w:rsidR="00EB3FA2" w:rsidRDefault="00EB3FA2" w:rsidP="00E626A8">
                            <w:pPr>
                              <w:pStyle w:val="NormalWeb"/>
                              <w:spacing w:before="0" w:beforeAutospacing="0" w:afterAutospacing="0"/>
                              <w:jc w:val="center"/>
                              <w:rPr>
                                <w:rFonts w:asciiTheme="minorHAnsi" w:hAnsiTheme="minorHAnsi" w:cstheme="minorHAnsi"/>
                                <w:b/>
                                <w:bCs/>
                                <w:color w:val="30A300"/>
                                <w:sz w:val="32"/>
                                <w:szCs w:val="32"/>
                              </w:rPr>
                            </w:pPr>
                          </w:p>
                          <w:p w:rsidR="00EB3FA2" w:rsidRPr="009238D6" w:rsidRDefault="00EB3FA2" w:rsidP="00BD2676">
                            <w:pPr>
                              <w:jc w:val="center"/>
                              <w:rPr>
                                <w:sz w:val="72"/>
                                <w:szCs w:val="72"/>
                              </w:rPr>
                            </w:pPr>
                            <w:r w:rsidRPr="00BD2676">
                              <w:rPr>
                                <w:rFonts w:ascii="Berlin Sans FB Demi" w:hAnsi="Berlin Sans FB Demi"/>
                                <w:color w:val="5F497A" w:themeColor="accent4" w:themeShade="BF"/>
                                <w:sz w:val="72"/>
                                <w:szCs w:val="72"/>
                              </w:rPr>
                              <w:t>LA SECHERESSE BUCCALE</w:t>
                            </w:r>
                          </w:p>
                          <w:p w:rsidR="00EB3FA2" w:rsidRPr="009238D6" w:rsidRDefault="00EB3FA2" w:rsidP="00E626A8">
                            <w:pPr>
                              <w:jc w:val="cente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17.6pt;margin-top:-42.9pt;width:465.85pt;height: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" fillcolor="#ccc0d9 [1303]" strokecolor="#7030a0" strokeweight="3pt">
                <v:shadow on="t" color="#3f3151 [1607]" opacity=".5" offset="1pt"/>
                <v:textbox>
                  <w:txbxContent>
                    <w:p w:rsidR="00EB3FA2" w:rsidRDefault="00EB3FA2" w:rsidP="00E626A8">
                      <w:pPr>
                        <w:pStyle w:val="NormalWeb"/>
                        <w:spacing w:before="0" w:beforeAutospacing="0" w:afterAutospacing="0"/>
                        <w:jc w:val="center"/>
                        <w:rPr>
                          <w:rFonts w:asciiTheme="minorHAnsi" w:hAnsiTheme="minorHAnsi" w:cstheme="minorHAnsi"/>
                          <w:b/>
                          <w:bCs/>
                          <w:color w:val="30A300"/>
                          <w:sz w:val="32"/>
                          <w:szCs w:val="32"/>
                        </w:rPr>
                      </w:pPr>
                    </w:p>
                    <w:p w:rsidR="00EB3FA2" w:rsidRPr="009238D6" w:rsidRDefault="00EB3FA2" w:rsidP="00BD2676">
                      <w:pPr>
                        <w:jc w:val="center"/>
                        <w:rPr>
                          <w:sz w:val="72"/>
                          <w:szCs w:val="72"/>
                        </w:rPr>
                      </w:pPr>
                      <w:r w:rsidRPr="00BD2676">
                        <w:rPr>
                          <w:rFonts w:ascii="Berlin Sans FB Demi" w:hAnsi="Berlin Sans FB Demi"/>
                          <w:color w:val="5F497A" w:themeColor="accent4" w:themeShade="BF"/>
                          <w:sz w:val="72"/>
                          <w:szCs w:val="72"/>
                        </w:rPr>
                        <w:t>LA SECHERESSE BUCCALE</w:t>
                      </w:r>
                    </w:p>
                    <w:p w:rsidR="00EB3FA2" w:rsidRPr="009238D6" w:rsidRDefault="00EB3FA2" w:rsidP="00E626A8">
                      <w:pPr>
                        <w:jc w:val="center"/>
                        <w:rPr>
                          <w:sz w:val="72"/>
                          <w:szCs w:val="72"/>
                        </w:rPr>
                      </w:pPr>
                    </w:p>
                  </w:txbxContent>
                </v:textbox>
              </v:rect>
            </w:pict>
          </mc:Fallback>
        </mc:AlternateContent>
      </w:r>
    </w:p>
    <w:p w:rsidR="00E626A8" w:rsidRPr="00E75792" w:rsidRDefault="00E626A8" w:rsidP="00E27A6A">
      <w:pPr>
        <w:pStyle w:val="NormalWeb"/>
        <w:spacing w:before="0" w:beforeAutospacing="0" w:afterAutospacing="0"/>
        <w:jc w:val="center"/>
        <w:rPr>
          <w:rFonts w:asciiTheme="minorHAnsi" w:hAnsiTheme="minorHAnsi" w:cstheme="minorHAnsi"/>
          <w:b/>
          <w:bCs/>
          <w:color w:val="30A300"/>
          <w:sz w:val="32"/>
          <w:szCs w:val="32"/>
          <w:lang w:val="fr-FR"/>
        </w:rPr>
      </w:pPr>
    </w:p>
    <w:p w:rsidR="00E626A8" w:rsidRPr="00E75792" w:rsidRDefault="00E626A8" w:rsidP="00E27A6A">
      <w:pPr>
        <w:pStyle w:val="NormalWeb"/>
        <w:spacing w:before="0" w:beforeAutospacing="0" w:afterAutospacing="0"/>
        <w:jc w:val="center"/>
        <w:rPr>
          <w:rFonts w:asciiTheme="minorHAnsi" w:hAnsiTheme="minorHAnsi" w:cstheme="minorHAnsi"/>
          <w:b/>
          <w:bCs/>
          <w:color w:val="30A300"/>
          <w:sz w:val="32"/>
          <w:szCs w:val="32"/>
          <w:lang w:val="fr-FR"/>
        </w:rPr>
      </w:pPr>
    </w:p>
    <w:p w:rsidR="00E626A8" w:rsidRPr="00E75792" w:rsidRDefault="00E626A8" w:rsidP="00E27A6A">
      <w:pPr>
        <w:pStyle w:val="NormalWeb"/>
        <w:spacing w:before="0" w:beforeAutospacing="0" w:afterAutospacing="0"/>
        <w:jc w:val="center"/>
        <w:rPr>
          <w:rFonts w:asciiTheme="minorHAnsi" w:hAnsiTheme="minorHAnsi" w:cstheme="minorHAnsi"/>
          <w:b/>
          <w:bCs/>
          <w:color w:val="30A300"/>
          <w:sz w:val="32"/>
          <w:szCs w:val="32"/>
          <w:lang w:val="fr-FR"/>
        </w:rPr>
      </w:pPr>
    </w:p>
    <w:p w:rsidR="00BD2676" w:rsidRDefault="00BD2676" w:rsidP="00BD2676">
      <w:pPr>
        <w:tabs>
          <w:tab w:val="left" w:pos="3964"/>
        </w:tabs>
        <w:jc w:val="center"/>
        <w:rPr>
          <w:b/>
          <w:bCs/>
          <w:color w:val="5F497A" w:themeColor="accent4" w:themeShade="BF"/>
          <w:sz w:val="36"/>
          <w:szCs w:val="36"/>
          <w:u w:val="single"/>
        </w:rPr>
      </w:pPr>
      <w:r w:rsidRPr="00BD2676">
        <w:rPr>
          <w:b/>
          <w:bCs/>
          <w:color w:val="5F497A" w:themeColor="accent4" w:themeShade="BF"/>
          <w:sz w:val="36"/>
          <w:szCs w:val="36"/>
          <w:u w:val="single"/>
        </w:rPr>
        <w:t>Terminologie</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765B97"/>
          <w:sz w:val="28"/>
          <w:szCs w:val="28"/>
          <w:lang w:val="fr-FR"/>
        </w:rPr>
        <w:t>La Xérostomie</w:t>
      </w:r>
      <w:r w:rsidRPr="00BD2676">
        <w:rPr>
          <w:rFonts w:asciiTheme="minorHAnsi" w:hAnsiTheme="minorHAnsi" w:cstheme="minorHAnsi"/>
          <w:b/>
          <w:bCs/>
          <w:color w:val="000000"/>
          <w:sz w:val="28"/>
          <w:szCs w:val="28"/>
          <w:lang w:val="fr-FR"/>
        </w:rPr>
        <w:t xml:space="preserve"> est un état de sécheresse de la cavité buccale lié à une importante diminution ou à la disparition de la sécrétion salivaire, résultant d'une atteinte de la totalité des glandes salivaires principales et accessoires.</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765B97"/>
          <w:sz w:val="28"/>
          <w:szCs w:val="28"/>
          <w:lang w:val="fr-FR"/>
        </w:rPr>
        <w:t>L’Asialie</w:t>
      </w:r>
      <w:r w:rsidRPr="00BD2676">
        <w:rPr>
          <w:rFonts w:asciiTheme="minorHAnsi" w:hAnsiTheme="minorHAnsi" w:cstheme="minorHAnsi"/>
          <w:b/>
          <w:bCs/>
          <w:color w:val="000000"/>
          <w:sz w:val="28"/>
          <w:szCs w:val="28"/>
          <w:lang w:val="fr-FR"/>
        </w:rPr>
        <w:t xml:space="preserve"> est définie comme étant l'absence de salive résultant d'une acrinie ou d'une rétention salivaire liée à un obstacle canalaire, frappant une ou plusieurs, ou la totalité des glandes salivaires.</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765B97"/>
          <w:sz w:val="28"/>
          <w:szCs w:val="28"/>
          <w:lang w:val="fr-FR"/>
        </w:rPr>
        <w:t>L’Acrinie salivaire</w:t>
      </w:r>
      <w:r w:rsidRPr="00BD2676">
        <w:rPr>
          <w:rFonts w:asciiTheme="minorHAnsi" w:hAnsiTheme="minorHAnsi" w:cstheme="minorHAnsi"/>
          <w:b/>
          <w:bCs/>
          <w:color w:val="000000"/>
          <w:sz w:val="28"/>
          <w:szCs w:val="28"/>
          <w:lang w:val="fr-FR"/>
        </w:rPr>
        <w:t xml:space="preserve"> est l'absence de sécrétion glandulaire salivaire quelle qu'en soit la cause.</w:t>
      </w:r>
    </w:p>
    <w:p w:rsidR="00E27A6A" w:rsidRPr="00BD2676" w:rsidRDefault="00E27A6A" w:rsidP="004C7D24">
      <w:pPr>
        <w:pStyle w:val="NormalWeb"/>
        <w:spacing w:before="0" w:beforeAutospacing="0" w:afterAutospacing="0"/>
        <w:rPr>
          <w:rFonts w:ascii="Arial" w:hAnsi="Arial" w:cs="Arial"/>
          <w:b/>
          <w:bCs/>
          <w:color w:val="30A300"/>
          <w:sz w:val="28"/>
          <w:szCs w:val="28"/>
          <w:lang w:val="fr-FR"/>
        </w:rPr>
      </w:pPr>
    </w:p>
    <w:p w:rsidR="00BD2676" w:rsidRPr="00E75792" w:rsidRDefault="00BD2676" w:rsidP="00BD2676">
      <w:pPr>
        <w:pStyle w:val="NormalWeb"/>
        <w:spacing w:before="0" w:beforeAutospacing="0" w:afterAutospacing="0"/>
        <w:jc w:val="center"/>
        <w:rPr>
          <w:lang w:val="fr-FR"/>
        </w:rPr>
      </w:pPr>
      <w:r w:rsidRPr="00E75792">
        <w:rPr>
          <w:rFonts w:asciiTheme="minorHAnsi" w:hAnsiTheme="minorHAnsi" w:cstheme="minorHAnsi"/>
          <w:b/>
          <w:bCs/>
          <w:color w:val="5F497A" w:themeColor="accent4" w:themeShade="BF"/>
          <w:sz w:val="36"/>
          <w:szCs w:val="36"/>
          <w:u w:val="single"/>
          <w:lang w:val="fr-FR"/>
        </w:rPr>
        <w:t>La Clinique</w:t>
      </w:r>
    </w:p>
    <w:p w:rsidR="00BD2676" w:rsidRPr="00BD2676" w:rsidRDefault="00BD2676" w:rsidP="00BD2676">
      <w:pPr>
        <w:pStyle w:val="NormalWeb"/>
        <w:spacing w:before="0" w:beforeAutospacing="0" w:afterAutospacing="0"/>
        <w:jc w:val="center"/>
        <w:rPr>
          <w:rFonts w:asciiTheme="minorHAnsi" w:hAnsiTheme="minorHAnsi" w:cstheme="minorHAnsi"/>
          <w:color w:val="2F9F00"/>
          <w:sz w:val="34"/>
          <w:szCs w:val="34"/>
          <w:lang w:val="fr-FR"/>
        </w:rPr>
      </w:pP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&gt; Le praticien peut découvrir, par les symptômes suivants, une hyposialie dont le patient ne se plaint pas :</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 rouleaux de cotons retirés secs de la cavité buccale après des soins prolongés.</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 Prothèses adjointes ou fixées mal acceptées.</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 Caries proximales ou caries récidivantes d'apparition rapide favorisées par le déficit salivaire.</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 Muqueuse buccale sèche, rouge, vernissée, parfois recouverte d'un enduit blanchâtre collant à l'abaisse langue.</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 Lèvres sèches et fendillées, une perlèche peut s'observer.</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b/>
          <w:bCs/>
          <w:color w:val="000000"/>
          <w:sz w:val="28"/>
          <w:szCs w:val="28"/>
          <w:lang w:val="fr-FR"/>
        </w:rPr>
        <w:t>- L'examen des orifices salivaires ne montre que peu ou pas de salive.</w:t>
      </w:r>
    </w:p>
    <w:p w:rsidR="00E27A6A" w:rsidRDefault="00E27A6A" w:rsidP="00E27A6A">
      <w:pPr>
        <w:pStyle w:val="NormalWeb"/>
        <w:spacing w:before="0" w:beforeAutospacing="0" w:afterAutospacing="0"/>
        <w:rPr>
          <w:rFonts w:asciiTheme="minorHAnsi" w:hAnsiTheme="minorHAnsi" w:cstheme="minorHAnsi"/>
          <w:b/>
          <w:bCs/>
          <w:color w:val="272700"/>
          <w:sz w:val="28"/>
          <w:szCs w:val="28"/>
          <w:lang w:val="fr-FR"/>
        </w:rPr>
      </w:pPr>
      <w:r w:rsidRPr="00BD2676">
        <w:rPr>
          <w:rFonts w:asciiTheme="minorHAnsi" w:hAnsiTheme="minorHAnsi" w:cstheme="minorHAnsi"/>
          <w:b/>
          <w:bCs/>
          <w:color w:val="272700"/>
          <w:sz w:val="28"/>
          <w:szCs w:val="28"/>
          <w:lang w:val="fr-FR"/>
        </w:rPr>
        <w:t>* Ces signes d'appel doivent éveiller l'attention du praticien qui précisera ces signes par un examen clinique.</w:t>
      </w:r>
    </w:p>
    <w:p w:rsidR="00BD2676" w:rsidRDefault="00150CAB" w:rsidP="00150CAB">
      <w:pPr>
        <w:pStyle w:val="NormalWeb"/>
        <w:tabs>
          <w:tab w:val="left" w:pos="7479"/>
        </w:tabs>
        <w:spacing w:before="0" w:beforeAutospacing="0" w:afterAutospacing="0"/>
        <w:rPr>
          <w:rFonts w:asciiTheme="minorHAnsi" w:hAnsiTheme="minorHAnsi" w:cstheme="minorHAnsi"/>
          <w:b/>
          <w:bCs/>
          <w:color w:val="272700"/>
          <w:sz w:val="28"/>
          <w:szCs w:val="28"/>
          <w:lang w:val="fr-FR"/>
        </w:rPr>
      </w:pPr>
      <w:r>
        <w:rPr>
          <w:rFonts w:asciiTheme="minorHAnsi" w:hAnsiTheme="minorHAnsi" w:cstheme="minorHAnsi"/>
          <w:b/>
          <w:bCs/>
          <w:color w:val="272700"/>
          <w:sz w:val="28"/>
          <w:szCs w:val="28"/>
          <w:lang w:val="fr-FR"/>
        </w:rPr>
        <w:tab/>
      </w:r>
    </w:p>
    <w:p w:rsidR="00BD2676" w:rsidRDefault="00BD2676" w:rsidP="00E27A6A">
      <w:pPr>
        <w:pStyle w:val="NormalWeb"/>
        <w:spacing w:before="0" w:beforeAutospacing="0" w:afterAutospacing="0"/>
        <w:rPr>
          <w:rFonts w:asciiTheme="minorHAnsi" w:hAnsiTheme="minorHAnsi" w:cstheme="minorHAnsi"/>
          <w:b/>
          <w:bCs/>
          <w:color w:val="272700"/>
          <w:sz w:val="28"/>
          <w:szCs w:val="28"/>
          <w:lang w:val="fr-FR"/>
        </w:rPr>
      </w:pPr>
    </w:p>
    <w:p w:rsidR="00BD2676" w:rsidRDefault="00BD2676" w:rsidP="00E27A6A">
      <w:pPr>
        <w:pStyle w:val="NormalWeb"/>
        <w:spacing w:before="0" w:beforeAutospacing="0" w:afterAutospacing="0"/>
        <w:rPr>
          <w:rFonts w:asciiTheme="minorHAnsi" w:hAnsiTheme="minorHAnsi" w:cstheme="minorHAnsi"/>
          <w:b/>
          <w:bCs/>
          <w:color w:val="272700"/>
          <w:sz w:val="28"/>
          <w:szCs w:val="28"/>
          <w:lang w:val="fr-FR"/>
        </w:rPr>
      </w:pPr>
    </w:p>
    <w:p w:rsidR="00BD2676" w:rsidRDefault="00BD2676" w:rsidP="00E27A6A">
      <w:pPr>
        <w:pStyle w:val="NormalWeb"/>
        <w:spacing w:before="0" w:beforeAutospacing="0" w:afterAutospacing="0"/>
        <w:rPr>
          <w:rFonts w:asciiTheme="minorHAnsi" w:hAnsiTheme="minorHAnsi" w:cstheme="minorHAnsi"/>
          <w:b/>
          <w:bCs/>
          <w:color w:val="272700"/>
          <w:sz w:val="28"/>
          <w:szCs w:val="28"/>
          <w:lang w:val="fr-FR"/>
        </w:rPr>
      </w:pPr>
    </w:p>
    <w:p w:rsidR="00BD2676" w:rsidRDefault="00BD2676" w:rsidP="00E27A6A">
      <w:pPr>
        <w:pStyle w:val="NormalWeb"/>
        <w:spacing w:before="0" w:beforeAutospacing="0" w:afterAutospacing="0"/>
        <w:rPr>
          <w:rFonts w:asciiTheme="minorHAnsi" w:hAnsiTheme="minorHAnsi" w:cstheme="minorHAnsi"/>
          <w:b/>
          <w:bCs/>
          <w:color w:val="272700"/>
          <w:sz w:val="28"/>
          <w:szCs w:val="28"/>
          <w:lang w:val="fr-FR"/>
        </w:rPr>
      </w:pPr>
    </w:p>
    <w:p w:rsidR="00BD2676" w:rsidRPr="00BD2676" w:rsidRDefault="00BD2676" w:rsidP="00E27A6A">
      <w:pPr>
        <w:pStyle w:val="NormalWeb"/>
        <w:spacing w:before="0" w:beforeAutospacing="0" w:afterAutospacing="0"/>
        <w:rPr>
          <w:rFonts w:asciiTheme="minorHAnsi" w:hAnsiTheme="minorHAnsi" w:cstheme="minorHAnsi"/>
          <w:sz w:val="28"/>
          <w:szCs w:val="28"/>
          <w:lang w:val="fr-FR"/>
        </w:rPr>
      </w:pPr>
    </w:p>
    <w:p w:rsidR="00BD2676" w:rsidRDefault="00BD2676" w:rsidP="00BD2676">
      <w:pPr>
        <w:pStyle w:val="NormalWeb"/>
        <w:spacing w:before="0" w:beforeAutospacing="0" w:afterAutospacing="0"/>
        <w:jc w:val="center"/>
        <w:rPr>
          <w:rFonts w:ascii="Calibri" w:hAnsi="Calibri" w:cs="Calibri"/>
          <w:color w:val="388C00"/>
          <w:lang w:val="fr-FR"/>
        </w:rPr>
      </w:pPr>
      <w:r w:rsidRPr="00E75792">
        <w:rPr>
          <w:rFonts w:asciiTheme="minorHAnsi" w:hAnsiTheme="minorHAnsi" w:cstheme="minorHAnsi"/>
          <w:b/>
          <w:bCs/>
          <w:color w:val="5F497A" w:themeColor="accent4" w:themeShade="BF"/>
          <w:sz w:val="36"/>
          <w:szCs w:val="36"/>
          <w:u w:val="single"/>
          <w:lang w:val="fr-FR"/>
        </w:rPr>
        <w:lastRenderedPageBreak/>
        <w:t>L'examen Clinique</w:t>
      </w:r>
    </w:p>
    <w:p w:rsidR="00E27A6A" w:rsidRP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000000" w:themeColor="text1"/>
          <w:sz w:val="28"/>
          <w:szCs w:val="28"/>
          <w:lang w:val="fr-FR"/>
        </w:rPr>
        <w:t xml:space="preserve">Il repose essentiellement sur </w:t>
      </w:r>
      <w:r w:rsidRPr="00BD2676">
        <w:rPr>
          <w:rFonts w:asciiTheme="minorHAnsi" w:hAnsiTheme="minorHAnsi" w:cstheme="minorHAnsi"/>
          <w:b/>
          <w:bCs/>
          <w:color w:val="765B97"/>
          <w:sz w:val="28"/>
          <w:szCs w:val="28"/>
          <w:lang w:val="fr-FR"/>
        </w:rPr>
        <w:t>l'interrogatoire</w:t>
      </w:r>
      <w:r w:rsidRPr="00BD2676">
        <w:rPr>
          <w:rFonts w:asciiTheme="minorHAnsi" w:hAnsiTheme="minorHAnsi" w:cstheme="minorHAnsi"/>
          <w:b/>
          <w:bCs/>
          <w:color w:val="000000" w:themeColor="text1"/>
          <w:sz w:val="28"/>
          <w:szCs w:val="28"/>
          <w:lang w:val="fr-FR"/>
        </w:rPr>
        <w:t xml:space="preserve">, il </w:t>
      </w:r>
      <w:r w:rsidRPr="00BD2676">
        <w:rPr>
          <w:rFonts w:asciiTheme="minorHAnsi" w:hAnsiTheme="minorHAnsi" w:cstheme="minorHAnsi"/>
          <w:b/>
          <w:bCs/>
          <w:color w:val="765B97"/>
          <w:sz w:val="28"/>
          <w:szCs w:val="28"/>
          <w:lang w:val="fr-FR"/>
        </w:rPr>
        <w:t xml:space="preserve">recherche des symptômes buccaux </w:t>
      </w:r>
      <w:r w:rsidRPr="00BD2676">
        <w:rPr>
          <w:rFonts w:asciiTheme="minorHAnsi" w:hAnsiTheme="minorHAnsi" w:cstheme="minorHAnsi"/>
          <w:b/>
          <w:bCs/>
          <w:color w:val="000000" w:themeColor="text1"/>
          <w:sz w:val="28"/>
          <w:szCs w:val="28"/>
          <w:lang w:val="fr-FR"/>
        </w:rPr>
        <w:t xml:space="preserve">et </w:t>
      </w:r>
      <w:r w:rsidRPr="00BD2676">
        <w:rPr>
          <w:rFonts w:asciiTheme="minorHAnsi" w:hAnsiTheme="minorHAnsi" w:cstheme="minorHAnsi"/>
          <w:b/>
          <w:bCs/>
          <w:color w:val="765B97"/>
          <w:sz w:val="28"/>
          <w:szCs w:val="28"/>
          <w:lang w:val="fr-FR"/>
        </w:rPr>
        <w:t>des symptômes associés extra buccaux.</w:t>
      </w:r>
    </w:p>
    <w:p w:rsidR="00E27A6A" w:rsidRP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765B97"/>
          <w:sz w:val="28"/>
          <w:szCs w:val="28"/>
          <w:lang w:val="fr-FR"/>
        </w:rPr>
        <w:t>Les symptômes buccaux</w:t>
      </w:r>
      <w:r w:rsidRPr="00BD2676">
        <w:rPr>
          <w:rFonts w:asciiTheme="minorHAnsi" w:hAnsiTheme="minorHAnsi" w:cstheme="minorHAnsi"/>
          <w:b/>
          <w:bCs/>
          <w:color w:val="000000" w:themeColor="text1"/>
          <w:sz w:val="28"/>
          <w:szCs w:val="28"/>
          <w:lang w:val="fr-FR"/>
        </w:rPr>
        <w:t xml:space="preserve"> seront recherchés avec soin :</w:t>
      </w:r>
    </w:p>
    <w:p w:rsidR="00E27A6A" w:rsidRP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765B97"/>
          <w:sz w:val="28"/>
          <w:szCs w:val="28"/>
          <w:lang w:val="fr-FR"/>
        </w:rPr>
        <w:t>1-</w:t>
      </w:r>
      <w:r w:rsidRPr="00BD2676">
        <w:rPr>
          <w:rFonts w:asciiTheme="minorHAnsi" w:hAnsiTheme="minorHAnsi" w:cstheme="minorHAnsi"/>
          <w:b/>
          <w:bCs/>
          <w:color w:val="000000" w:themeColor="text1"/>
          <w:sz w:val="28"/>
          <w:szCs w:val="28"/>
          <w:lang w:val="fr-FR"/>
        </w:rPr>
        <w:t xml:space="preserve"> la sensation de bouche sèche dont on précisera : </w:t>
      </w:r>
    </w:p>
    <w:p w:rsidR="00E27A6A" w:rsidRPr="00BD2676" w:rsidRDefault="00405EF6" w:rsidP="00E27A6A">
      <w:pPr>
        <w:pStyle w:val="NormalWeb"/>
        <w:spacing w:before="0" w:beforeAutospacing="0" w:afterAutospacing="0"/>
        <w:rPr>
          <w:rFonts w:asciiTheme="minorHAnsi" w:hAnsiTheme="minorHAnsi" w:cstheme="minorHAnsi"/>
          <w:color w:val="000000" w:themeColor="text1"/>
          <w:sz w:val="28"/>
          <w:szCs w:val="28"/>
          <w:lang w:val="fr-FR"/>
        </w:rPr>
      </w:pPr>
      <w:r w:rsidRPr="00BD2676">
        <w:rPr>
          <w:rFonts w:asciiTheme="minorHAnsi" w:hAnsiTheme="minorHAnsi" w:cstheme="minorHAnsi"/>
          <w:color w:val="000000" w:themeColor="text1"/>
          <w:sz w:val="28"/>
          <w:szCs w:val="28"/>
          <w:lang w:val="fr-FR"/>
        </w:rPr>
        <w:t>Les</w:t>
      </w:r>
      <w:r w:rsidR="00E27A6A" w:rsidRPr="00BD2676">
        <w:rPr>
          <w:rFonts w:asciiTheme="minorHAnsi" w:hAnsiTheme="minorHAnsi" w:cstheme="minorHAnsi"/>
          <w:color w:val="000000" w:themeColor="text1"/>
          <w:sz w:val="28"/>
          <w:szCs w:val="28"/>
          <w:lang w:val="fr-FR"/>
        </w:rPr>
        <w:t xml:space="preserve"> circonstances d'apparition soit progressives, soit brutales, à la suite d'un choc psychologique ou un problème de santé grave.</w:t>
      </w:r>
    </w:p>
    <w:p w:rsidR="00E27A6A" w:rsidRP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765B97"/>
          <w:sz w:val="28"/>
          <w:szCs w:val="28"/>
          <w:lang w:val="fr-FR"/>
        </w:rPr>
        <w:t>2-</w:t>
      </w:r>
      <w:r w:rsidRPr="00BD2676">
        <w:rPr>
          <w:rFonts w:asciiTheme="minorHAnsi" w:hAnsiTheme="minorHAnsi" w:cstheme="minorHAnsi"/>
          <w:b/>
          <w:bCs/>
          <w:color w:val="000000" w:themeColor="text1"/>
          <w:sz w:val="28"/>
          <w:szCs w:val="28"/>
          <w:lang w:val="fr-FR"/>
        </w:rPr>
        <w:t xml:space="preserve"> Des douleurs au niveau des tissus mous : </w:t>
      </w:r>
    </w:p>
    <w:p w:rsidR="00E27A6A" w:rsidRPr="00BD2676" w:rsidRDefault="00E27A6A" w:rsidP="00E27A6A">
      <w:pPr>
        <w:pStyle w:val="NormalWeb"/>
        <w:spacing w:before="0" w:beforeAutospacing="0" w:afterAutospacing="0"/>
        <w:rPr>
          <w:rFonts w:asciiTheme="minorHAnsi" w:hAnsiTheme="minorHAnsi" w:cstheme="minorHAnsi"/>
          <w:color w:val="000000" w:themeColor="text1"/>
          <w:sz w:val="28"/>
          <w:szCs w:val="28"/>
          <w:lang w:val="fr-FR"/>
        </w:rPr>
      </w:pPr>
      <w:r w:rsidRPr="00BD2676">
        <w:rPr>
          <w:rFonts w:asciiTheme="minorHAnsi" w:hAnsiTheme="minorHAnsi" w:cstheme="minorHAnsi"/>
          <w:color w:val="000000" w:themeColor="text1"/>
          <w:sz w:val="28"/>
          <w:szCs w:val="28"/>
          <w:lang w:val="fr-FR"/>
        </w:rPr>
        <w:t>À type de démangeaisons ou de brûlures de la muqueuse buccale (langue, palais, lèvre), ces douleurs s'accompagnent parfois d'une intolérance des prothèses adjointes ou fixes.</w:t>
      </w:r>
    </w:p>
    <w:p w:rsidR="00E27A6A" w:rsidRP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765B97"/>
          <w:sz w:val="28"/>
          <w:szCs w:val="28"/>
          <w:lang w:val="fr-FR"/>
        </w:rPr>
        <w:t>3-</w:t>
      </w:r>
      <w:r w:rsidRPr="00BD2676">
        <w:rPr>
          <w:rFonts w:asciiTheme="minorHAnsi" w:hAnsiTheme="minorHAnsi" w:cstheme="minorHAnsi"/>
          <w:b/>
          <w:bCs/>
          <w:color w:val="000000" w:themeColor="text1"/>
          <w:sz w:val="28"/>
          <w:szCs w:val="28"/>
          <w:lang w:val="fr-FR"/>
        </w:rPr>
        <w:t xml:space="preserve"> Des troubles gustatifs qui gênent les patients : </w:t>
      </w:r>
    </w:p>
    <w:p w:rsidR="00E27A6A" w:rsidRPr="00BD2676" w:rsidRDefault="00E27A6A" w:rsidP="00E27A6A">
      <w:pPr>
        <w:pStyle w:val="NormalWeb"/>
        <w:spacing w:before="0" w:beforeAutospacing="0" w:afterAutospacing="0"/>
        <w:rPr>
          <w:rFonts w:asciiTheme="minorHAnsi" w:hAnsiTheme="minorHAnsi" w:cstheme="minorHAnsi"/>
          <w:color w:val="000000" w:themeColor="text1"/>
          <w:sz w:val="28"/>
          <w:szCs w:val="28"/>
          <w:lang w:val="fr-FR"/>
        </w:rPr>
      </w:pPr>
      <w:r w:rsidRPr="00BD2676">
        <w:rPr>
          <w:rFonts w:asciiTheme="minorHAnsi" w:hAnsiTheme="minorHAnsi" w:cstheme="minorHAnsi"/>
          <w:color w:val="000000" w:themeColor="text1"/>
          <w:sz w:val="28"/>
          <w:szCs w:val="28"/>
          <w:lang w:val="fr-FR"/>
        </w:rPr>
        <w:t>entre les repas la salive a un goût acide ou amer entraînant une sensation de dégoût ; au moment des repas les aliments ont un goût fade ; le patient peut ne plus supporter les acides ou les épices.</w:t>
      </w:r>
    </w:p>
    <w:p w:rsidR="00E27A6A" w:rsidRP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765B97"/>
          <w:sz w:val="28"/>
          <w:szCs w:val="28"/>
          <w:lang w:val="fr-FR"/>
        </w:rPr>
        <w:t>4-</w:t>
      </w:r>
      <w:r w:rsidRPr="00BD2676">
        <w:rPr>
          <w:rFonts w:asciiTheme="minorHAnsi" w:hAnsiTheme="minorHAnsi" w:cstheme="minorHAnsi"/>
          <w:b/>
          <w:bCs/>
          <w:color w:val="000000" w:themeColor="text1"/>
          <w:sz w:val="28"/>
          <w:szCs w:val="28"/>
          <w:lang w:val="fr-FR"/>
        </w:rPr>
        <w:t xml:space="preserve"> La mastication :</w:t>
      </w:r>
    </w:p>
    <w:p w:rsidR="00E27A6A" w:rsidRPr="00BD2676" w:rsidRDefault="00E27A6A" w:rsidP="00E27A6A">
      <w:pPr>
        <w:pStyle w:val="NormalWeb"/>
        <w:spacing w:before="0" w:beforeAutospacing="0" w:afterAutospacing="0"/>
        <w:rPr>
          <w:rFonts w:asciiTheme="minorHAnsi" w:hAnsiTheme="minorHAnsi" w:cstheme="minorHAnsi"/>
          <w:color w:val="000000" w:themeColor="text1"/>
          <w:sz w:val="28"/>
          <w:szCs w:val="28"/>
          <w:lang w:val="fr-FR"/>
        </w:rPr>
      </w:pPr>
      <w:r w:rsidRPr="00BD2676">
        <w:rPr>
          <w:rFonts w:asciiTheme="minorHAnsi" w:hAnsiTheme="minorHAnsi" w:cstheme="minorHAnsi"/>
          <w:color w:val="000000" w:themeColor="text1"/>
          <w:sz w:val="28"/>
          <w:szCs w:val="28"/>
          <w:lang w:val="fr-FR"/>
        </w:rPr>
        <w:t>apporte le plus souvent un soulagement, il est rare que le patient soit amené à prendre une alimentation semi liquide.</w:t>
      </w:r>
    </w:p>
    <w:p w:rsidR="00BD2676" w:rsidRDefault="00E27A6A" w:rsidP="00E27A6A">
      <w:pPr>
        <w:pStyle w:val="NormalWeb"/>
        <w:spacing w:before="0" w:beforeAutospacing="0" w:afterAutospacing="0"/>
        <w:rPr>
          <w:rFonts w:asciiTheme="minorHAnsi" w:hAnsiTheme="minorHAnsi" w:cstheme="minorHAnsi"/>
          <w:b/>
          <w:bCs/>
          <w:color w:val="000000" w:themeColor="text1"/>
          <w:sz w:val="28"/>
          <w:szCs w:val="28"/>
          <w:lang w:val="fr-FR"/>
        </w:rPr>
      </w:pPr>
      <w:r w:rsidRPr="00BD2676">
        <w:rPr>
          <w:rFonts w:asciiTheme="minorHAnsi" w:hAnsiTheme="minorHAnsi" w:cstheme="minorHAnsi"/>
          <w:b/>
          <w:bCs/>
          <w:color w:val="765B97"/>
          <w:sz w:val="28"/>
          <w:szCs w:val="28"/>
          <w:lang w:val="fr-FR"/>
        </w:rPr>
        <w:t>5-</w:t>
      </w:r>
      <w:r w:rsidRPr="00BD2676">
        <w:rPr>
          <w:rFonts w:asciiTheme="minorHAnsi" w:hAnsiTheme="minorHAnsi" w:cstheme="minorHAnsi"/>
          <w:b/>
          <w:bCs/>
          <w:color w:val="000000" w:themeColor="text1"/>
          <w:sz w:val="28"/>
          <w:szCs w:val="28"/>
          <w:lang w:val="fr-FR"/>
        </w:rPr>
        <w:t xml:space="preserve"> La déglutition : </w:t>
      </w:r>
    </w:p>
    <w:p w:rsidR="00E27A6A" w:rsidRPr="00BD2676" w:rsidRDefault="00E27A6A" w:rsidP="00E27A6A">
      <w:pPr>
        <w:pStyle w:val="NormalWeb"/>
        <w:spacing w:before="0" w:beforeAutospacing="0" w:afterAutospacing="0"/>
        <w:rPr>
          <w:rFonts w:asciiTheme="minorHAnsi" w:hAnsiTheme="minorHAnsi" w:cstheme="minorHAnsi"/>
          <w:color w:val="000000" w:themeColor="text1"/>
          <w:sz w:val="28"/>
          <w:szCs w:val="28"/>
          <w:lang w:val="fr-FR"/>
        </w:rPr>
      </w:pPr>
      <w:r w:rsidRPr="00BD2676">
        <w:rPr>
          <w:rFonts w:asciiTheme="minorHAnsi" w:hAnsiTheme="minorHAnsi" w:cstheme="minorHAnsi"/>
          <w:color w:val="000000" w:themeColor="text1"/>
          <w:sz w:val="28"/>
          <w:szCs w:val="28"/>
          <w:lang w:val="fr-FR"/>
        </w:rPr>
        <w:t>elle peut être refusée en dehors des repas, pour des raisons psychologiques (dégoût), mais au moment des repas, la déglutition ne pose pas de problèmes.</w:t>
      </w:r>
    </w:p>
    <w:p w:rsidR="00E27A6A" w:rsidRPr="00BD2676" w:rsidRDefault="00E27A6A" w:rsidP="00E27A6A">
      <w:pPr>
        <w:pStyle w:val="NormalWeb"/>
        <w:spacing w:before="0" w:beforeAutospacing="0" w:afterAutospacing="0"/>
        <w:rPr>
          <w:rFonts w:asciiTheme="minorHAnsi" w:hAnsiTheme="minorHAnsi" w:cstheme="minorHAnsi"/>
          <w:color w:val="000000" w:themeColor="text1"/>
          <w:sz w:val="28"/>
          <w:szCs w:val="28"/>
          <w:lang w:val="fr-FR"/>
        </w:rPr>
      </w:pPr>
      <w:r w:rsidRPr="00BD2676">
        <w:rPr>
          <w:rFonts w:asciiTheme="minorHAnsi" w:hAnsiTheme="minorHAnsi" w:cstheme="minorHAnsi"/>
          <w:b/>
          <w:bCs/>
          <w:color w:val="765B97"/>
          <w:sz w:val="28"/>
          <w:szCs w:val="28"/>
          <w:lang w:val="fr-FR"/>
        </w:rPr>
        <w:t>6-</w:t>
      </w:r>
      <w:r w:rsidRPr="00BD2676">
        <w:rPr>
          <w:rFonts w:asciiTheme="minorHAnsi" w:hAnsiTheme="minorHAnsi" w:cstheme="minorHAnsi"/>
          <w:b/>
          <w:bCs/>
          <w:color w:val="000000" w:themeColor="text1"/>
          <w:sz w:val="28"/>
          <w:szCs w:val="28"/>
          <w:lang w:val="fr-FR"/>
        </w:rPr>
        <w:t xml:space="preserve"> La phonation </w:t>
      </w:r>
      <w:r w:rsidRPr="00BD2676">
        <w:rPr>
          <w:rFonts w:asciiTheme="minorHAnsi" w:hAnsiTheme="minorHAnsi" w:cstheme="minorHAnsi"/>
          <w:color w:val="000000" w:themeColor="text1"/>
          <w:sz w:val="28"/>
          <w:szCs w:val="28"/>
          <w:lang w:val="fr-FR"/>
        </w:rPr>
        <w:t>: elle peut être altérée et le patient sera gêné pour la prononciation de certains phonèmes, cette difficulté peut parfois conduire le patient à s'exclure de ses relations avec ses amis ou sa famille.</w:t>
      </w:r>
    </w:p>
    <w:p w:rsidR="00E27A6A" w:rsidRDefault="00E27A6A" w:rsidP="00E27A6A">
      <w:pPr>
        <w:pStyle w:val="NormalWeb"/>
        <w:spacing w:before="0" w:beforeAutospacing="0" w:afterAutospacing="0"/>
        <w:rPr>
          <w:rFonts w:ascii="Arial" w:hAnsi="Arial" w:cs="Arial"/>
          <w:b/>
          <w:bCs/>
          <w:color w:val="000000"/>
          <w:sz w:val="26"/>
          <w:szCs w:val="26"/>
          <w:lang w:val="fr-FR"/>
        </w:rPr>
      </w:pPr>
    </w:p>
    <w:p w:rsidR="00E27A6A" w:rsidRPr="00BD2676" w:rsidRDefault="00E27A6A" w:rsidP="00E27A6A">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000000"/>
          <w:sz w:val="28"/>
          <w:szCs w:val="28"/>
          <w:lang w:val="fr-FR"/>
        </w:rPr>
        <w:t xml:space="preserve">A côté </w:t>
      </w:r>
      <w:r w:rsidRPr="00BD2676">
        <w:rPr>
          <w:rFonts w:asciiTheme="minorHAnsi" w:hAnsiTheme="minorHAnsi" w:cstheme="minorHAnsi"/>
          <w:b/>
          <w:bCs/>
          <w:color w:val="765B97"/>
          <w:sz w:val="28"/>
          <w:szCs w:val="28"/>
          <w:lang w:val="fr-FR"/>
        </w:rPr>
        <w:t>de ces symptômes buccaux, les symptômes associés hors de la cavité buccale</w:t>
      </w:r>
      <w:r w:rsidRPr="00BD2676">
        <w:rPr>
          <w:rFonts w:asciiTheme="minorHAnsi" w:hAnsiTheme="minorHAnsi" w:cstheme="minorHAnsi"/>
          <w:b/>
          <w:bCs/>
          <w:color w:val="000000"/>
          <w:sz w:val="28"/>
          <w:szCs w:val="28"/>
          <w:lang w:val="fr-FR"/>
        </w:rPr>
        <w:t xml:space="preserve"> seront recherchés :</w:t>
      </w:r>
    </w:p>
    <w:p w:rsidR="00BD2676" w:rsidRDefault="00E27A6A" w:rsidP="00E27A6A">
      <w:pPr>
        <w:pStyle w:val="NormalWeb"/>
        <w:spacing w:before="0" w:beforeAutospacing="0" w:afterAutospacing="0"/>
        <w:rPr>
          <w:rFonts w:asciiTheme="minorHAnsi" w:hAnsiTheme="minorHAnsi" w:cstheme="minorHAnsi"/>
          <w:b/>
          <w:bCs/>
          <w:color w:val="000000"/>
          <w:sz w:val="28"/>
          <w:szCs w:val="28"/>
          <w:lang w:val="fr-FR"/>
        </w:rPr>
      </w:pPr>
      <w:r w:rsidRPr="00BD2676">
        <w:rPr>
          <w:rFonts w:asciiTheme="minorHAnsi" w:hAnsiTheme="minorHAnsi" w:cstheme="minorHAnsi"/>
          <w:b/>
          <w:bCs/>
          <w:color w:val="765B97"/>
          <w:sz w:val="28"/>
          <w:szCs w:val="28"/>
          <w:lang w:val="fr-FR"/>
        </w:rPr>
        <w:t>1-</w:t>
      </w:r>
      <w:r w:rsidRPr="00BD2676">
        <w:rPr>
          <w:rFonts w:asciiTheme="minorHAnsi" w:hAnsiTheme="minorHAnsi" w:cstheme="minorHAnsi"/>
          <w:b/>
          <w:bCs/>
          <w:color w:val="000000"/>
          <w:sz w:val="28"/>
          <w:szCs w:val="28"/>
          <w:lang w:val="fr-FR"/>
        </w:rPr>
        <w:t xml:space="preserve"> les symptômes ophtalmiques :</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color w:val="000000"/>
          <w:sz w:val="28"/>
          <w:szCs w:val="28"/>
          <w:lang w:val="fr-FR"/>
        </w:rPr>
        <w:t>sont essentiellement une sensation de brûlure oculaire ou une sensation de sable dans les yeux lors d'une lecture prolongée ou en regardant la télévision.</w:t>
      </w:r>
    </w:p>
    <w:p w:rsidR="00BD2676" w:rsidRDefault="00E27A6A" w:rsidP="00E27A6A">
      <w:pPr>
        <w:pStyle w:val="NormalWeb"/>
        <w:spacing w:before="0" w:beforeAutospacing="0" w:afterAutospacing="0"/>
        <w:rPr>
          <w:rFonts w:asciiTheme="minorHAnsi" w:hAnsiTheme="minorHAnsi" w:cstheme="minorHAnsi"/>
          <w:b/>
          <w:bCs/>
          <w:color w:val="000000"/>
          <w:sz w:val="28"/>
          <w:szCs w:val="28"/>
          <w:lang w:val="fr-FR"/>
        </w:rPr>
      </w:pPr>
      <w:r w:rsidRPr="00BD2676">
        <w:rPr>
          <w:rFonts w:asciiTheme="minorHAnsi" w:hAnsiTheme="minorHAnsi" w:cstheme="minorHAnsi"/>
          <w:b/>
          <w:bCs/>
          <w:color w:val="765B97"/>
          <w:sz w:val="28"/>
          <w:szCs w:val="28"/>
          <w:lang w:val="fr-FR"/>
        </w:rPr>
        <w:t>2-</w:t>
      </w:r>
      <w:r w:rsidRPr="00BD2676">
        <w:rPr>
          <w:rFonts w:asciiTheme="minorHAnsi" w:hAnsiTheme="minorHAnsi" w:cstheme="minorHAnsi"/>
          <w:b/>
          <w:bCs/>
          <w:color w:val="000000"/>
          <w:sz w:val="28"/>
          <w:szCs w:val="28"/>
          <w:lang w:val="fr-FR"/>
        </w:rPr>
        <w:t xml:space="preserve"> Les symptômes ORL :</w:t>
      </w:r>
    </w:p>
    <w:p w:rsidR="00E27A6A" w:rsidRPr="00BD2676" w:rsidRDefault="00E27A6A" w:rsidP="00E27A6A">
      <w:pPr>
        <w:pStyle w:val="NormalWeb"/>
        <w:spacing w:before="0" w:beforeAutospacing="0" w:afterAutospacing="0"/>
        <w:rPr>
          <w:rFonts w:asciiTheme="minorHAnsi" w:hAnsiTheme="minorHAnsi" w:cstheme="minorHAnsi"/>
          <w:sz w:val="28"/>
          <w:szCs w:val="28"/>
          <w:lang w:val="fr-FR"/>
        </w:rPr>
      </w:pPr>
      <w:r w:rsidRPr="00BD2676">
        <w:rPr>
          <w:rFonts w:asciiTheme="minorHAnsi" w:hAnsiTheme="minorHAnsi" w:cstheme="minorHAnsi"/>
          <w:color w:val="000000"/>
          <w:sz w:val="28"/>
          <w:szCs w:val="28"/>
          <w:lang w:val="fr-FR"/>
        </w:rPr>
        <w:t>se traduisent par une sensation de gorge sèche et de nez sec, la prévalence de ce symptôme est de 70%. Le patient se plaint parfois de modifications de sa perception olfactive.</w:t>
      </w:r>
    </w:p>
    <w:p w:rsidR="00E27A6A" w:rsidRPr="00BD2676" w:rsidRDefault="00E27A6A" w:rsidP="00E27A6A">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765B97"/>
          <w:sz w:val="28"/>
          <w:szCs w:val="28"/>
          <w:lang w:val="fr-FR"/>
        </w:rPr>
        <w:t>3-</w:t>
      </w:r>
      <w:r w:rsidRPr="00BD2676">
        <w:rPr>
          <w:rFonts w:asciiTheme="minorHAnsi" w:hAnsiTheme="minorHAnsi" w:cstheme="minorHAnsi"/>
          <w:b/>
          <w:bCs/>
          <w:color w:val="000000"/>
          <w:sz w:val="28"/>
          <w:szCs w:val="28"/>
          <w:lang w:val="fr-FR"/>
        </w:rPr>
        <w:t xml:space="preserve"> Une constipation chronique.</w:t>
      </w:r>
    </w:p>
    <w:p w:rsidR="00E27A6A" w:rsidRPr="00BD2676" w:rsidRDefault="00E27A6A" w:rsidP="00E27A6A">
      <w:pPr>
        <w:pStyle w:val="NormalWeb"/>
        <w:spacing w:before="0" w:beforeAutospacing="0" w:afterAutospacing="0"/>
        <w:rPr>
          <w:rFonts w:asciiTheme="minorHAnsi" w:hAnsiTheme="minorHAnsi" w:cstheme="minorHAnsi"/>
          <w:b/>
          <w:bCs/>
          <w:color w:val="000000"/>
          <w:sz w:val="28"/>
          <w:szCs w:val="28"/>
          <w:lang w:val="fr-FR"/>
        </w:rPr>
      </w:pPr>
      <w:r w:rsidRPr="00BD2676">
        <w:rPr>
          <w:rFonts w:asciiTheme="minorHAnsi" w:hAnsiTheme="minorHAnsi" w:cstheme="minorHAnsi"/>
          <w:b/>
          <w:bCs/>
          <w:color w:val="765B97"/>
          <w:sz w:val="28"/>
          <w:szCs w:val="28"/>
          <w:lang w:val="fr-FR"/>
        </w:rPr>
        <w:t>4-</w:t>
      </w:r>
      <w:r w:rsidRPr="00BD2676">
        <w:rPr>
          <w:rFonts w:asciiTheme="minorHAnsi" w:hAnsiTheme="minorHAnsi" w:cstheme="minorHAnsi"/>
          <w:b/>
          <w:bCs/>
          <w:color w:val="000000"/>
          <w:sz w:val="28"/>
          <w:szCs w:val="28"/>
          <w:lang w:val="fr-FR"/>
        </w:rPr>
        <w:t xml:space="preserve"> Chez les femmes on peut rencontrer des infections fungiques vaginales à répétition ou des sensations de brûlures.</w:t>
      </w:r>
    </w:p>
    <w:p w:rsidR="00E27A6A" w:rsidRPr="00BD2676" w:rsidRDefault="00BD2676" w:rsidP="00BD2676">
      <w:pPr>
        <w:pStyle w:val="NormalWeb"/>
        <w:spacing w:before="0" w:beforeAutospacing="0" w:afterAutospacing="0"/>
        <w:jc w:val="center"/>
        <w:rPr>
          <w:rFonts w:asciiTheme="minorHAnsi" w:hAnsiTheme="minorHAnsi" w:cstheme="minorHAnsi"/>
          <w:color w:val="000000"/>
          <w:sz w:val="28"/>
          <w:szCs w:val="28"/>
          <w:lang w:val="fr-FR"/>
        </w:rPr>
      </w:pPr>
      <w:r w:rsidRPr="00BD2676">
        <w:rPr>
          <w:rFonts w:asciiTheme="minorHAnsi" w:hAnsiTheme="minorHAnsi" w:cstheme="minorHAnsi"/>
          <w:b/>
          <w:bCs/>
          <w:color w:val="5F497A" w:themeColor="accent4" w:themeShade="BF"/>
          <w:sz w:val="36"/>
          <w:szCs w:val="36"/>
          <w:u w:val="single"/>
          <w:lang w:val="fr-FR"/>
        </w:rPr>
        <w:lastRenderedPageBreak/>
        <w:t>DIAGNOSTIC ÉTIOLOGIQUE</w:t>
      </w:r>
    </w:p>
    <w:p w:rsidR="00BD2676" w:rsidRPr="00BD2676" w:rsidRDefault="00BD2676" w:rsidP="00E27A6A">
      <w:pPr>
        <w:pStyle w:val="NormalWeb"/>
        <w:spacing w:before="0" w:beforeAutospacing="0" w:afterAutospacing="0"/>
        <w:rPr>
          <w:rFonts w:asciiTheme="minorHAnsi" w:hAnsiTheme="minorHAnsi" w:cstheme="minorHAnsi"/>
          <w:color w:val="000000"/>
          <w:sz w:val="28"/>
          <w:szCs w:val="28"/>
          <w:lang w:val="fr-FR"/>
        </w:rPr>
      </w:pPr>
      <w:r w:rsidRPr="00BD2676">
        <w:rPr>
          <w:rFonts w:asciiTheme="minorHAnsi" w:hAnsiTheme="minorHAnsi" w:cstheme="minorHAnsi"/>
          <w:b/>
          <w:bCs/>
          <w:color w:val="5F497A" w:themeColor="accent4" w:themeShade="BF"/>
          <w:sz w:val="36"/>
          <w:szCs w:val="36"/>
          <w:u w:val="single"/>
          <w:lang w:val="fr-FR"/>
        </w:rPr>
        <w:t>La prise de médicaments</w:t>
      </w:r>
    </w:p>
    <w:p w:rsidR="00E27A6A" w:rsidRPr="00BD2676" w:rsidRDefault="00E27A6A" w:rsidP="00E27A6A">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000000"/>
          <w:sz w:val="28"/>
          <w:szCs w:val="28"/>
          <w:lang w:val="fr-FR"/>
        </w:rPr>
        <w:t>Est une cause de 80% des déficits salivaires :</w:t>
      </w:r>
    </w:p>
    <w:p w:rsidR="00E27A6A" w:rsidRPr="00BD2676" w:rsidRDefault="00E27A6A" w:rsidP="00E27A6A">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765B97"/>
          <w:sz w:val="28"/>
          <w:szCs w:val="28"/>
          <w:lang w:val="fr-FR"/>
        </w:rPr>
        <w:t>1-</w:t>
      </w:r>
      <w:r w:rsidRPr="00BD2676">
        <w:rPr>
          <w:rFonts w:asciiTheme="minorHAnsi" w:hAnsiTheme="minorHAnsi" w:cstheme="minorHAnsi"/>
          <w:b/>
          <w:bCs/>
          <w:color w:val="000000"/>
          <w:sz w:val="28"/>
          <w:szCs w:val="28"/>
          <w:lang w:val="fr-FR"/>
        </w:rPr>
        <w:t xml:space="preserve"> les neuropsychotropes: phénothiazines, butyrophénones. Les atropiniques, les antihistaminiques et les anticholinergiques sont également incriminés plutôt en raison d'une posologie trop élevée.</w:t>
      </w:r>
    </w:p>
    <w:p w:rsidR="00E27A6A" w:rsidRPr="00BD2676" w:rsidRDefault="00E27A6A" w:rsidP="00E27A6A">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765B97"/>
          <w:sz w:val="28"/>
          <w:szCs w:val="28"/>
          <w:lang w:val="fr-FR"/>
        </w:rPr>
        <w:t>2-</w:t>
      </w:r>
      <w:r w:rsidRPr="00BD2676">
        <w:rPr>
          <w:rFonts w:asciiTheme="minorHAnsi" w:hAnsiTheme="minorHAnsi" w:cstheme="minorHAnsi"/>
          <w:b/>
          <w:bCs/>
          <w:color w:val="262600"/>
          <w:sz w:val="28"/>
          <w:szCs w:val="28"/>
          <w:lang w:val="fr-FR"/>
        </w:rPr>
        <w:t xml:space="preserve"> Les diurétiques.</w:t>
      </w:r>
    </w:p>
    <w:p w:rsidR="00E27A6A" w:rsidRPr="00BD2676" w:rsidRDefault="00E27A6A" w:rsidP="00E27A6A">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765B97"/>
          <w:sz w:val="28"/>
          <w:szCs w:val="28"/>
          <w:lang w:val="fr-FR"/>
        </w:rPr>
        <w:t>3-</w:t>
      </w:r>
      <w:r w:rsidRPr="00BD2676">
        <w:rPr>
          <w:rFonts w:asciiTheme="minorHAnsi" w:hAnsiTheme="minorHAnsi" w:cstheme="minorHAnsi"/>
          <w:b/>
          <w:bCs/>
          <w:color w:val="000000"/>
          <w:sz w:val="28"/>
          <w:szCs w:val="28"/>
          <w:lang w:val="fr-FR"/>
        </w:rPr>
        <w:t xml:space="preserve"> Les antihypertenseurs et les antiparkinsoniens, et de façon plus générale tous les sympathomimétiques.</w:t>
      </w:r>
    </w:p>
    <w:p w:rsidR="00E75792" w:rsidRDefault="00E27A6A" w:rsidP="00E75792">
      <w:pPr>
        <w:pStyle w:val="NormalWeb"/>
        <w:spacing w:before="0" w:beforeAutospacing="0" w:afterAutospacing="0"/>
        <w:rPr>
          <w:rFonts w:asciiTheme="minorHAnsi" w:hAnsiTheme="minorHAnsi" w:cstheme="minorHAnsi"/>
          <w:b/>
          <w:bCs/>
          <w:color w:val="161600"/>
          <w:sz w:val="28"/>
          <w:szCs w:val="28"/>
          <w:lang w:val="fr-FR"/>
        </w:rPr>
      </w:pPr>
      <w:r w:rsidRPr="00BD2676">
        <w:rPr>
          <w:rFonts w:asciiTheme="minorHAnsi" w:hAnsiTheme="minorHAnsi" w:cstheme="minorHAnsi"/>
          <w:b/>
          <w:bCs/>
          <w:color w:val="765B97"/>
          <w:sz w:val="28"/>
          <w:szCs w:val="28"/>
          <w:lang w:val="fr-FR"/>
        </w:rPr>
        <w:t>4-</w:t>
      </w:r>
      <w:r w:rsidRPr="00BD2676">
        <w:rPr>
          <w:rFonts w:asciiTheme="minorHAnsi" w:hAnsiTheme="minorHAnsi" w:cstheme="minorHAnsi"/>
          <w:b/>
          <w:bCs/>
          <w:color w:val="161600"/>
          <w:sz w:val="28"/>
          <w:szCs w:val="28"/>
          <w:lang w:val="fr-FR"/>
        </w:rPr>
        <w:t xml:space="preserve"> Les médicaments anticancéreux.</w:t>
      </w:r>
    </w:p>
    <w:p w:rsidR="00E27A6A" w:rsidRPr="00E75792" w:rsidRDefault="00E27A6A" w:rsidP="00E75792">
      <w:pPr>
        <w:pStyle w:val="NormalWeb"/>
        <w:spacing w:before="0" w:beforeAutospacing="0" w:afterAutospacing="0"/>
        <w:rPr>
          <w:rFonts w:asciiTheme="minorHAnsi" w:hAnsiTheme="minorHAnsi" w:cstheme="minorHAnsi"/>
          <w:b/>
          <w:bCs/>
          <w:color w:val="161600"/>
          <w:sz w:val="28"/>
          <w:szCs w:val="28"/>
          <w:lang w:val="fr-FR"/>
        </w:rPr>
      </w:pPr>
      <w:r w:rsidRPr="00E75792">
        <w:rPr>
          <w:rFonts w:asciiTheme="minorHAnsi" w:hAnsiTheme="minorHAnsi" w:cstheme="minorHAnsi"/>
          <w:b/>
          <w:bCs/>
          <w:color w:val="5F497A" w:themeColor="accent4" w:themeShade="BF"/>
          <w:sz w:val="28"/>
          <w:szCs w:val="28"/>
          <w:lang w:val="fr-FR"/>
        </w:rPr>
        <w:t>5-</w:t>
      </w:r>
      <w:r w:rsidRPr="00BD2676">
        <w:rPr>
          <w:rFonts w:asciiTheme="minorHAnsi" w:hAnsiTheme="minorHAnsi" w:cstheme="minorHAnsi"/>
          <w:b/>
          <w:bCs/>
          <w:color w:val="161600"/>
          <w:sz w:val="28"/>
          <w:szCs w:val="28"/>
          <w:lang w:val="fr-FR"/>
        </w:rPr>
        <w:t xml:space="preserve"> Les toxicomanies sont à rapprocher des hyposialies médicamenteuses.</w:t>
      </w:r>
    </w:p>
    <w:p w:rsidR="00E27A6A" w:rsidRDefault="00E27A6A" w:rsidP="00E27A6A">
      <w:pPr>
        <w:pStyle w:val="NormalWeb"/>
        <w:spacing w:before="0" w:beforeAutospacing="0" w:afterAutospacing="0"/>
        <w:rPr>
          <w:rFonts w:asciiTheme="minorHAnsi" w:hAnsiTheme="minorHAnsi" w:cstheme="minorHAnsi"/>
          <w:b/>
          <w:bCs/>
          <w:color w:val="000000"/>
          <w:sz w:val="28"/>
          <w:szCs w:val="28"/>
          <w:lang w:val="fr-FR"/>
        </w:rPr>
      </w:pPr>
      <w:r w:rsidRPr="00BD2676">
        <w:rPr>
          <w:rFonts w:asciiTheme="minorHAnsi" w:hAnsiTheme="minorHAnsi" w:cstheme="minorHAnsi"/>
          <w:b/>
          <w:bCs/>
          <w:color w:val="765B97"/>
          <w:sz w:val="28"/>
          <w:szCs w:val="28"/>
          <w:lang w:val="fr-FR"/>
        </w:rPr>
        <w:t>6-</w:t>
      </w:r>
      <w:r w:rsidRPr="00BD2676">
        <w:rPr>
          <w:rFonts w:asciiTheme="minorHAnsi" w:hAnsiTheme="minorHAnsi" w:cstheme="minorHAnsi"/>
          <w:b/>
          <w:bCs/>
          <w:color w:val="000000"/>
          <w:sz w:val="28"/>
          <w:szCs w:val="28"/>
          <w:lang w:val="fr-FR"/>
        </w:rPr>
        <w:t xml:space="preserve"> Certains antibiotiques, la belladone, les opiacés, les spasmolytiques voient cependant leurs effets néfastes cesser à l'arrêt du traitement.</w:t>
      </w:r>
    </w:p>
    <w:p w:rsidR="00BD2676" w:rsidRDefault="00F42494" w:rsidP="00E27A6A">
      <w:pPr>
        <w:pStyle w:val="NormalWeb"/>
        <w:spacing w:before="0" w:beforeAutospacing="0" w:afterAutospacing="0"/>
        <w:rPr>
          <w:rFonts w:asciiTheme="minorHAnsi" w:hAnsiTheme="minorHAnsi" w:cstheme="minorHAnsi"/>
          <w:b/>
          <w:bCs/>
          <w:color w:val="000000"/>
          <w:sz w:val="28"/>
          <w:szCs w:val="28"/>
          <w:lang w:val="fr-FR"/>
        </w:rPr>
      </w:pPr>
      <w:r>
        <w:rPr>
          <w:rFonts w:asciiTheme="minorHAnsi" w:hAnsiTheme="minorHAnsi" w:cstheme="minorHAnsi"/>
          <w:b/>
          <w:bCs/>
          <w:noProof/>
          <w:color w:val="000000"/>
          <w:sz w:val="28"/>
          <w:szCs w:val="28"/>
          <w:lang w:val="fr-FR"/>
        </w:rPr>
        <mc:AlternateContent>
          <mc:Choice Requires="wps">
            <w:drawing>
              <wp:anchor distT="0" distB="0" distL="114300" distR="114300" simplePos="0" relativeHeight="251664384" behindDoc="0" locked="0" layoutInCell="1" allowOverlap="1">
                <wp:simplePos x="0" y="0"/>
                <wp:positionH relativeFrom="column">
                  <wp:posOffset>130810</wp:posOffset>
                </wp:positionH>
                <wp:positionV relativeFrom="paragraph">
                  <wp:posOffset>81915</wp:posOffset>
                </wp:positionV>
                <wp:extent cx="5916295" cy="969010"/>
                <wp:effectExtent l="26670" t="22225" r="38735" b="4699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969010"/>
                        </a:xfrm>
                        <a:prstGeom prst="rect">
                          <a:avLst/>
                        </a:prstGeom>
                        <a:solidFill>
                          <a:schemeClr val="accent4">
                            <a:lumMod val="40000"/>
                            <a:lumOff val="60000"/>
                          </a:schemeClr>
                        </a:solidFill>
                        <a:ln w="38100">
                          <a:solidFill>
                            <a:srgbClr val="7030A0"/>
                          </a:solidFill>
                          <a:miter lim="800000"/>
                          <a:headEnd/>
                          <a:tailEnd/>
                        </a:ln>
                        <a:effectLst>
                          <a:outerShdw dist="28398" dir="3806097" algn="ctr" rotWithShape="0">
                            <a:schemeClr val="accent4">
                              <a:lumMod val="50000"/>
                              <a:lumOff val="0"/>
                              <a:alpha val="50000"/>
                            </a:schemeClr>
                          </a:outerShdw>
                        </a:effectLst>
                      </wps:spPr>
                      <wps:txbx>
                        <w:txbxContent>
                          <w:p w:rsidR="00EB3FA2" w:rsidRPr="00BD2676" w:rsidRDefault="00EB3FA2" w:rsidP="00BD2676">
                            <w:pPr>
                              <w:pStyle w:val="NormalWeb"/>
                              <w:spacing w:before="0" w:beforeAutospacing="0" w:afterAutospacing="0"/>
                              <w:rPr>
                                <w:rFonts w:asciiTheme="minorHAnsi" w:hAnsiTheme="minorHAnsi" w:cstheme="minorHAnsi"/>
                                <w:b/>
                                <w:bCs/>
                                <w:color w:val="30A300"/>
                                <w:sz w:val="28"/>
                                <w:szCs w:val="28"/>
                              </w:rPr>
                            </w:pPr>
                          </w:p>
                          <w:p w:rsidR="00EB3FA2" w:rsidRPr="00BD2676" w:rsidRDefault="00EB3FA2" w:rsidP="00BD2676">
                            <w:pPr>
                              <w:jc w:val="center"/>
                              <w:rPr>
                                <w:sz w:val="28"/>
                                <w:szCs w:val="28"/>
                              </w:rPr>
                            </w:pPr>
                            <w:r w:rsidRPr="00BD2676">
                              <w:rPr>
                                <w:rFonts w:ascii="Berlin Sans FB Demi" w:hAnsi="Berlin Sans FB Demi"/>
                                <w:color w:val="5F497A" w:themeColor="accent4" w:themeShade="BF"/>
                                <w:sz w:val="28"/>
                                <w:szCs w:val="28"/>
                              </w:rPr>
                              <w:t>Ces médicaments sialoprives ne détruisent pas le parenchyme fonctionnel des glandes salivaires, ils inhibent leurs fonctionnements...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10.3pt;margin-top:6.45pt;width:465.85pt;height: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" fillcolor="#ccc0d9 [1303]" strokecolor="#7030a0" strokeweight="3pt">
                <v:shadow on="t" color="#3f3151 [1607]" opacity=".5" offset="1pt"/>
                <v:textbox>
                  <w:txbxContent>
                    <w:p w:rsidR="00EB3FA2" w:rsidRPr="00BD2676" w:rsidRDefault="00EB3FA2" w:rsidP="00BD2676">
                      <w:pPr>
                        <w:pStyle w:val="NormalWeb"/>
                        <w:spacing w:before="0" w:beforeAutospacing="0" w:afterAutospacing="0"/>
                        <w:rPr>
                          <w:rFonts w:asciiTheme="minorHAnsi" w:hAnsiTheme="minorHAnsi" w:cstheme="minorHAnsi"/>
                          <w:b/>
                          <w:bCs/>
                          <w:color w:val="30A300"/>
                          <w:sz w:val="28"/>
                          <w:szCs w:val="28"/>
                        </w:rPr>
                      </w:pPr>
                    </w:p>
                    <w:p w:rsidR="00EB3FA2" w:rsidRPr="00BD2676" w:rsidRDefault="00EB3FA2" w:rsidP="00BD2676">
                      <w:pPr>
                        <w:jc w:val="center"/>
                        <w:rPr>
                          <w:sz w:val="28"/>
                          <w:szCs w:val="28"/>
                        </w:rPr>
                      </w:pPr>
                      <w:r w:rsidRPr="00BD2676">
                        <w:rPr>
                          <w:rFonts w:ascii="Berlin Sans FB Demi" w:hAnsi="Berlin Sans FB Demi"/>
                          <w:color w:val="5F497A" w:themeColor="accent4" w:themeShade="BF"/>
                          <w:sz w:val="28"/>
                          <w:szCs w:val="28"/>
                        </w:rPr>
                        <w:t>Ces médicaments sialoprives ne détruisent pas le parenchyme fonctionnel des glandes salivaires, ils inhibent leurs fonctionnements...</w:t>
                      </w:r>
                    </w:p>
                  </w:txbxContent>
                </v:textbox>
              </v:rect>
            </w:pict>
          </mc:Fallback>
        </mc:AlternateContent>
      </w:r>
    </w:p>
    <w:p w:rsidR="00BD2676" w:rsidRDefault="00BD2676" w:rsidP="00E27A6A">
      <w:pPr>
        <w:pStyle w:val="NormalWeb"/>
        <w:spacing w:before="0" w:beforeAutospacing="0" w:afterAutospacing="0"/>
        <w:rPr>
          <w:rFonts w:asciiTheme="minorHAnsi" w:hAnsiTheme="minorHAnsi" w:cstheme="minorHAnsi"/>
          <w:b/>
          <w:bCs/>
          <w:color w:val="000000"/>
          <w:sz w:val="28"/>
          <w:szCs w:val="28"/>
          <w:lang w:val="fr-FR"/>
        </w:rPr>
      </w:pPr>
    </w:p>
    <w:p w:rsidR="00BD2676" w:rsidRPr="00BD2676" w:rsidRDefault="00BD2676" w:rsidP="00E27A6A">
      <w:pPr>
        <w:pStyle w:val="NormalWeb"/>
        <w:spacing w:before="0" w:beforeAutospacing="0" w:afterAutospacing="0"/>
        <w:rPr>
          <w:rFonts w:asciiTheme="minorHAnsi" w:hAnsiTheme="minorHAnsi" w:cstheme="minorHAnsi"/>
          <w:b/>
          <w:bCs/>
          <w:color w:val="000000"/>
          <w:sz w:val="28"/>
          <w:szCs w:val="28"/>
          <w:lang w:val="fr-FR"/>
        </w:rPr>
      </w:pPr>
    </w:p>
    <w:p w:rsidR="00422DFD" w:rsidRPr="00E27A6A" w:rsidRDefault="00422DFD" w:rsidP="00E27A6A">
      <w:pPr>
        <w:pStyle w:val="NormalWeb"/>
        <w:spacing w:before="0" w:beforeAutospacing="0" w:afterAutospacing="0"/>
        <w:rPr>
          <w:lang w:val="fr-FR"/>
        </w:rPr>
      </w:pPr>
    </w:p>
    <w:p w:rsidR="00422DFD" w:rsidRDefault="00422DFD" w:rsidP="00422DFD">
      <w:pPr>
        <w:pStyle w:val="NormalWeb"/>
        <w:spacing w:before="0" w:beforeAutospacing="0" w:afterAutospacing="0"/>
        <w:jc w:val="center"/>
        <w:rPr>
          <w:rFonts w:ascii="Arial" w:hAnsi="Arial" w:cs="Arial"/>
          <w:i/>
          <w:iCs/>
          <w:color w:val="488300"/>
          <w:sz w:val="28"/>
          <w:szCs w:val="28"/>
          <w:lang w:val="fr-FR"/>
        </w:rPr>
      </w:pPr>
    </w:p>
    <w:p w:rsidR="00422DFD" w:rsidRPr="00422DFD" w:rsidRDefault="00BD2676" w:rsidP="003900D8">
      <w:pPr>
        <w:pStyle w:val="NormalWeb"/>
        <w:spacing w:before="0" w:beforeAutospacing="0" w:afterAutospacing="0"/>
        <w:jc w:val="center"/>
        <w:rPr>
          <w:lang w:val="fr-FR"/>
        </w:rPr>
      </w:pPr>
      <w:r w:rsidRPr="00BD2676">
        <w:rPr>
          <w:rFonts w:asciiTheme="minorHAnsi" w:hAnsiTheme="minorHAnsi" w:cstheme="minorHAnsi"/>
          <w:b/>
          <w:bCs/>
          <w:color w:val="5F497A" w:themeColor="accent4" w:themeShade="BF"/>
          <w:sz w:val="36"/>
          <w:szCs w:val="36"/>
          <w:u w:val="single"/>
          <w:lang w:val="fr-FR"/>
        </w:rPr>
        <w:t>Le Syndrome De Gougerot-</w:t>
      </w:r>
      <w:r w:rsidR="002A6CE0" w:rsidRPr="002A6CE0">
        <w:rPr>
          <w:rFonts w:asciiTheme="minorHAnsi" w:hAnsiTheme="minorHAnsi" w:cstheme="minorHAnsi"/>
          <w:b/>
          <w:bCs/>
          <w:color w:val="5F497A" w:themeColor="accent4" w:themeShade="BF"/>
          <w:sz w:val="36"/>
          <w:szCs w:val="36"/>
          <w:u w:val="single"/>
          <w:lang w:val="fr-FR"/>
        </w:rPr>
        <w:t xml:space="preserve"> </w:t>
      </w:r>
      <w:r w:rsidR="002A6CE0" w:rsidRPr="00BD2676">
        <w:rPr>
          <w:rFonts w:asciiTheme="minorHAnsi" w:hAnsiTheme="minorHAnsi" w:cstheme="minorHAnsi"/>
          <w:b/>
          <w:bCs/>
          <w:color w:val="5F497A" w:themeColor="accent4" w:themeShade="BF"/>
          <w:sz w:val="36"/>
          <w:szCs w:val="36"/>
          <w:u w:val="single"/>
          <w:lang w:val="fr-FR"/>
        </w:rPr>
        <w:t>Sjögren</w:t>
      </w:r>
    </w:p>
    <w:p w:rsidR="00422DFD" w:rsidRPr="00BD2676" w:rsidRDefault="00422DFD" w:rsidP="00422DFD">
      <w:pPr>
        <w:pStyle w:val="NormalWeb"/>
        <w:spacing w:before="0" w:beforeAutospacing="0" w:afterAutospacing="0"/>
        <w:rPr>
          <w:rFonts w:asciiTheme="minorHAnsi" w:hAnsiTheme="minorHAnsi" w:cstheme="minorHAnsi"/>
          <w:b/>
          <w:bCs/>
          <w:color w:val="000000"/>
          <w:sz w:val="28"/>
          <w:szCs w:val="28"/>
          <w:lang w:val="fr-FR"/>
        </w:rPr>
      </w:pPr>
      <w:r w:rsidRPr="00BD2676">
        <w:rPr>
          <w:rFonts w:asciiTheme="minorHAnsi" w:hAnsiTheme="minorHAnsi" w:cstheme="minorHAnsi"/>
          <w:b/>
          <w:bCs/>
          <w:color w:val="000000"/>
          <w:sz w:val="28"/>
          <w:szCs w:val="28"/>
          <w:lang w:val="fr-FR"/>
        </w:rPr>
        <w:t xml:space="preserve">   Est une </w:t>
      </w:r>
      <w:r w:rsidRPr="00BD2676">
        <w:rPr>
          <w:rFonts w:asciiTheme="minorHAnsi" w:hAnsiTheme="minorHAnsi" w:cstheme="minorHAnsi"/>
          <w:b/>
          <w:bCs/>
          <w:color w:val="765B97"/>
          <w:sz w:val="28"/>
          <w:szCs w:val="28"/>
          <w:lang w:val="fr-FR"/>
        </w:rPr>
        <w:t>maladie auto-immune, d’étiologie inconnue,</w:t>
      </w:r>
      <w:r w:rsidRPr="00BD2676">
        <w:rPr>
          <w:rFonts w:asciiTheme="minorHAnsi" w:hAnsiTheme="minorHAnsi" w:cstheme="minorHAnsi"/>
          <w:b/>
          <w:bCs/>
          <w:color w:val="000000"/>
          <w:sz w:val="28"/>
          <w:szCs w:val="28"/>
          <w:lang w:val="fr-FR"/>
        </w:rPr>
        <w:t xml:space="preserve"> caractérisée par une </w:t>
      </w:r>
      <w:r w:rsidRPr="00BD2676">
        <w:rPr>
          <w:rFonts w:asciiTheme="minorHAnsi" w:hAnsiTheme="minorHAnsi" w:cstheme="minorHAnsi"/>
          <w:b/>
          <w:bCs/>
          <w:color w:val="765B97"/>
          <w:sz w:val="28"/>
          <w:szCs w:val="28"/>
          <w:lang w:val="fr-FR"/>
        </w:rPr>
        <w:t>atteinte des glandes exocrines,</w:t>
      </w:r>
      <w:r w:rsidRPr="00BD2676">
        <w:rPr>
          <w:rFonts w:asciiTheme="minorHAnsi" w:hAnsiTheme="minorHAnsi" w:cstheme="minorHAnsi"/>
          <w:b/>
          <w:bCs/>
          <w:color w:val="000000"/>
          <w:sz w:val="28"/>
          <w:szCs w:val="28"/>
          <w:lang w:val="fr-FR"/>
        </w:rPr>
        <w:t xml:space="preserve"> en particulier </w:t>
      </w:r>
      <w:r w:rsidRPr="003900D8">
        <w:rPr>
          <w:rFonts w:asciiTheme="minorHAnsi" w:hAnsiTheme="minorHAnsi" w:cstheme="minorHAnsi"/>
          <w:b/>
          <w:bCs/>
          <w:color w:val="765B97"/>
          <w:sz w:val="28"/>
          <w:szCs w:val="28"/>
          <w:lang w:val="fr-FR"/>
        </w:rPr>
        <w:t>les glandes lacrymales et salivaires.</w:t>
      </w:r>
      <w:r w:rsidRPr="00BD2676">
        <w:rPr>
          <w:rFonts w:asciiTheme="minorHAnsi" w:hAnsiTheme="minorHAnsi" w:cstheme="minorHAnsi"/>
          <w:b/>
          <w:bCs/>
          <w:color w:val="000000"/>
          <w:sz w:val="28"/>
          <w:szCs w:val="28"/>
          <w:lang w:val="fr-FR"/>
        </w:rPr>
        <w:t xml:space="preserve"> La maladie touche 0,2% de la population, plus souvent les femmes que les hommes.</w:t>
      </w:r>
    </w:p>
    <w:p w:rsidR="00422DFD" w:rsidRPr="00BD2676" w:rsidRDefault="00422DFD" w:rsidP="00422DFD">
      <w:pPr>
        <w:pStyle w:val="NormalWeb"/>
        <w:spacing w:before="0" w:beforeAutospacing="0" w:afterAutospacing="0"/>
        <w:rPr>
          <w:rFonts w:asciiTheme="minorHAnsi" w:hAnsiTheme="minorHAnsi" w:cstheme="minorHAnsi"/>
          <w:b/>
          <w:bCs/>
          <w:sz w:val="28"/>
          <w:szCs w:val="28"/>
          <w:lang w:val="fr-FR"/>
        </w:rPr>
      </w:pPr>
    </w:p>
    <w:p w:rsidR="00422DFD" w:rsidRPr="00BD2676" w:rsidRDefault="00422DFD" w:rsidP="00422DFD">
      <w:pPr>
        <w:pStyle w:val="NormalWeb"/>
        <w:spacing w:before="0" w:beforeAutospacing="0" w:afterAutospacing="0"/>
        <w:rPr>
          <w:rFonts w:asciiTheme="minorHAnsi" w:hAnsiTheme="minorHAnsi" w:cstheme="minorHAnsi"/>
          <w:b/>
          <w:bCs/>
          <w:color w:val="000000"/>
          <w:sz w:val="28"/>
          <w:szCs w:val="28"/>
          <w:lang w:val="fr-FR"/>
        </w:rPr>
      </w:pPr>
      <w:r w:rsidRPr="003900D8">
        <w:rPr>
          <w:rFonts w:asciiTheme="minorHAnsi" w:hAnsiTheme="minorHAnsi" w:cstheme="minorHAnsi"/>
          <w:b/>
          <w:bCs/>
          <w:color w:val="765B97"/>
          <w:sz w:val="28"/>
          <w:szCs w:val="28"/>
          <w:lang w:val="fr-FR"/>
        </w:rPr>
        <w:t xml:space="preserve">   L'assèchement de la bouche,</w:t>
      </w:r>
      <w:r w:rsidRPr="00BD2676">
        <w:rPr>
          <w:rFonts w:asciiTheme="minorHAnsi" w:hAnsiTheme="minorHAnsi" w:cstheme="minorHAnsi"/>
          <w:b/>
          <w:bCs/>
          <w:color w:val="000000"/>
          <w:sz w:val="28"/>
          <w:szCs w:val="28"/>
          <w:lang w:val="fr-FR"/>
        </w:rPr>
        <w:t xml:space="preserve"> ainsi </w:t>
      </w:r>
      <w:r w:rsidRPr="003900D8">
        <w:rPr>
          <w:rFonts w:asciiTheme="minorHAnsi" w:hAnsiTheme="minorHAnsi" w:cstheme="minorHAnsi"/>
          <w:b/>
          <w:bCs/>
          <w:color w:val="765B97"/>
          <w:sz w:val="28"/>
          <w:szCs w:val="28"/>
          <w:lang w:val="fr-FR"/>
        </w:rPr>
        <w:t xml:space="preserve">que l'assèchement des yeux </w:t>
      </w:r>
      <w:r w:rsidRPr="00BD2676">
        <w:rPr>
          <w:rFonts w:asciiTheme="minorHAnsi" w:hAnsiTheme="minorHAnsi" w:cstheme="minorHAnsi"/>
          <w:b/>
          <w:bCs/>
          <w:color w:val="000000"/>
          <w:sz w:val="28"/>
          <w:szCs w:val="28"/>
          <w:lang w:val="fr-FR"/>
        </w:rPr>
        <w:t xml:space="preserve">et parfois </w:t>
      </w:r>
      <w:r w:rsidRPr="003900D8">
        <w:rPr>
          <w:rFonts w:asciiTheme="minorHAnsi" w:hAnsiTheme="minorHAnsi" w:cstheme="minorHAnsi"/>
          <w:b/>
          <w:bCs/>
          <w:color w:val="765B97"/>
          <w:sz w:val="28"/>
          <w:szCs w:val="28"/>
          <w:lang w:val="fr-FR"/>
        </w:rPr>
        <w:t>d'autres membranes muqueuses,</w:t>
      </w:r>
      <w:r w:rsidRPr="00BD2676">
        <w:rPr>
          <w:rFonts w:asciiTheme="minorHAnsi" w:hAnsiTheme="minorHAnsi" w:cstheme="minorHAnsi"/>
          <w:b/>
          <w:bCs/>
          <w:color w:val="000000"/>
          <w:sz w:val="28"/>
          <w:szCs w:val="28"/>
          <w:lang w:val="fr-FR"/>
        </w:rPr>
        <w:t xml:space="preserve"> est l'un des symptômes du syndrome de Gougerot-Sjögren.</w:t>
      </w:r>
    </w:p>
    <w:p w:rsidR="00422DFD" w:rsidRPr="00BD2676" w:rsidRDefault="00422DFD" w:rsidP="00422DFD">
      <w:pPr>
        <w:pStyle w:val="NormalWeb"/>
        <w:spacing w:before="0" w:beforeAutospacing="0" w:afterAutospacing="0"/>
        <w:rPr>
          <w:rFonts w:asciiTheme="minorHAnsi" w:hAnsiTheme="minorHAnsi" w:cstheme="minorHAnsi"/>
          <w:b/>
          <w:bCs/>
          <w:sz w:val="28"/>
          <w:szCs w:val="28"/>
          <w:lang w:val="fr-FR"/>
        </w:rPr>
      </w:pPr>
    </w:p>
    <w:p w:rsidR="00422DFD" w:rsidRPr="00BD2676" w:rsidRDefault="00422DFD" w:rsidP="00422DFD">
      <w:pPr>
        <w:pStyle w:val="NormalWeb"/>
        <w:spacing w:before="0" w:beforeAutospacing="0" w:afterAutospacing="0"/>
        <w:rPr>
          <w:rFonts w:asciiTheme="minorHAnsi" w:hAnsiTheme="minorHAnsi" w:cstheme="minorHAnsi"/>
          <w:b/>
          <w:bCs/>
          <w:sz w:val="28"/>
          <w:szCs w:val="28"/>
          <w:lang w:val="fr-FR"/>
        </w:rPr>
      </w:pPr>
      <w:r w:rsidRPr="00BD2676">
        <w:rPr>
          <w:rFonts w:asciiTheme="minorHAnsi" w:hAnsiTheme="minorHAnsi" w:cstheme="minorHAnsi"/>
          <w:b/>
          <w:bCs/>
          <w:color w:val="000000"/>
          <w:sz w:val="28"/>
          <w:szCs w:val="28"/>
          <w:lang w:val="fr-FR"/>
        </w:rPr>
        <w:t xml:space="preserve">   Même si sa cause est inconnue, les chercheurs pensent qu'il s'agit </w:t>
      </w:r>
      <w:r w:rsidRPr="003900D8">
        <w:rPr>
          <w:rFonts w:asciiTheme="minorHAnsi" w:hAnsiTheme="minorHAnsi" w:cstheme="minorHAnsi"/>
          <w:b/>
          <w:bCs/>
          <w:color w:val="765B97"/>
          <w:sz w:val="28"/>
          <w:szCs w:val="28"/>
          <w:lang w:val="fr-FR"/>
        </w:rPr>
        <w:t>d'un trouble auto-immunitaire</w:t>
      </w:r>
      <w:r w:rsidRPr="00BD2676">
        <w:rPr>
          <w:rFonts w:asciiTheme="minorHAnsi" w:hAnsiTheme="minorHAnsi" w:cstheme="minorHAnsi"/>
          <w:b/>
          <w:bCs/>
          <w:color w:val="000000"/>
          <w:sz w:val="28"/>
          <w:szCs w:val="28"/>
          <w:lang w:val="fr-FR"/>
        </w:rPr>
        <w:t xml:space="preserve"> dans lequel l'organisme s'attaque à ses propres tissus. Dans ce cas, les globules blancs endommagent les glandes salivaires, ce qui réduit la production de salive.</w:t>
      </w:r>
    </w:p>
    <w:p w:rsidR="00422DFD" w:rsidRDefault="00422DFD" w:rsidP="00422DFD">
      <w:pPr>
        <w:pStyle w:val="NormalWeb"/>
        <w:spacing w:before="0" w:beforeAutospacing="0" w:afterAutospacing="0"/>
        <w:jc w:val="center"/>
        <w:rPr>
          <w:rFonts w:ascii="Arial" w:hAnsi="Arial" w:cs="Arial"/>
          <w:i/>
          <w:iCs/>
          <w:color w:val="488300"/>
          <w:sz w:val="28"/>
          <w:szCs w:val="28"/>
          <w:lang w:val="fr-FR"/>
        </w:rPr>
      </w:pPr>
    </w:p>
    <w:p w:rsidR="00422DFD" w:rsidRDefault="00422DFD" w:rsidP="00422DFD">
      <w:pPr>
        <w:pStyle w:val="NormalWeb"/>
        <w:spacing w:before="0" w:beforeAutospacing="0" w:afterAutospacing="0"/>
        <w:jc w:val="center"/>
        <w:rPr>
          <w:rFonts w:ascii="Arial" w:hAnsi="Arial" w:cs="Arial"/>
          <w:i/>
          <w:iCs/>
          <w:color w:val="488300"/>
          <w:sz w:val="28"/>
          <w:szCs w:val="28"/>
          <w:lang w:val="fr-FR"/>
        </w:rPr>
      </w:pPr>
    </w:p>
    <w:p w:rsidR="00422DFD" w:rsidRDefault="00422DFD" w:rsidP="00422DFD">
      <w:pPr>
        <w:pStyle w:val="NormalWeb"/>
        <w:spacing w:before="0" w:beforeAutospacing="0" w:afterAutospacing="0"/>
        <w:jc w:val="center"/>
        <w:rPr>
          <w:rFonts w:ascii="Arial" w:hAnsi="Arial" w:cs="Arial"/>
          <w:i/>
          <w:iCs/>
          <w:color w:val="488300"/>
          <w:sz w:val="28"/>
          <w:szCs w:val="28"/>
          <w:lang w:val="fr-FR"/>
        </w:rPr>
      </w:pPr>
    </w:p>
    <w:p w:rsidR="00422DFD" w:rsidRDefault="00422DFD" w:rsidP="00422DFD">
      <w:pPr>
        <w:pStyle w:val="NormalWeb"/>
        <w:spacing w:before="0" w:beforeAutospacing="0" w:afterAutospacing="0"/>
        <w:jc w:val="center"/>
        <w:rPr>
          <w:rFonts w:ascii="Arial" w:hAnsi="Arial" w:cs="Arial"/>
          <w:i/>
          <w:iCs/>
          <w:color w:val="488300"/>
          <w:sz w:val="28"/>
          <w:szCs w:val="28"/>
          <w:lang w:val="fr-FR"/>
        </w:rPr>
      </w:pPr>
    </w:p>
    <w:p w:rsidR="003900D8" w:rsidRPr="00422DFD" w:rsidRDefault="003900D8" w:rsidP="003900D8">
      <w:pPr>
        <w:pStyle w:val="NormalWeb"/>
        <w:spacing w:before="0" w:beforeAutospacing="0" w:afterAutospacing="0"/>
        <w:jc w:val="center"/>
        <w:rPr>
          <w:lang w:val="fr-FR"/>
        </w:rPr>
      </w:pPr>
      <w:r w:rsidRPr="003900D8">
        <w:rPr>
          <w:rFonts w:asciiTheme="minorHAnsi" w:hAnsiTheme="minorHAnsi" w:cstheme="minorHAnsi"/>
          <w:b/>
          <w:bCs/>
          <w:color w:val="5F497A" w:themeColor="accent4" w:themeShade="BF"/>
          <w:sz w:val="36"/>
          <w:szCs w:val="36"/>
          <w:u w:val="single"/>
          <w:lang w:val="fr-FR"/>
        </w:rPr>
        <w:lastRenderedPageBreak/>
        <w:t>La radiothérapie cervico-faciale anti tumorale</w:t>
      </w:r>
    </w:p>
    <w:p w:rsidR="003900D8" w:rsidRDefault="003900D8" w:rsidP="00422DFD">
      <w:pPr>
        <w:pStyle w:val="NormalWeb"/>
        <w:spacing w:before="0" w:beforeAutospacing="0" w:afterAutospacing="0"/>
        <w:rPr>
          <w:rFonts w:asciiTheme="minorHAnsi" w:hAnsiTheme="minorHAnsi" w:cstheme="minorHAnsi"/>
          <w:b/>
          <w:bCs/>
          <w:color w:val="000000"/>
          <w:lang w:val="fr-FR"/>
        </w:rPr>
      </w:pPr>
    </w:p>
    <w:p w:rsidR="00422DFD" w:rsidRPr="003900D8" w:rsidRDefault="00422DFD" w:rsidP="00422DFD">
      <w:pPr>
        <w:pStyle w:val="NormalWeb"/>
        <w:spacing w:before="0" w:beforeAutospacing="0" w:afterAutospacing="0"/>
        <w:rPr>
          <w:rFonts w:asciiTheme="minorHAnsi" w:hAnsiTheme="minorHAnsi" w:cstheme="minorHAnsi"/>
          <w:b/>
          <w:bCs/>
          <w:color w:val="765B97"/>
          <w:sz w:val="28"/>
          <w:szCs w:val="28"/>
          <w:lang w:val="fr-FR"/>
        </w:rPr>
      </w:pPr>
      <w:r w:rsidRPr="003900D8">
        <w:rPr>
          <w:rFonts w:asciiTheme="minorHAnsi" w:hAnsiTheme="minorHAnsi" w:cstheme="minorHAnsi"/>
          <w:b/>
          <w:bCs/>
          <w:color w:val="000000"/>
          <w:sz w:val="28"/>
          <w:szCs w:val="28"/>
          <w:lang w:val="fr-FR"/>
        </w:rPr>
        <w:t xml:space="preserve">Pour les cancers des voies aérodigestives supérieures </w:t>
      </w:r>
      <w:r w:rsidRPr="003900D8">
        <w:rPr>
          <w:rFonts w:asciiTheme="minorHAnsi" w:hAnsiTheme="minorHAnsi" w:cstheme="minorHAnsi"/>
          <w:b/>
          <w:bCs/>
          <w:color w:val="765B97"/>
          <w:sz w:val="28"/>
          <w:szCs w:val="28"/>
          <w:lang w:val="fr-FR"/>
        </w:rPr>
        <w:t>(VADS)</w:t>
      </w:r>
      <w:r w:rsidRPr="003900D8">
        <w:rPr>
          <w:rFonts w:asciiTheme="minorHAnsi" w:hAnsiTheme="minorHAnsi" w:cstheme="minorHAnsi"/>
          <w:b/>
          <w:bCs/>
          <w:color w:val="000000"/>
          <w:sz w:val="28"/>
          <w:szCs w:val="28"/>
          <w:lang w:val="fr-FR"/>
        </w:rPr>
        <w:t xml:space="preserve"> peut provoquer </w:t>
      </w:r>
      <w:r w:rsidRPr="003900D8">
        <w:rPr>
          <w:rFonts w:asciiTheme="minorHAnsi" w:hAnsiTheme="minorHAnsi" w:cstheme="minorHAnsi"/>
          <w:b/>
          <w:bCs/>
          <w:color w:val="765B97"/>
          <w:sz w:val="28"/>
          <w:szCs w:val="28"/>
          <w:lang w:val="fr-FR"/>
        </w:rPr>
        <w:t xml:space="preserve">une </w:t>
      </w:r>
      <w:r w:rsidR="002D077E" w:rsidRPr="003900D8">
        <w:rPr>
          <w:rFonts w:asciiTheme="minorHAnsi" w:hAnsiTheme="minorHAnsi" w:cstheme="minorHAnsi"/>
          <w:b/>
          <w:bCs/>
          <w:color w:val="765B97"/>
          <w:sz w:val="28"/>
          <w:szCs w:val="28"/>
          <w:lang w:val="fr-FR"/>
        </w:rPr>
        <w:t>xérostomie</w:t>
      </w:r>
      <w:r w:rsidRPr="003900D8">
        <w:rPr>
          <w:rFonts w:asciiTheme="minorHAnsi" w:hAnsiTheme="minorHAnsi" w:cstheme="minorHAnsi"/>
          <w:b/>
          <w:bCs/>
          <w:color w:val="000000"/>
          <w:sz w:val="28"/>
          <w:szCs w:val="28"/>
          <w:lang w:val="fr-FR"/>
        </w:rPr>
        <w:t xml:space="preserve"> par </w:t>
      </w:r>
      <w:r w:rsidRPr="003900D8">
        <w:rPr>
          <w:rFonts w:asciiTheme="minorHAnsi" w:hAnsiTheme="minorHAnsi" w:cstheme="minorHAnsi"/>
          <w:b/>
          <w:bCs/>
          <w:color w:val="765B97"/>
          <w:sz w:val="28"/>
          <w:szCs w:val="28"/>
          <w:lang w:val="fr-FR"/>
        </w:rPr>
        <w:t>atrophie des acini, nécrose intra glandulaire, fibrose ou dégénérescence.</w:t>
      </w:r>
    </w:p>
    <w:p w:rsidR="003900D8" w:rsidRPr="003900D8" w:rsidRDefault="003900D8" w:rsidP="003900D8">
      <w:pPr>
        <w:pStyle w:val="NormalWeb"/>
        <w:tabs>
          <w:tab w:val="left" w:pos="6684"/>
        </w:tabs>
        <w:spacing w:before="0" w:beforeAutospacing="0" w:afterAutospacing="0"/>
        <w:rPr>
          <w:rFonts w:asciiTheme="minorHAnsi" w:hAnsiTheme="minorHAnsi" w:cstheme="minorHAnsi"/>
          <w:b/>
          <w:bCs/>
          <w:sz w:val="28"/>
          <w:szCs w:val="28"/>
          <w:lang w:val="fr-FR"/>
        </w:rPr>
      </w:pPr>
      <w:r>
        <w:rPr>
          <w:rFonts w:asciiTheme="minorHAnsi" w:hAnsiTheme="minorHAnsi" w:cstheme="minorHAnsi"/>
          <w:b/>
          <w:bCs/>
          <w:sz w:val="28"/>
          <w:szCs w:val="28"/>
          <w:lang w:val="fr-FR"/>
        </w:rPr>
        <w:tab/>
      </w:r>
    </w:p>
    <w:p w:rsidR="00422DFD" w:rsidRPr="003900D8" w:rsidRDefault="00422DFD" w:rsidP="00422DFD">
      <w:pPr>
        <w:pStyle w:val="NormalWeb"/>
        <w:spacing w:before="0" w:beforeAutospacing="0" w:afterAutospacing="0"/>
        <w:rPr>
          <w:rFonts w:asciiTheme="minorHAnsi" w:hAnsiTheme="minorHAnsi" w:cstheme="minorHAnsi"/>
          <w:b/>
          <w:bCs/>
          <w:color w:val="765B97"/>
          <w:sz w:val="28"/>
          <w:szCs w:val="28"/>
          <w:lang w:val="fr-FR"/>
        </w:rPr>
      </w:pPr>
      <w:r w:rsidRPr="003900D8">
        <w:rPr>
          <w:rFonts w:asciiTheme="minorHAnsi" w:hAnsiTheme="minorHAnsi" w:cstheme="minorHAnsi"/>
          <w:b/>
          <w:bCs/>
          <w:color w:val="765B97"/>
          <w:sz w:val="28"/>
          <w:szCs w:val="28"/>
          <w:lang w:val="fr-FR"/>
        </w:rPr>
        <w:t>L'hyposialie</w:t>
      </w:r>
      <w:r w:rsidRPr="003900D8">
        <w:rPr>
          <w:rFonts w:asciiTheme="minorHAnsi" w:hAnsiTheme="minorHAnsi" w:cstheme="minorHAnsi"/>
          <w:b/>
          <w:bCs/>
          <w:color w:val="000000"/>
          <w:sz w:val="28"/>
          <w:szCs w:val="28"/>
          <w:lang w:val="fr-FR"/>
        </w:rPr>
        <w:t xml:space="preserve"> survient dès l'apparition de </w:t>
      </w:r>
      <w:r w:rsidRPr="003900D8">
        <w:rPr>
          <w:rFonts w:asciiTheme="minorHAnsi" w:hAnsiTheme="minorHAnsi" w:cstheme="minorHAnsi"/>
          <w:b/>
          <w:bCs/>
          <w:color w:val="765B97"/>
          <w:sz w:val="28"/>
          <w:szCs w:val="28"/>
          <w:lang w:val="fr-FR"/>
        </w:rPr>
        <w:t>la radiomucite.</w:t>
      </w:r>
    </w:p>
    <w:p w:rsidR="003900D8" w:rsidRPr="003900D8" w:rsidRDefault="003900D8" w:rsidP="00422DFD">
      <w:pPr>
        <w:pStyle w:val="NormalWeb"/>
        <w:spacing w:before="0" w:beforeAutospacing="0" w:afterAutospacing="0"/>
        <w:rPr>
          <w:rFonts w:asciiTheme="minorHAnsi" w:hAnsiTheme="minorHAnsi" w:cstheme="minorHAnsi"/>
          <w:b/>
          <w:bCs/>
          <w:sz w:val="28"/>
          <w:szCs w:val="28"/>
          <w:lang w:val="fr-FR"/>
        </w:rPr>
      </w:pPr>
    </w:p>
    <w:p w:rsidR="00422DFD" w:rsidRDefault="00422DFD" w:rsidP="00422DFD">
      <w:pPr>
        <w:pStyle w:val="NormalWeb"/>
        <w:spacing w:before="0" w:beforeAutospacing="0" w:afterAutospacing="0"/>
        <w:rPr>
          <w:rFonts w:asciiTheme="minorHAnsi" w:hAnsiTheme="minorHAnsi" w:cstheme="minorHAnsi"/>
          <w:b/>
          <w:bCs/>
          <w:color w:val="000000"/>
          <w:sz w:val="28"/>
          <w:szCs w:val="28"/>
          <w:lang w:val="fr-FR"/>
        </w:rPr>
      </w:pPr>
      <w:r w:rsidRPr="003900D8">
        <w:rPr>
          <w:rFonts w:asciiTheme="minorHAnsi" w:hAnsiTheme="minorHAnsi" w:cstheme="minorHAnsi"/>
          <w:b/>
          <w:bCs/>
          <w:color w:val="765B97"/>
          <w:sz w:val="28"/>
          <w:szCs w:val="28"/>
          <w:lang w:val="fr-FR"/>
        </w:rPr>
        <w:t>Les atteintes des glandes salivaire</w:t>
      </w:r>
      <w:r w:rsidRPr="003900D8">
        <w:rPr>
          <w:rFonts w:asciiTheme="minorHAnsi" w:hAnsiTheme="minorHAnsi" w:cstheme="minorHAnsi"/>
          <w:b/>
          <w:bCs/>
          <w:color w:val="000000"/>
          <w:sz w:val="28"/>
          <w:szCs w:val="28"/>
          <w:lang w:val="fr-FR"/>
        </w:rPr>
        <w:t xml:space="preserve">s dépendent de la </w:t>
      </w:r>
      <w:r w:rsidRPr="003900D8">
        <w:rPr>
          <w:rFonts w:asciiTheme="minorHAnsi" w:hAnsiTheme="minorHAnsi" w:cstheme="minorHAnsi"/>
          <w:b/>
          <w:bCs/>
          <w:color w:val="765B97"/>
          <w:sz w:val="28"/>
          <w:szCs w:val="28"/>
          <w:lang w:val="fr-FR"/>
        </w:rPr>
        <w:t>dose d'irradiation, de la durée du traitement.</w:t>
      </w:r>
      <w:r w:rsidRPr="003900D8">
        <w:rPr>
          <w:rFonts w:asciiTheme="minorHAnsi" w:hAnsiTheme="minorHAnsi" w:cstheme="minorHAnsi"/>
          <w:b/>
          <w:bCs/>
          <w:color w:val="000000"/>
          <w:sz w:val="28"/>
          <w:szCs w:val="28"/>
          <w:lang w:val="fr-FR"/>
        </w:rPr>
        <w:t xml:space="preserve"> Plus le patient est âgé plus les risques d’asialie sont importants, en pareils cas les lésions sont irréversibles.</w:t>
      </w:r>
    </w:p>
    <w:p w:rsidR="003900D8" w:rsidRPr="003900D8" w:rsidRDefault="003900D8" w:rsidP="00422DFD">
      <w:pPr>
        <w:pStyle w:val="NormalWeb"/>
        <w:spacing w:before="0" w:beforeAutospacing="0" w:afterAutospacing="0"/>
        <w:rPr>
          <w:rFonts w:asciiTheme="minorHAnsi" w:hAnsiTheme="minorHAnsi" w:cstheme="minorHAnsi"/>
          <w:b/>
          <w:bCs/>
          <w:sz w:val="28"/>
          <w:szCs w:val="28"/>
          <w:lang w:val="fr-FR"/>
        </w:rPr>
      </w:pPr>
    </w:p>
    <w:p w:rsidR="00422DFD" w:rsidRPr="003900D8" w:rsidRDefault="00422DFD" w:rsidP="00422DFD">
      <w:pPr>
        <w:pStyle w:val="NormalWeb"/>
        <w:spacing w:before="0" w:beforeAutospacing="0" w:afterAutospacing="0"/>
        <w:rPr>
          <w:rFonts w:asciiTheme="minorHAnsi" w:hAnsiTheme="minorHAnsi" w:cstheme="minorHAnsi"/>
          <w:b/>
          <w:bCs/>
          <w:color w:val="000000"/>
          <w:sz w:val="28"/>
          <w:szCs w:val="28"/>
          <w:lang w:val="fr-FR"/>
        </w:rPr>
      </w:pPr>
      <w:r w:rsidRPr="003900D8">
        <w:rPr>
          <w:rFonts w:asciiTheme="minorHAnsi" w:hAnsiTheme="minorHAnsi" w:cstheme="minorHAnsi"/>
          <w:b/>
          <w:bCs/>
          <w:color w:val="000000"/>
          <w:sz w:val="28"/>
          <w:szCs w:val="28"/>
          <w:lang w:val="fr-FR"/>
        </w:rPr>
        <w:t>On considère qu'une dose de 70 grays délivrée dans le champ des glandes salivaires entraîne un processus irréversible.</w:t>
      </w:r>
    </w:p>
    <w:p w:rsidR="00422DFD" w:rsidRDefault="00422DFD" w:rsidP="00422DFD">
      <w:pPr>
        <w:pStyle w:val="NormalWeb"/>
        <w:spacing w:before="0" w:beforeAutospacing="0" w:afterAutospacing="0"/>
        <w:rPr>
          <w:rFonts w:asciiTheme="minorHAnsi" w:hAnsiTheme="minorHAnsi" w:cstheme="minorHAnsi"/>
          <w:b/>
          <w:bCs/>
          <w:color w:val="000000"/>
          <w:lang w:val="fr-FR"/>
        </w:rPr>
      </w:pPr>
    </w:p>
    <w:p w:rsidR="00F94738" w:rsidRDefault="00F94738" w:rsidP="003900D8">
      <w:pPr>
        <w:pStyle w:val="NormalWeb"/>
        <w:spacing w:before="0" w:beforeAutospacing="0" w:afterAutospacing="0"/>
        <w:jc w:val="center"/>
        <w:rPr>
          <w:rFonts w:asciiTheme="minorHAnsi" w:hAnsiTheme="minorHAnsi" w:cstheme="minorHAnsi"/>
          <w:b/>
          <w:bCs/>
          <w:color w:val="5F497A" w:themeColor="accent4" w:themeShade="BF"/>
          <w:sz w:val="36"/>
          <w:szCs w:val="36"/>
          <w:u w:val="single"/>
          <w:lang w:val="fr-FR"/>
        </w:rPr>
      </w:pPr>
    </w:p>
    <w:p w:rsidR="003900D8" w:rsidRPr="00422DFD" w:rsidRDefault="003900D8" w:rsidP="003900D8">
      <w:pPr>
        <w:pStyle w:val="NormalWeb"/>
        <w:spacing w:before="0" w:beforeAutospacing="0" w:afterAutospacing="0"/>
        <w:jc w:val="center"/>
        <w:rPr>
          <w:sz w:val="36"/>
          <w:szCs w:val="36"/>
          <w:lang w:val="fr-FR"/>
        </w:rPr>
      </w:pPr>
      <w:r w:rsidRPr="003900D8">
        <w:rPr>
          <w:rFonts w:asciiTheme="minorHAnsi" w:hAnsiTheme="minorHAnsi" w:cstheme="minorHAnsi"/>
          <w:b/>
          <w:bCs/>
          <w:color w:val="5F497A" w:themeColor="accent4" w:themeShade="BF"/>
          <w:sz w:val="36"/>
          <w:szCs w:val="36"/>
          <w:u w:val="single"/>
          <w:lang w:val="fr-FR"/>
        </w:rPr>
        <w:t>Le Diabète</w:t>
      </w:r>
    </w:p>
    <w:p w:rsidR="00422DFD" w:rsidRPr="003900D8" w:rsidRDefault="00422DFD" w:rsidP="00422DFD">
      <w:pPr>
        <w:pStyle w:val="NormalWeb"/>
        <w:spacing w:before="0" w:beforeAutospacing="0" w:afterAutospacing="0"/>
        <w:rPr>
          <w:rFonts w:asciiTheme="minorHAnsi" w:hAnsiTheme="minorHAnsi" w:cstheme="minorHAnsi"/>
          <w:b/>
          <w:bCs/>
          <w:color w:val="000000"/>
          <w:sz w:val="28"/>
          <w:szCs w:val="28"/>
          <w:lang w:val="fr-FR"/>
        </w:rPr>
      </w:pPr>
      <w:r w:rsidRPr="003900D8">
        <w:rPr>
          <w:rFonts w:asciiTheme="minorHAnsi" w:hAnsiTheme="minorHAnsi" w:cstheme="minorHAnsi"/>
          <w:b/>
          <w:bCs/>
          <w:color w:val="000000"/>
          <w:sz w:val="28"/>
          <w:szCs w:val="28"/>
          <w:lang w:val="fr-FR"/>
        </w:rPr>
        <w:t xml:space="preserve">Les manifestations buccales du diabète sont </w:t>
      </w:r>
      <w:r w:rsidRPr="003900D8">
        <w:rPr>
          <w:rFonts w:asciiTheme="minorHAnsi" w:hAnsiTheme="minorHAnsi" w:cstheme="minorHAnsi"/>
          <w:b/>
          <w:bCs/>
          <w:color w:val="765B97"/>
          <w:sz w:val="28"/>
          <w:szCs w:val="28"/>
          <w:lang w:val="fr-FR"/>
        </w:rPr>
        <w:t>une sécheresse des muqueuses</w:t>
      </w:r>
      <w:r w:rsidRPr="003900D8">
        <w:rPr>
          <w:rFonts w:asciiTheme="minorHAnsi" w:hAnsiTheme="minorHAnsi" w:cstheme="minorHAnsi"/>
          <w:b/>
          <w:bCs/>
          <w:color w:val="000000"/>
          <w:sz w:val="28"/>
          <w:szCs w:val="28"/>
          <w:lang w:val="fr-FR"/>
        </w:rPr>
        <w:t xml:space="preserve"> provoquant la soif, souvent accompagnée de troubles du goût et une haleine cétonique ; </w:t>
      </w:r>
    </w:p>
    <w:p w:rsidR="00422DFD" w:rsidRPr="003900D8" w:rsidRDefault="00422DFD" w:rsidP="00422DFD">
      <w:pPr>
        <w:pStyle w:val="NormalWeb"/>
        <w:spacing w:before="0" w:beforeAutospacing="0" w:afterAutospacing="0"/>
        <w:rPr>
          <w:rFonts w:asciiTheme="minorHAnsi" w:hAnsiTheme="minorHAnsi" w:cstheme="minorHAnsi"/>
          <w:b/>
          <w:bCs/>
          <w:color w:val="765B97"/>
          <w:sz w:val="28"/>
          <w:szCs w:val="28"/>
          <w:lang w:val="fr-FR"/>
        </w:rPr>
      </w:pPr>
      <w:r w:rsidRPr="003900D8">
        <w:rPr>
          <w:rFonts w:asciiTheme="minorHAnsi" w:hAnsiTheme="minorHAnsi" w:cstheme="minorHAnsi"/>
          <w:b/>
          <w:bCs/>
          <w:color w:val="000000"/>
          <w:sz w:val="28"/>
          <w:szCs w:val="28"/>
          <w:lang w:val="fr-FR"/>
        </w:rPr>
        <w:t xml:space="preserve">A un stade plus avancé une gingivite érythémateuse avec glossite et une polyalvéolyse grave peuvent survenir </w:t>
      </w:r>
      <w:r w:rsidRPr="003900D8">
        <w:rPr>
          <w:rFonts w:asciiTheme="minorHAnsi" w:hAnsiTheme="minorHAnsi" w:cstheme="minorHAnsi"/>
          <w:b/>
          <w:bCs/>
          <w:color w:val="765B97"/>
          <w:sz w:val="28"/>
          <w:szCs w:val="28"/>
          <w:lang w:val="fr-FR"/>
        </w:rPr>
        <w:t>:   Gingivite expulsive de Magitot</w:t>
      </w:r>
    </w:p>
    <w:p w:rsidR="00422DFD" w:rsidRDefault="00422DFD" w:rsidP="00422DFD">
      <w:pPr>
        <w:pStyle w:val="NormalWeb"/>
        <w:spacing w:before="0" w:beforeAutospacing="0" w:afterAutospacing="0"/>
        <w:rPr>
          <w:rFonts w:asciiTheme="minorHAnsi" w:hAnsiTheme="minorHAnsi" w:cstheme="minorHAnsi"/>
          <w:lang w:val="fr-FR"/>
        </w:rPr>
      </w:pPr>
    </w:p>
    <w:p w:rsidR="003900D8" w:rsidRDefault="003900D8" w:rsidP="003900D8">
      <w:pPr>
        <w:pStyle w:val="NormalWeb"/>
        <w:spacing w:before="0" w:beforeAutospacing="0" w:afterAutospacing="0"/>
        <w:jc w:val="center"/>
        <w:rPr>
          <w:rFonts w:asciiTheme="minorHAnsi" w:hAnsiTheme="minorHAnsi" w:cstheme="minorHAnsi"/>
          <w:b/>
          <w:bCs/>
          <w:color w:val="5F497A" w:themeColor="accent4" w:themeShade="BF"/>
          <w:sz w:val="36"/>
          <w:szCs w:val="36"/>
          <w:u w:val="single"/>
          <w:lang w:val="fr-FR"/>
        </w:rPr>
      </w:pPr>
      <w:r w:rsidRPr="003900D8">
        <w:rPr>
          <w:rFonts w:asciiTheme="minorHAnsi" w:hAnsiTheme="minorHAnsi" w:cstheme="minorHAnsi"/>
          <w:b/>
          <w:bCs/>
          <w:color w:val="5F497A" w:themeColor="accent4" w:themeShade="BF"/>
          <w:sz w:val="36"/>
          <w:szCs w:val="36"/>
          <w:u w:val="single"/>
          <w:lang w:val="fr-FR"/>
        </w:rPr>
        <w:t>L'hyposialie Nutritionnelle</w:t>
      </w:r>
    </w:p>
    <w:p w:rsidR="00422DFD" w:rsidRPr="00422DFD" w:rsidRDefault="00422DFD" w:rsidP="00422DFD">
      <w:pPr>
        <w:pStyle w:val="NormalWeb"/>
        <w:spacing w:before="0" w:beforeAutospacing="0" w:afterAutospacing="0"/>
        <w:jc w:val="center"/>
        <w:rPr>
          <w:lang w:val="fr-FR"/>
        </w:rPr>
      </w:pPr>
    </w:p>
    <w:p w:rsidR="00422DFD" w:rsidRPr="003900D8" w:rsidRDefault="00422DFD" w:rsidP="00422DFD">
      <w:pPr>
        <w:pStyle w:val="NormalWeb"/>
        <w:spacing w:before="0" w:beforeAutospacing="0" w:afterAutospacing="0"/>
        <w:jc w:val="center"/>
        <w:rPr>
          <w:rFonts w:asciiTheme="minorHAnsi" w:hAnsiTheme="minorHAnsi" w:cstheme="minorHAnsi"/>
          <w:b/>
          <w:bCs/>
          <w:color w:val="000000"/>
          <w:sz w:val="28"/>
          <w:szCs w:val="28"/>
          <w:lang w:val="fr-FR"/>
        </w:rPr>
      </w:pPr>
      <w:r w:rsidRPr="003900D8">
        <w:rPr>
          <w:rFonts w:asciiTheme="minorHAnsi" w:hAnsiTheme="minorHAnsi" w:cstheme="minorHAnsi"/>
          <w:b/>
          <w:bCs/>
          <w:color w:val="000000"/>
          <w:sz w:val="28"/>
          <w:szCs w:val="28"/>
          <w:lang w:val="fr-FR"/>
        </w:rPr>
        <w:t>Les avitaminoses A, B1, PP, E, peuvent provoquer une sécheresse buccale.</w:t>
      </w:r>
    </w:p>
    <w:p w:rsidR="00422DFD" w:rsidRPr="003900D8" w:rsidRDefault="00422DFD" w:rsidP="00422DFD">
      <w:pPr>
        <w:pStyle w:val="NormalWeb"/>
        <w:spacing w:before="0" w:beforeAutospacing="0" w:afterAutospacing="0"/>
        <w:jc w:val="center"/>
        <w:rPr>
          <w:rFonts w:asciiTheme="minorHAnsi" w:hAnsiTheme="minorHAnsi" w:cstheme="minorHAnsi"/>
          <w:b/>
          <w:bCs/>
          <w:color w:val="000000"/>
          <w:sz w:val="28"/>
          <w:szCs w:val="28"/>
          <w:lang w:val="fr-FR"/>
        </w:rPr>
      </w:pPr>
      <w:r w:rsidRPr="003900D8">
        <w:rPr>
          <w:rFonts w:asciiTheme="minorHAnsi" w:hAnsiTheme="minorHAnsi" w:cstheme="minorHAnsi"/>
          <w:b/>
          <w:bCs/>
          <w:color w:val="000000"/>
          <w:sz w:val="28"/>
          <w:szCs w:val="28"/>
          <w:lang w:val="fr-FR"/>
        </w:rPr>
        <w:t xml:space="preserve">Mais c'est surtout la carence en </w:t>
      </w:r>
      <w:r w:rsidRPr="003900D8">
        <w:rPr>
          <w:rFonts w:asciiTheme="minorHAnsi" w:hAnsiTheme="minorHAnsi" w:cstheme="minorHAnsi"/>
          <w:b/>
          <w:bCs/>
          <w:color w:val="765B97"/>
          <w:sz w:val="28"/>
          <w:szCs w:val="28"/>
          <w:lang w:val="fr-FR"/>
        </w:rPr>
        <w:t>vitamine PP</w:t>
      </w:r>
      <w:r w:rsidRPr="003900D8">
        <w:rPr>
          <w:rFonts w:asciiTheme="minorHAnsi" w:hAnsiTheme="minorHAnsi" w:cstheme="minorHAnsi"/>
          <w:b/>
          <w:bCs/>
          <w:color w:val="000000"/>
          <w:sz w:val="28"/>
          <w:szCs w:val="28"/>
          <w:lang w:val="fr-FR"/>
        </w:rPr>
        <w:t xml:space="preserve"> qui intéresse l'odonto-stomatologiste par les manifestations buccales dont elle est responsable:</w:t>
      </w:r>
    </w:p>
    <w:p w:rsidR="00422DFD" w:rsidRPr="003900D8" w:rsidRDefault="00422DFD" w:rsidP="00422DFD">
      <w:pPr>
        <w:pStyle w:val="NormalWeb"/>
        <w:spacing w:before="0" w:beforeAutospacing="0" w:afterAutospacing="0"/>
        <w:jc w:val="center"/>
        <w:rPr>
          <w:rFonts w:asciiTheme="minorHAnsi" w:hAnsiTheme="minorHAnsi" w:cstheme="minorHAnsi"/>
          <w:b/>
          <w:bCs/>
          <w:color w:val="000000"/>
          <w:sz w:val="28"/>
          <w:szCs w:val="28"/>
          <w:lang w:val="fr-FR"/>
        </w:rPr>
      </w:pPr>
      <w:r w:rsidRPr="003900D8">
        <w:rPr>
          <w:rFonts w:asciiTheme="minorHAnsi" w:hAnsiTheme="minorHAnsi" w:cstheme="minorHAnsi"/>
          <w:b/>
          <w:bCs/>
          <w:color w:val="000000"/>
          <w:sz w:val="28"/>
          <w:szCs w:val="28"/>
          <w:lang w:val="fr-FR"/>
        </w:rPr>
        <w:t>Stomatites, gingivites, glossites, chéilites.</w:t>
      </w:r>
    </w:p>
    <w:p w:rsidR="00422DFD" w:rsidRDefault="00422DFD" w:rsidP="00422DFD">
      <w:pPr>
        <w:pStyle w:val="NormalWeb"/>
        <w:spacing w:before="0" w:beforeAutospacing="0" w:afterAutospacing="0"/>
        <w:jc w:val="center"/>
        <w:rPr>
          <w:rFonts w:asciiTheme="minorHAnsi" w:hAnsiTheme="minorHAnsi" w:cstheme="minorHAnsi"/>
          <w:b/>
          <w:bCs/>
          <w:color w:val="000000"/>
          <w:lang w:val="fr-FR"/>
        </w:rPr>
      </w:pPr>
    </w:p>
    <w:p w:rsidR="003900D8" w:rsidRPr="003900D8" w:rsidRDefault="003900D8" w:rsidP="003900D8">
      <w:pPr>
        <w:pStyle w:val="NormalWeb"/>
        <w:spacing w:before="0" w:beforeAutospacing="0" w:afterAutospacing="0"/>
        <w:jc w:val="center"/>
        <w:rPr>
          <w:lang w:val="fr-FR"/>
        </w:rPr>
      </w:pPr>
      <w:r w:rsidRPr="003900D8">
        <w:rPr>
          <w:rFonts w:asciiTheme="minorHAnsi" w:hAnsiTheme="minorHAnsi" w:cstheme="minorHAnsi"/>
          <w:b/>
          <w:bCs/>
          <w:color w:val="5F497A" w:themeColor="accent4" w:themeShade="BF"/>
          <w:sz w:val="36"/>
          <w:szCs w:val="36"/>
          <w:u w:val="single"/>
          <w:lang w:val="fr-FR"/>
        </w:rPr>
        <w:t>Oreillons</w:t>
      </w:r>
    </w:p>
    <w:p w:rsidR="00422DFD" w:rsidRPr="003900D8" w:rsidRDefault="00422DFD" w:rsidP="00422DFD">
      <w:pPr>
        <w:pStyle w:val="NormalWeb"/>
        <w:spacing w:before="0" w:beforeAutospacing="0" w:afterAutospacing="0"/>
        <w:jc w:val="center"/>
        <w:rPr>
          <w:rFonts w:asciiTheme="minorHAnsi" w:hAnsiTheme="minorHAnsi" w:cstheme="minorHAnsi"/>
          <w:b/>
          <w:bCs/>
          <w:sz w:val="28"/>
          <w:szCs w:val="28"/>
          <w:lang w:val="fr-FR"/>
        </w:rPr>
      </w:pPr>
      <w:r w:rsidRPr="003900D8">
        <w:rPr>
          <w:rFonts w:asciiTheme="minorHAnsi" w:hAnsiTheme="minorHAnsi" w:cstheme="minorHAnsi"/>
          <w:b/>
          <w:bCs/>
          <w:color w:val="151500"/>
          <w:sz w:val="28"/>
          <w:szCs w:val="28"/>
          <w:lang w:val="fr-FR"/>
        </w:rPr>
        <w:t>Cette maladie contagieuse généralement localisée aux</w:t>
      </w:r>
    </w:p>
    <w:p w:rsidR="00422DFD" w:rsidRPr="003900D8" w:rsidRDefault="00422DFD" w:rsidP="00422DFD">
      <w:pPr>
        <w:pStyle w:val="NormalWeb"/>
        <w:spacing w:before="0" w:beforeAutospacing="0" w:afterAutospacing="0"/>
        <w:jc w:val="center"/>
        <w:rPr>
          <w:rFonts w:asciiTheme="minorHAnsi" w:hAnsiTheme="minorHAnsi" w:cstheme="minorHAnsi"/>
          <w:b/>
          <w:bCs/>
          <w:sz w:val="28"/>
          <w:szCs w:val="28"/>
          <w:lang w:val="fr-FR"/>
        </w:rPr>
      </w:pPr>
      <w:r w:rsidRPr="003900D8">
        <w:rPr>
          <w:rFonts w:asciiTheme="minorHAnsi" w:hAnsiTheme="minorHAnsi" w:cstheme="minorHAnsi"/>
          <w:b/>
          <w:bCs/>
          <w:color w:val="765B97"/>
          <w:sz w:val="28"/>
          <w:szCs w:val="28"/>
          <w:lang w:val="fr-FR"/>
        </w:rPr>
        <w:t>glandes parotides</w:t>
      </w:r>
      <w:r w:rsidRPr="003900D8">
        <w:rPr>
          <w:rFonts w:asciiTheme="minorHAnsi" w:hAnsiTheme="minorHAnsi" w:cstheme="minorHAnsi"/>
          <w:b/>
          <w:bCs/>
          <w:color w:val="000000"/>
          <w:sz w:val="28"/>
          <w:szCs w:val="28"/>
          <w:lang w:val="fr-FR"/>
        </w:rPr>
        <w:t xml:space="preserve"> et provoquant une </w:t>
      </w:r>
      <w:r w:rsidRPr="003900D8">
        <w:rPr>
          <w:rFonts w:asciiTheme="minorHAnsi" w:hAnsiTheme="minorHAnsi" w:cstheme="minorHAnsi"/>
          <w:b/>
          <w:bCs/>
          <w:color w:val="765B97"/>
          <w:sz w:val="28"/>
          <w:szCs w:val="28"/>
          <w:lang w:val="fr-FR"/>
        </w:rPr>
        <w:t>tuméfaction bilatérale,</w:t>
      </w:r>
      <w:r w:rsidRPr="003900D8">
        <w:rPr>
          <w:rFonts w:asciiTheme="minorHAnsi" w:hAnsiTheme="minorHAnsi" w:cstheme="minorHAnsi"/>
          <w:b/>
          <w:bCs/>
          <w:color w:val="000000"/>
          <w:sz w:val="28"/>
          <w:szCs w:val="28"/>
          <w:lang w:val="fr-FR"/>
        </w:rPr>
        <w:t xml:space="preserve"> elle se caractérise par une </w:t>
      </w:r>
      <w:r w:rsidRPr="003900D8">
        <w:rPr>
          <w:rFonts w:asciiTheme="minorHAnsi" w:hAnsiTheme="minorHAnsi" w:cstheme="minorHAnsi"/>
          <w:b/>
          <w:bCs/>
          <w:color w:val="765B97"/>
          <w:sz w:val="28"/>
          <w:szCs w:val="28"/>
          <w:lang w:val="fr-FR"/>
        </w:rPr>
        <w:t xml:space="preserve">sécheresse buccale </w:t>
      </w:r>
      <w:r w:rsidRPr="003900D8">
        <w:rPr>
          <w:rFonts w:asciiTheme="minorHAnsi" w:hAnsiTheme="minorHAnsi" w:cstheme="minorHAnsi"/>
          <w:b/>
          <w:bCs/>
          <w:color w:val="000000"/>
          <w:sz w:val="28"/>
          <w:szCs w:val="28"/>
          <w:lang w:val="fr-FR"/>
        </w:rPr>
        <w:t>pénible qui aide au diagnostic.</w:t>
      </w:r>
    </w:p>
    <w:p w:rsidR="00422DFD" w:rsidRPr="00422DFD" w:rsidRDefault="00422DFD" w:rsidP="00422DFD">
      <w:pPr>
        <w:pStyle w:val="NormalWeb"/>
        <w:spacing w:before="0" w:beforeAutospacing="0" w:afterAutospacing="0"/>
        <w:jc w:val="center"/>
        <w:rPr>
          <w:rFonts w:asciiTheme="minorHAnsi" w:hAnsiTheme="minorHAnsi" w:cstheme="minorHAnsi"/>
          <w:lang w:val="fr-FR"/>
        </w:rPr>
      </w:pPr>
    </w:p>
    <w:p w:rsidR="00422DFD" w:rsidRDefault="00422DFD" w:rsidP="00422DFD">
      <w:pPr>
        <w:pStyle w:val="NormalWeb"/>
        <w:spacing w:before="0" w:beforeAutospacing="0" w:afterAutospacing="0"/>
        <w:rPr>
          <w:rFonts w:asciiTheme="minorHAnsi" w:hAnsiTheme="minorHAnsi" w:cstheme="minorHAnsi"/>
          <w:lang w:val="fr-FR"/>
        </w:rPr>
      </w:pPr>
    </w:p>
    <w:p w:rsidR="003900D8" w:rsidRPr="00422DFD" w:rsidRDefault="003900D8" w:rsidP="00422DFD">
      <w:pPr>
        <w:pStyle w:val="NormalWeb"/>
        <w:spacing w:before="0" w:beforeAutospacing="0" w:afterAutospacing="0"/>
        <w:rPr>
          <w:rFonts w:asciiTheme="minorHAnsi" w:hAnsiTheme="minorHAnsi" w:cstheme="minorHAnsi"/>
          <w:lang w:val="fr-FR"/>
        </w:rPr>
      </w:pPr>
    </w:p>
    <w:p w:rsidR="00AC7C5B" w:rsidRPr="00AC7C5B" w:rsidRDefault="003900D8" w:rsidP="003900D8">
      <w:pPr>
        <w:pStyle w:val="NormalWeb"/>
        <w:spacing w:before="0" w:beforeAutospacing="0" w:afterAutospacing="0"/>
        <w:jc w:val="center"/>
        <w:rPr>
          <w:lang w:val="fr-FR"/>
        </w:rPr>
      </w:pPr>
      <w:r w:rsidRPr="003900D8">
        <w:rPr>
          <w:rFonts w:asciiTheme="minorHAnsi" w:hAnsiTheme="minorHAnsi" w:cstheme="minorHAnsi"/>
          <w:b/>
          <w:bCs/>
          <w:color w:val="5F497A" w:themeColor="accent4" w:themeShade="BF"/>
          <w:sz w:val="36"/>
          <w:szCs w:val="36"/>
          <w:u w:val="single"/>
          <w:lang w:val="fr-FR"/>
        </w:rPr>
        <w:t>Xérostomie des vieillards</w:t>
      </w:r>
    </w:p>
    <w:p w:rsidR="00AC7C5B" w:rsidRPr="003900D8" w:rsidRDefault="00AC7C5B" w:rsidP="00AC7C5B">
      <w:pPr>
        <w:pStyle w:val="NormalWeb"/>
        <w:spacing w:before="0" w:beforeAutospacing="0" w:afterAutospacing="0"/>
        <w:jc w:val="center"/>
        <w:rPr>
          <w:rFonts w:asciiTheme="minorHAnsi" w:hAnsiTheme="minorHAnsi" w:cstheme="minorHAnsi"/>
          <w:b/>
          <w:bCs/>
          <w:sz w:val="28"/>
          <w:szCs w:val="28"/>
          <w:lang w:val="fr-FR"/>
        </w:rPr>
      </w:pPr>
      <w:r w:rsidRPr="003900D8">
        <w:rPr>
          <w:rFonts w:asciiTheme="minorHAnsi" w:hAnsiTheme="minorHAnsi" w:cstheme="minorHAnsi"/>
          <w:b/>
          <w:bCs/>
          <w:color w:val="000000"/>
          <w:sz w:val="28"/>
          <w:szCs w:val="28"/>
          <w:lang w:val="fr-FR"/>
        </w:rPr>
        <w:t>Cet arrêt de fonctionnement, parfois presque total, des glandes salivaires est grave et irréversible. Il provoque une sécheresse buccale incompatible avec non seulement le premier stade de digestion des aliments par la salive, mais aussi et surtout avec la mastication.</w:t>
      </w:r>
    </w:p>
    <w:p w:rsidR="00AC7C5B" w:rsidRDefault="00AC7C5B" w:rsidP="00AC7C5B">
      <w:pPr>
        <w:pStyle w:val="NormalWeb"/>
        <w:spacing w:before="0" w:beforeAutospacing="0" w:afterAutospacing="0"/>
        <w:jc w:val="center"/>
        <w:rPr>
          <w:rFonts w:asciiTheme="minorHAnsi" w:hAnsiTheme="minorHAnsi" w:cstheme="minorHAnsi"/>
          <w:b/>
          <w:bCs/>
          <w:color w:val="000000"/>
          <w:sz w:val="28"/>
          <w:szCs w:val="28"/>
          <w:lang w:val="fr-FR"/>
        </w:rPr>
      </w:pPr>
      <w:r w:rsidRPr="003900D8">
        <w:rPr>
          <w:rFonts w:asciiTheme="minorHAnsi" w:hAnsiTheme="minorHAnsi" w:cstheme="minorHAnsi"/>
          <w:b/>
          <w:bCs/>
          <w:color w:val="000000"/>
          <w:sz w:val="28"/>
          <w:szCs w:val="28"/>
          <w:lang w:val="fr-FR"/>
        </w:rPr>
        <w:t>Le vieillard ne peut plus avaler sa nourriture et perd ses forces par dénutrition.</w:t>
      </w:r>
    </w:p>
    <w:p w:rsidR="003900D8" w:rsidRPr="003900D8" w:rsidRDefault="003900D8" w:rsidP="00AC7C5B">
      <w:pPr>
        <w:pStyle w:val="NormalWeb"/>
        <w:spacing w:before="0" w:beforeAutospacing="0" w:afterAutospacing="0"/>
        <w:jc w:val="center"/>
        <w:rPr>
          <w:rFonts w:asciiTheme="minorHAnsi" w:hAnsiTheme="minorHAnsi" w:cstheme="minorHAnsi"/>
          <w:b/>
          <w:bCs/>
          <w:color w:val="000000"/>
          <w:sz w:val="28"/>
          <w:szCs w:val="28"/>
          <w:lang w:val="fr-FR"/>
        </w:rPr>
      </w:pPr>
    </w:p>
    <w:p w:rsidR="00AC7C5B" w:rsidRDefault="003900D8" w:rsidP="003900D8">
      <w:pPr>
        <w:pStyle w:val="NormalWeb"/>
        <w:spacing w:before="0" w:beforeAutospacing="0" w:afterAutospacing="0"/>
        <w:jc w:val="center"/>
        <w:rPr>
          <w:rFonts w:asciiTheme="minorHAnsi" w:hAnsiTheme="minorHAnsi" w:cstheme="minorHAnsi"/>
          <w:b/>
          <w:bCs/>
          <w:color w:val="5F497A" w:themeColor="accent4" w:themeShade="BF"/>
          <w:sz w:val="36"/>
          <w:szCs w:val="36"/>
          <w:u w:val="single"/>
          <w:lang w:val="fr-FR"/>
        </w:rPr>
      </w:pPr>
      <w:r w:rsidRPr="003900D8">
        <w:rPr>
          <w:rFonts w:asciiTheme="minorHAnsi" w:hAnsiTheme="minorHAnsi" w:cstheme="minorHAnsi"/>
          <w:b/>
          <w:bCs/>
          <w:color w:val="5F497A" w:themeColor="accent4" w:themeShade="BF"/>
          <w:sz w:val="36"/>
          <w:szCs w:val="36"/>
          <w:u w:val="single"/>
          <w:lang w:val="fr-FR"/>
        </w:rPr>
        <w:t>Xérostomie de la neurasthénie</w:t>
      </w:r>
    </w:p>
    <w:p w:rsidR="003900D8" w:rsidRPr="00AC7C5B" w:rsidRDefault="003900D8" w:rsidP="00AC7C5B">
      <w:pPr>
        <w:pStyle w:val="NormalWeb"/>
        <w:spacing w:before="0" w:beforeAutospacing="0" w:afterAutospacing="0"/>
        <w:jc w:val="center"/>
        <w:rPr>
          <w:rFonts w:asciiTheme="minorHAnsi" w:hAnsiTheme="minorHAnsi" w:cstheme="minorHAnsi"/>
          <w:lang w:val="fr-FR"/>
        </w:rPr>
      </w:pPr>
    </w:p>
    <w:p w:rsidR="00AC7C5B" w:rsidRPr="003900D8" w:rsidRDefault="00AC7C5B" w:rsidP="003900D8">
      <w:pPr>
        <w:pStyle w:val="NormalWeb"/>
        <w:spacing w:before="0" w:beforeAutospacing="0" w:afterAutospacing="0"/>
        <w:rPr>
          <w:rFonts w:asciiTheme="minorHAnsi" w:hAnsiTheme="minorHAnsi" w:cstheme="minorHAnsi"/>
          <w:b/>
          <w:bCs/>
          <w:sz w:val="28"/>
          <w:szCs w:val="28"/>
          <w:lang w:val="fr-FR"/>
        </w:rPr>
      </w:pPr>
      <w:r w:rsidRPr="003900D8">
        <w:rPr>
          <w:rFonts w:asciiTheme="minorHAnsi" w:hAnsiTheme="minorHAnsi" w:cstheme="minorHAnsi"/>
          <w:b/>
          <w:bCs/>
          <w:color w:val="000000"/>
          <w:sz w:val="28"/>
          <w:szCs w:val="28"/>
          <w:lang w:val="fr-FR"/>
        </w:rPr>
        <w:t>La neurasthénie est un état anxieux chronique qui se manifeste par la nervosité, de l'asthénie, des insomnies, des céphalées et des troubles divers que l'on retrouve également dans les états dépressifs : xérostomie, bourdonnements d'oreille, brûlure de la langue, prurit, arthrite.</w:t>
      </w:r>
    </w:p>
    <w:p w:rsidR="00AC7C5B" w:rsidRPr="003900D8" w:rsidRDefault="00AC7C5B" w:rsidP="003900D8">
      <w:pPr>
        <w:pStyle w:val="NormalWeb"/>
        <w:spacing w:before="0" w:beforeAutospacing="0" w:afterAutospacing="0"/>
        <w:rPr>
          <w:rFonts w:asciiTheme="minorHAnsi" w:hAnsiTheme="minorHAnsi" w:cstheme="minorHAnsi"/>
          <w:b/>
          <w:bCs/>
          <w:sz w:val="28"/>
          <w:szCs w:val="28"/>
          <w:lang w:val="fr-FR"/>
        </w:rPr>
      </w:pPr>
      <w:r w:rsidRPr="003900D8">
        <w:rPr>
          <w:rFonts w:asciiTheme="minorHAnsi" w:hAnsiTheme="minorHAnsi" w:cstheme="minorHAnsi"/>
          <w:b/>
          <w:bCs/>
          <w:color w:val="000000"/>
          <w:sz w:val="28"/>
          <w:szCs w:val="28"/>
          <w:lang w:val="fr-FR"/>
        </w:rPr>
        <w:t>L’incapacité devant l'effort physique ou intellectuel conduit au refus de lutter:</w:t>
      </w:r>
    </w:p>
    <w:p w:rsidR="00AC7C5B" w:rsidRPr="003900D8" w:rsidRDefault="00AC7C5B" w:rsidP="003900D8">
      <w:pPr>
        <w:pStyle w:val="NormalWeb"/>
        <w:spacing w:before="0" w:beforeAutospacing="0" w:afterAutospacing="0"/>
        <w:rPr>
          <w:rFonts w:asciiTheme="minorHAnsi" w:hAnsiTheme="minorHAnsi" w:cstheme="minorHAnsi"/>
          <w:b/>
          <w:bCs/>
          <w:sz w:val="28"/>
          <w:szCs w:val="28"/>
          <w:lang w:val="fr-FR"/>
        </w:rPr>
      </w:pPr>
      <w:r w:rsidRPr="003900D8">
        <w:rPr>
          <w:rFonts w:asciiTheme="minorHAnsi" w:hAnsiTheme="minorHAnsi" w:cstheme="minorHAnsi"/>
          <w:b/>
          <w:bCs/>
          <w:color w:val="000000"/>
          <w:sz w:val="28"/>
          <w:szCs w:val="28"/>
          <w:lang w:val="fr-FR"/>
        </w:rPr>
        <w:t>Le malade se laisse aller à sa maladie, sent l'impossibilité d'en sortir et manifeste des idées suicidaires.</w:t>
      </w:r>
    </w:p>
    <w:p w:rsidR="00AC7C5B" w:rsidRPr="00AC7C5B" w:rsidRDefault="00AC7C5B" w:rsidP="00AC7C5B">
      <w:pPr>
        <w:pStyle w:val="NormalWeb"/>
        <w:spacing w:before="0" w:beforeAutospacing="0" w:afterAutospacing="0"/>
        <w:jc w:val="center"/>
        <w:rPr>
          <w:rFonts w:asciiTheme="minorHAnsi" w:hAnsiTheme="minorHAnsi" w:cstheme="minorHAnsi"/>
          <w:lang w:val="fr-FR"/>
        </w:rPr>
      </w:pPr>
    </w:p>
    <w:p w:rsidR="003900D8" w:rsidRDefault="003900D8" w:rsidP="003900D8">
      <w:pPr>
        <w:pStyle w:val="NormalWeb"/>
        <w:spacing w:before="0" w:beforeAutospacing="0" w:afterAutospacing="0"/>
        <w:jc w:val="center"/>
        <w:rPr>
          <w:rFonts w:ascii="Calibri" w:hAnsi="Calibri" w:cs="Calibri"/>
          <w:color w:val="000000" w:themeColor="text1"/>
          <w:lang w:val="fr-FR"/>
        </w:rPr>
      </w:pPr>
      <w:r w:rsidRPr="003900D8">
        <w:rPr>
          <w:rFonts w:asciiTheme="minorHAnsi" w:hAnsiTheme="minorHAnsi" w:cstheme="minorHAnsi"/>
          <w:b/>
          <w:bCs/>
          <w:color w:val="5F497A" w:themeColor="accent4" w:themeShade="BF"/>
          <w:sz w:val="36"/>
          <w:szCs w:val="36"/>
          <w:u w:val="single"/>
          <w:lang w:val="fr-FR"/>
        </w:rPr>
        <w:t>Causes plus rares</w:t>
      </w:r>
    </w:p>
    <w:p w:rsidR="00AC7C5B" w:rsidRPr="003900D8" w:rsidRDefault="00AC7C5B" w:rsidP="00AC7C5B">
      <w:pPr>
        <w:pStyle w:val="NormalWeb"/>
        <w:spacing w:before="0" w:beforeAutospacing="0" w:afterAutospacing="0"/>
        <w:rPr>
          <w:rFonts w:asciiTheme="minorHAnsi" w:hAnsiTheme="minorHAnsi" w:cstheme="minorHAnsi"/>
          <w:b/>
          <w:bCs/>
          <w:color w:val="000000" w:themeColor="text1"/>
          <w:sz w:val="32"/>
          <w:szCs w:val="32"/>
          <w:lang w:val="fr-FR"/>
        </w:rPr>
      </w:pPr>
      <w:r w:rsidRPr="003900D8">
        <w:rPr>
          <w:rFonts w:asciiTheme="minorHAnsi" w:hAnsiTheme="minorHAnsi" w:cstheme="minorHAnsi"/>
          <w:b/>
          <w:bCs/>
          <w:color w:val="765B97"/>
          <w:sz w:val="32"/>
          <w:szCs w:val="32"/>
          <w:lang w:val="fr-FR"/>
        </w:rPr>
        <w:t>1- Les atteintes neurologiques :</w:t>
      </w:r>
      <w:r w:rsidRPr="003900D8">
        <w:rPr>
          <w:rFonts w:asciiTheme="minorHAnsi" w:hAnsiTheme="minorHAnsi" w:cstheme="minorHAnsi"/>
          <w:b/>
          <w:bCs/>
          <w:color w:val="000000" w:themeColor="text1"/>
          <w:sz w:val="32"/>
          <w:szCs w:val="32"/>
          <w:lang w:val="fr-FR"/>
        </w:rPr>
        <w:t xml:space="preserve"> sclérose en plaques, Parkinson en rapport avec des lésions neurologiques vasculaires bulbaires, plus précisément au niveau du plancher du 4ème ventricule, sarcoïdose, lymphome malin non hodgkinien.</w:t>
      </w:r>
    </w:p>
    <w:p w:rsidR="00AC7C5B" w:rsidRPr="003900D8" w:rsidRDefault="00AC7C5B" w:rsidP="00AC7C5B">
      <w:pPr>
        <w:pStyle w:val="NormalWeb"/>
        <w:spacing w:before="0" w:beforeAutospacing="0" w:afterAutospacing="0"/>
        <w:rPr>
          <w:rFonts w:asciiTheme="minorHAnsi" w:hAnsiTheme="minorHAnsi" w:cstheme="minorHAnsi"/>
          <w:b/>
          <w:bCs/>
          <w:color w:val="000000" w:themeColor="text1"/>
          <w:sz w:val="32"/>
          <w:szCs w:val="32"/>
          <w:lang w:val="fr-FR"/>
        </w:rPr>
      </w:pPr>
      <w:r w:rsidRPr="003900D8">
        <w:rPr>
          <w:rFonts w:asciiTheme="minorHAnsi" w:hAnsiTheme="minorHAnsi" w:cstheme="minorHAnsi"/>
          <w:b/>
          <w:bCs/>
          <w:color w:val="765B97"/>
          <w:sz w:val="32"/>
          <w:szCs w:val="32"/>
          <w:lang w:val="fr-FR"/>
        </w:rPr>
        <w:t>2- L'hyposialie globale transitoire :</w:t>
      </w:r>
      <w:r w:rsidRPr="003900D8">
        <w:rPr>
          <w:rFonts w:asciiTheme="minorHAnsi" w:hAnsiTheme="minorHAnsi" w:cstheme="minorHAnsi"/>
          <w:b/>
          <w:bCs/>
          <w:color w:val="000000" w:themeColor="text1"/>
          <w:sz w:val="32"/>
          <w:szCs w:val="32"/>
          <w:lang w:val="fr-FR"/>
        </w:rPr>
        <w:t xml:space="preserve"> par exemple la bouche sèche lors d'une grande frayeur.</w:t>
      </w:r>
    </w:p>
    <w:p w:rsidR="00AC7C5B" w:rsidRPr="003900D8" w:rsidRDefault="00AC7C5B" w:rsidP="00AC7C5B">
      <w:pPr>
        <w:pStyle w:val="NormalWeb"/>
        <w:spacing w:before="0" w:beforeAutospacing="0" w:afterAutospacing="0"/>
        <w:rPr>
          <w:rFonts w:asciiTheme="minorHAnsi" w:hAnsiTheme="minorHAnsi" w:cstheme="minorHAnsi"/>
          <w:b/>
          <w:bCs/>
          <w:color w:val="765B97"/>
          <w:sz w:val="32"/>
          <w:szCs w:val="32"/>
          <w:lang w:val="fr-FR"/>
        </w:rPr>
      </w:pPr>
      <w:r w:rsidRPr="003900D8">
        <w:rPr>
          <w:rFonts w:asciiTheme="minorHAnsi" w:hAnsiTheme="minorHAnsi" w:cstheme="minorHAnsi"/>
          <w:b/>
          <w:bCs/>
          <w:color w:val="765B97"/>
          <w:sz w:val="32"/>
          <w:szCs w:val="32"/>
          <w:lang w:val="fr-FR"/>
        </w:rPr>
        <w:t>3- le tabagisme.</w:t>
      </w:r>
    </w:p>
    <w:p w:rsidR="00AC7C5B" w:rsidRPr="003900D8" w:rsidRDefault="00AC7C5B" w:rsidP="00AC7C5B">
      <w:pPr>
        <w:pStyle w:val="NormalWeb"/>
        <w:spacing w:before="0" w:beforeAutospacing="0" w:afterAutospacing="0"/>
        <w:rPr>
          <w:rFonts w:asciiTheme="minorHAnsi" w:hAnsiTheme="minorHAnsi" w:cstheme="minorHAnsi"/>
          <w:b/>
          <w:bCs/>
          <w:color w:val="765B97"/>
          <w:sz w:val="32"/>
          <w:szCs w:val="32"/>
          <w:lang w:val="fr-FR"/>
        </w:rPr>
      </w:pPr>
      <w:r w:rsidRPr="003900D8">
        <w:rPr>
          <w:rFonts w:asciiTheme="minorHAnsi" w:hAnsiTheme="minorHAnsi" w:cstheme="minorHAnsi"/>
          <w:b/>
          <w:bCs/>
          <w:color w:val="765B97"/>
          <w:sz w:val="32"/>
          <w:szCs w:val="32"/>
          <w:lang w:val="fr-FR"/>
        </w:rPr>
        <w:t>4- L'alcoolisme.</w:t>
      </w:r>
    </w:p>
    <w:p w:rsidR="00422DFD" w:rsidRPr="00422DFD" w:rsidRDefault="00422DFD" w:rsidP="00422DFD">
      <w:pPr>
        <w:pStyle w:val="NormalWeb"/>
        <w:spacing w:before="0" w:beforeAutospacing="0" w:afterAutospacing="0"/>
        <w:jc w:val="center"/>
        <w:rPr>
          <w:rFonts w:asciiTheme="minorHAnsi" w:hAnsiTheme="minorHAnsi" w:cstheme="minorHAnsi"/>
          <w:i/>
          <w:iCs/>
          <w:color w:val="488300"/>
          <w:lang w:val="fr-FR"/>
        </w:rPr>
      </w:pPr>
    </w:p>
    <w:p w:rsidR="003900D8" w:rsidRDefault="003900D8" w:rsidP="00186F65">
      <w:pPr>
        <w:pStyle w:val="NormalWeb"/>
        <w:spacing w:before="0" w:beforeAutospacing="0" w:afterAutospacing="0"/>
        <w:jc w:val="center"/>
        <w:rPr>
          <w:lang w:val="fr-FR"/>
        </w:rPr>
      </w:pPr>
      <w:r w:rsidRPr="003900D8">
        <w:rPr>
          <w:rFonts w:asciiTheme="minorHAnsi" w:hAnsiTheme="minorHAnsi" w:cstheme="minorHAnsi"/>
          <w:b/>
          <w:bCs/>
          <w:color w:val="5F497A" w:themeColor="accent4" w:themeShade="BF"/>
          <w:sz w:val="36"/>
          <w:szCs w:val="36"/>
          <w:u w:val="single"/>
          <w:lang w:val="fr-FR"/>
        </w:rPr>
        <w:t>Le Diagnostic Positif :</w:t>
      </w:r>
    </w:p>
    <w:p w:rsidR="00AC7C5B" w:rsidRPr="003900D8" w:rsidRDefault="00AC7C5B" w:rsidP="00AC7C5B">
      <w:pPr>
        <w:pStyle w:val="NormalWeb"/>
        <w:spacing w:before="0" w:beforeAutospacing="0" w:afterAutospacing="0"/>
        <w:rPr>
          <w:b/>
          <w:bCs/>
          <w:color w:val="000000" w:themeColor="text1"/>
          <w:sz w:val="28"/>
          <w:szCs w:val="28"/>
          <w:lang w:val="fr-FR"/>
        </w:rPr>
      </w:pPr>
      <w:r w:rsidRPr="003900D8">
        <w:rPr>
          <w:rFonts w:ascii="Arial" w:hAnsi="Arial" w:cs="Arial"/>
          <w:b/>
          <w:bCs/>
          <w:color w:val="000000" w:themeColor="text1"/>
          <w:sz w:val="28"/>
          <w:szCs w:val="28"/>
          <w:lang w:val="fr-FR"/>
        </w:rPr>
        <w:t>Le diagnostic positif est basé sur :</w:t>
      </w:r>
    </w:p>
    <w:p w:rsidR="00AC7C5B" w:rsidRPr="003900D8" w:rsidRDefault="00AC7C5B" w:rsidP="00AC7C5B">
      <w:pPr>
        <w:pStyle w:val="NormalWeb"/>
        <w:spacing w:before="0" w:beforeAutospacing="0" w:afterAutospacing="0"/>
        <w:rPr>
          <w:rFonts w:asciiTheme="minorHAnsi" w:hAnsiTheme="minorHAnsi" w:cstheme="minorHAnsi"/>
          <w:b/>
          <w:bCs/>
          <w:color w:val="765B97"/>
          <w:sz w:val="28"/>
          <w:szCs w:val="28"/>
          <w:lang w:val="fr-FR"/>
        </w:rPr>
      </w:pPr>
      <w:r w:rsidRPr="003900D8">
        <w:rPr>
          <w:rFonts w:asciiTheme="minorHAnsi" w:hAnsiTheme="minorHAnsi" w:cstheme="minorHAnsi"/>
          <w:b/>
          <w:bCs/>
          <w:color w:val="765B97"/>
          <w:sz w:val="28"/>
          <w:szCs w:val="28"/>
          <w:lang w:val="fr-FR"/>
        </w:rPr>
        <w:t>1- L'interrogatoire : </w:t>
      </w:r>
    </w:p>
    <w:p w:rsidR="00AC7C5B" w:rsidRDefault="00AC7C5B" w:rsidP="00AC7C5B">
      <w:pPr>
        <w:pStyle w:val="NormalWeb"/>
        <w:spacing w:before="0" w:beforeAutospacing="0" w:afterAutospacing="0"/>
        <w:rPr>
          <w:rFonts w:asciiTheme="minorHAnsi" w:hAnsiTheme="minorHAnsi" w:cstheme="minorHAnsi"/>
          <w:b/>
          <w:bCs/>
          <w:color w:val="000000" w:themeColor="text1"/>
          <w:sz w:val="28"/>
          <w:szCs w:val="28"/>
          <w:lang w:val="fr-FR"/>
        </w:rPr>
      </w:pPr>
      <w:r w:rsidRPr="003900D8">
        <w:rPr>
          <w:rFonts w:asciiTheme="minorHAnsi" w:hAnsiTheme="minorHAnsi" w:cstheme="minorHAnsi"/>
          <w:b/>
          <w:bCs/>
          <w:color w:val="000000" w:themeColor="text1"/>
          <w:sz w:val="28"/>
          <w:szCs w:val="28"/>
          <w:lang w:val="fr-FR"/>
        </w:rPr>
        <w:t>Qui tente de faire préciser la date du début et la notion d’affection passagère, récidivante, ou devenue chronique.</w:t>
      </w:r>
    </w:p>
    <w:p w:rsidR="003900D8" w:rsidRDefault="003900D8" w:rsidP="00AC7C5B">
      <w:pPr>
        <w:pStyle w:val="NormalWeb"/>
        <w:spacing w:before="0" w:beforeAutospacing="0" w:afterAutospacing="0"/>
        <w:rPr>
          <w:rFonts w:asciiTheme="minorHAnsi" w:hAnsiTheme="minorHAnsi" w:cstheme="minorHAnsi"/>
          <w:b/>
          <w:bCs/>
          <w:color w:val="000000" w:themeColor="text1"/>
          <w:sz w:val="28"/>
          <w:szCs w:val="28"/>
          <w:lang w:val="fr-FR"/>
        </w:rPr>
      </w:pPr>
    </w:p>
    <w:p w:rsidR="003900D8" w:rsidRDefault="003900D8" w:rsidP="00AC7C5B">
      <w:pPr>
        <w:pStyle w:val="NormalWeb"/>
        <w:spacing w:before="0" w:beforeAutospacing="0" w:afterAutospacing="0"/>
        <w:rPr>
          <w:rFonts w:asciiTheme="minorHAnsi" w:hAnsiTheme="minorHAnsi" w:cstheme="minorHAnsi"/>
          <w:b/>
          <w:bCs/>
          <w:color w:val="000000" w:themeColor="text1"/>
          <w:sz w:val="28"/>
          <w:szCs w:val="28"/>
          <w:lang w:val="fr-FR"/>
        </w:rPr>
      </w:pPr>
    </w:p>
    <w:p w:rsidR="003900D8" w:rsidRPr="003900D8" w:rsidRDefault="003900D8" w:rsidP="00AC7C5B">
      <w:pPr>
        <w:pStyle w:val="NormalWeb"/>
        <w:spacing w:before="0" w:beforeAutospacing="0" w:afterAutospacing="0"/>
        <w:rPr>
          <w:rFonts w:asciiTheme="minorHAnsi" w:hAnsiTheme="minorHAnsi" w:cstheme="minorHAnsi"/>
          <w:b/>
          <w:bCs/>
          <w:color w:val="000000" w:themeColor="text1"/>
          <w:sz w:val="28"/>
          <w:szCs w:val="28"/>
          <w:lang w:val="fr-FR"/>
        </w:rPr>
      </w:pPr>
    </w:p>
    <w:p w:rsidR="00AC7C5B" w:rsidRPr="003900D8" w:rsidRDefault="00AC7C5B" w:rsidP="00AC7C5B">
      <w:pPr>
        <w:pStyle w:val="NormalWeb"/>
        <w:spacing w:before="0" w:beforeAutospacing="0" w:afterAutospacing="0"/>
        <w:rPr>
          <w:rFonts w:asciiTheme="minorHAnsi" w:hAnsiTheme="minorHAnsi" w:cstheme="minorHAnsi"/>
          <w:b/>
          <w:bCs/>
          <w:color w:val="000000" w:themeColor="text1"/>
          <w:sz w:val="28"/>
          <w:szCs w:val="28"/>
          <w:lang w:val="fr-FR"/>
        </w:rPr>
      </w:pPr>
      <w:r w:rsidRPr="003900D8">
        <w:rPr>
          <w:rFonts w:asciiTheme="minorHAnsi" w:hAnsiTheme="minorHAnsi" w:cstheme="minorHAnsi"/>
          <w:b/>
          <w:bCs/>
          <w:color w:val="765B97"/>
          <w:sz w:val="28"/>
          <w:szCs w:val="28"/>
          <w:lang w:val="fr-FR"/>
        </w:rPr>
        <w:t>2- Les signes fonctionnels motivants la</w:t>
      </w:r>
      <w:r w:rsidRPr="003900D8">
        <w:rPr>
          <w:rFonts w:asciiTheme="minorHAnsi" w:hAnsiTheme="minorHAnsi" w:cstheme="minorHAnsi"/>
          <w:b/>
          <w:bCs/>
          <w:color w:val="000000" w:themeColor="text1"/>
          <w:sz w:val="28"/>
          <w:szCs w:val="28"/>
          <w:lang w:val="fr-FR"/>
        </w:rPr>
        <w:t xml:space="preserve"> consultation à savoir : </w:t>
      </w:r>
    </w:p>
    <w:p w:rsidR="00AC7C5B" w:rsidRPr="003900D8" w:rsidRDefault="00AC7C5B" w:rsidP="00AC7C5B">
      <w:pPr>
        <w:pStyle w:val="NormalWeb"/>
        <w:spacing w:before="0" w:beforeAutospacing="0" w:afterAutospacing="0"/>
        <w:rPr>
          <w:rFonts w:asciiTheme="minorHAnsi" w:hAnsiTheme="minorHAnsi" w:cstheme="minorHAnsi"/>
          <w:b/>
          <w:bCs/>
          <w:color w:val="000000" w:themeColor="text1"/>
          <w:sz w:val="28"/>
          <w:szCs w:val="28"/>
          <w:lang w:val="fr-FR"/>
        </w:rPr>
      </w:pPr>
      <w:r w:rsidRPr="003900D8">
        <w:rPr>
          <w:rFonts w:asciiTheme="minorHAnsi" w:hAnsiTheme="minorHAnsi" w:cstheme="minorHAnsi"/>
          <w:b/>
          <w:bCs/>
          <w:color w:val="000000" w:themeColor="text1"/>
          <w:sz w:val="28"/>
          <w:szCs w:val="28"/>
          <w:lang w:val="fr-FR"/>
        </w:rPr>
        <w:t>La sensation de bouche sèche gênant la mastication, la déglutition, la phonation, qui conduit le patient à boire et à se rincer la bouche souvent (sensation de feu dans la bouche), amertume et parfois troubles de goûts.</w:t>
      </w:r>
    </w:p>
    <w:p w:rsidR="00AC7C5B" w:rsidRPr="003900D8" w:rsidRDefault="00AC7C5B" w:rsidP="00AC7C5B">
      <w:pPr>
        <w:pStyle w:val="NormalWeb"/>
        <w:spacing w:before="0" w:beforeAutospacing="0" w:afterAutospacing="0"/>
        <w:rPr>
          <w:rFonts w:asciiTheme="minorHAnsi" w:hAnsiTheme="minorHAnsi" w:cstheme="minorHAnsi"/>
          <w:b/>
          <w:bCs/>
          <w:color w:val="765B97"/>
          <w:sz w:val="28"/>
          <w:szCs w:val="28"/>
          <w:lang w:val="fr-FR"/>
        </w:rPr>
      </w:pPr>
      <w:r w:rsidRPr="003900D8">
        <w:rPr>
          <w:rFonts w:asciiTheme="minorHAnsi" w:hAnsiTheme="minorHAnsi" w:cstheme="minorHAnsi"/>
          <w:b/>
          <w:bCs/>
          <w:color w:val="765B97"/>
          <w:sz w:val="28"/>
          <w:szCs w:val="28"/>
          <w:lang w:val="fr-FR"/>
        </w:rPr>
        <w:t xml:space="preserve">3- L'inspection </w:t>
      </w:r>
      <w:r w:rsidRPr="003900D8">
        <w:rPr>
          <w:rFonts w:asciiTheme="minorHAnsi" w:hAnsiTheme="minorHAnsi" w:cstheme="minorHAnsi"/>
          <w:b/>
          <w:bCs/>
          <w:color w:val="000000" w:themeColor="text1"/>
          <w:sz w:val="28"/>
          <w:szCs w:val="28"/>
          <w:lang w:val="fr-FR"/>
        </w:rPr>
        <w:t xml:space="preserve">qui doit </w:t>
      </w:r>
      <w:r w:rsidRPr="003900D8">
        <w:rPr>
          <w:rFonts w:asciiTheme="minorHAnsi" w:hAnsiTheme="minorHAnsi" w:cstheme="minorHAnsi"/>
          <w:b/>
          <w:bCs/>
          <w:color w:val="765B97"/>
          <w:sz w:val="28"/>
          <w:szCs w:val="28"/>
          <w:lang w:val="fr-FR"/>
        </w:rPr>
        <w:t>rechercher les signes confirmant la sécheresse buccale : </w:t>
      </w:r>
    </w:p>
    <w:p w:rsidR="00AC7C5B" w:rsidRPr="003900D8" w:rsidRDefault="00AC7C5B" w:rsidP="00AC7C5B">
      <w:pPr>
        <w:pStyle w:val="NormalWeb"/>
        <w:spacing w:before="0" w:beforeAutospacing="0" w:afterAutospacing="0"/>
        <w:rPr>
          <w:rFonts w:asciiTheme="minorHAnsi" w:hAnsiTheme="minorHAnsi" w:cstheme="minorHAnsi"/>
          <w:b/>
          <w:bCs/>
          <w:color w:val="000000" w:themeColor="text1"/>
          <w:sz w:val="28"/>
          <w:szCs w:val="28"/>
          <w:lang w:val="fr-FR"/>
        </w:rPr>
      </w:pPr>
      <w:r w:rsidRPr="003900D8">
        <w:rPr>
          <w:rFonts w:asciiTheme="minorHAnsi" w:hAnsiTheme="minorHAnsi" w:cstheme="minorHAnsi"/>
          <w:b/>
          <w:bCs/>
          <w:color w:val="000000" w:themeColor="text1"/>
          <w:sz w:val="28"/>
          <w:szCs w:val="28"/>
          <w:lang w:val="fr-FR"/>
        </w:rPr>
        <w:t>Altération des muqueuses avec des lèvres sèches, craquelées, perlèche le plus souvent. Langues lisse, dépapillée, rouge. Autres muqueuses recouvertes d'un enduit blanchâtre, moussant, collant. Ou bien muqueuse buccale érythémateuse, vernissée, lorsqu'on détache l'enduit.</w:t>
      </w:r>
    </w:p>
    <w:p w:rsidR="00AC7C5B" w:rsidRPr="003900D8" w:rsidRDefault="00AC7C5B" w:rsidP="00AC7C5B">
      <w:pPr>
        <w:pStyle w:val="NormalWeb"/>
        <w:spacing w:before="0" w:beforeAutospacing="0" w:afterAutospacing="0"/>
        <w:rPr>
          <w:rFonts w:asciiTheme="minorHAnsi" w:hAnsiTheme="minorHAnsi" w:cstheme="minorHAnsi"/>
          <w:b/>
          <w:bCs/>
          <w:color w:val="000000" w:themeColor="text1"/>
          <w:sz w:val="28"/>
          <w:szCs w:val="28"/>
          <w:lang w:val="fr-FR"/>
        </w:rPr>
      </w:pPr>
      <w:r w:rsidRPr="00186F65">
        <w:rPr>
          <w:rFonts w:asciiTheme="minorHAnsi" w:hAnsiTheme="minorHAnsi" w:cstheme="minorHAnsi"/>
          <w:b/>
          <w:bCs/>
          <w:color w:val="765B97"/>
          <w:sz w:val="28"/>
          <w:szCs w:val="28"/>
          <w:lang w:val="fr-FR"/>
        </w:rPr>
        <w:t>4- L’expression des glandes salivaires</w:t>
      </w:r>
      <w:r w:rsidRPr="003900D8">
        <w:rPr>
          <w:rFonts w:asciiTheme="minorHAnsi" w:hAnsiTheme="minorHAnsi" w:cstheme="minorHAnsi"/>
          <w:b/>
          <w:bCs/>
          <w:color w:val="000000" w:themeColor="text1"/>
          <w:sz w:val="28"/>
          <w:szCs w:val="28"/>
          <w:lang w:val="fr-FR"/>
        </w:rPr>
        <w:t xml:space="preserve"> qui donne peu ou pas de salive.</w:t>
      </w:r>
    </w:p>
    <w:p w:rsidR="00422DFD" w:rsidRPr="00AC7C5B" w:rsidRDefault="00422DFD" w:rsidP="00422DFD">
      <w:pPr>
        <w:pStyle w:val="NormalWeb"/>
        <w:spacing w:before="0" w:beforeAutospacing="0" w:afterAutospacing="0"/>
        <w:jc w:val="center"/>
        <w:rPr>
          <w:rFonts w:asciiTheme="minorHAnsi" w:hAnsiTheme="minorHAnsi" w:cstheme="minorHAnsi"/>
          <w:color w:val="000000" w:themeColor="text1"/>
          <w:lang w:val="fr-FR"/>
        </w:rPr>
      </w:pPr>
    </w:p>
    <w:p w:rsidR="00E27A6A" w:rsidRPr="00AC7C5B" w:rsidRDefault="00F42494" w:rsidP="00E27A6A">
      <w:pPr>
        <w:pStyle w:val="NormalWeb"/>
        <w:spacing w:before="0" w:beforeAutospacing="0" w:afterAutospacing="0"/>
        <w:rPr>
          <w:rFonts w:asciiTheme="minorHAnsi" w:hAnsiTheme="minorHAnsi" w:cstheme="minorHAnsi"/>
          <w:color w:val="000000" w:themeColor="text1"/>
          <w:lang w:val="fr-FR"/>
        </w:rPr>
      </w:pPr>
      <w:r>
        <w:rPr>
          <w:rFonts w:asciiTheme="minorHAnsi" w:hAnsiTheme="minorHAnsi" w:cstheme="minorHAnsi"/>
          <w:noProof/>
          <w:color w:val="000000" w:themeColor="text1"/>
          <w:lang w:val="fr-FR"/>
        </w:rPr>
        <mc:AlternateContent>
          <mc:Choice Requires="wps">
            <w:drawing>
              <wp:anchor distT="0" distB="0" distL="114300" distR="114300" simplePos="0" relativeHeight="251665408" behindDoc="0" locked="0" layoutInCell="1" allowOverlap="1">
                <wp:simplePos x="0" y="0"/>
                <wp:positionH relativeFrom="column">
                  <wp:posOffset>-264795</wp:posOffset>
                </wp:positionH>
                <wp:positionV relativeFrom="paragraph">
                  <wp:posOffset>34290</wp:posOffset>
                </wp:positionV>
                <wp:extent cx="6537325" cy="1091565"/>
                <wp:effectExtent l="21590" t="27940" r="32385" b="5207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1091565"/>
                        </a:xfrm>
                        <a:prstGeom prst="ellipse">
                          <a:avLst/>
                        </a:prstGeom>
                        <a:solidFill>
                          <a:schemeClr val="accent4">
                            <a:lumMod val="60000"/>
                            <a:lumOff val="40000"/>
                          </a:schemeClr>
                        </a:solidFill>
                        <a:ln w="38100">
                          <a:solidFill>
                            <a:schemeClr val="accent4">
                              <a:lumMod val="75000"/>
                              <a:lumOff val="0"/>
                            </a:schemeClr>
                          </a:solidFill>
                          <a:round/>
                          <a:headEnd/>
                          <a:tailEnd/>
                        </a:ln>
                        <a:effectLst>
                          <a:outerShdw dist="28398" dir="3806097" algn="ctr" rotWithShape="0">
                            <a:schemeClr val="accent4">
                              <a:lumMod val="50000"/>
                              <a:lumOff val="0"/>
                              <a:alpha val="50000"/>
                            </a:schemeClr>
                          </a:outerShdw>
                        </a:effectLst>
                      </wps:spPr>
                      <wps:txbx>
                        <w:txbxContent>
                          <w:p w:rsidR="00EB3FA2" w:rsidRPr="00186F65" w:rsidRDefault="00EB3FA2" w:rsidP="00186F65">
                            <w:pPr>
                              <w:jc w:val="center"/>
                              <w:rPr>
                                <w:sz w:val="40"/>
                                <w:szCs w:val="40"/>
                              </w:rPr>
                            </w:pPr>
                            <w:r w:rsidRPr="00186F65">
                              <w:rPr>
                                <w:rFonts w:ascii="Berlin Sans FB Demi" w:hAnsi="Berlin Sans FB Demi"/>
                                <w:color w:val="5F497A" w:themeColor="accent4" w:themeShade="BF"/>
                                <w:sz w:val="40"/>
                                <w:szCs w:val="40"/>
                              </w:rPr>
                              <w:t>Gestes utiles pour la confirmation du diagnostic en pratique courante</w:t>
                            </w:r>
                          </w:p>
                          <w:p w:rsidR="00EB3FA2" w:rsidRDefault="00EB3F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2" style="position:absolute;margin-left:-20.85pt;margin-top:2.7pt;width:514.75pt;height:8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" fillcolor="#b2a1c7 [1943]" strokecolor="#5f497a [2407]" strokeweight="3pt">
                <v:shadow on="t" color="#3f3151 [1607]" opacity=".5" offset="1pt"/>
                <v:textbox>
                  <w:txbxContent>
                    <w:p w:rsidR="00EB3FA2" w:rsidRPr="00186F65" w:rsidRDefault="00EB3FA2" w:rsidP="00186F65">
                      <w:pPr>
                        <w:jc w:val="center"/>
                        <w:rPr>
                          <w:sz w:val="40"/>
                          <w:szCs w:val="40"/>
                        </w:rPr>
                      </w:pPr>
                      <w:r w:rsidRPr="00186F65">
                        <w:rPr>
                          <w:rFonts w:ascii="Berlin Sans FB Demi" w:hAnsi="Berlin Sans FB Demi"/>
                          <w:color w:val="5F497A" w:themeColor="accent4" w:themeShade="BF"/>
                          <w:sz w:val="40"/>
                          <w:szCs w:val="40"/>
                        </w:rPr>
                        <w:t>Gestes utiles pour la confirmation du diagnostic en pratique courante</w:t>
                      </w:r>
                    </w:p>
                    <w:p w:rsidR="00EB3FA2" w:rsidRDefault="00EB3FA2"/>
                  </w:txbxContent>
                </v:textbox>
              </v:oval>
            </w:pict>
          </mc:Fallback>
        </mc:AlternateContent>
      </w:r>
    </w:p>
    <w:p w:rsidR="00E27A6A" w:rsidRDefault="00E27A6A" w:rsidP="00E27A6A">
      <w:pPr>
        <w:pStyle w:val="NormalWeb"/>
        <w:spacing w:before="0" w:beforeAutospacing="0" w:afterAutospacing="0"/>
        <w:rPr>
          <w:rFonts w:asciiTheme="minorHAnsi" w:hAnsiTheme="minorHAnsi" w:cstheme="minorHAnsi"/>
          <w:color w:val="000000" w:themeColor="text1"/>
          <w:lang w:val="fr-FR"/>
        </w:rPr>
      </w:pPr>
    </w:p>
    <w:p w:rsidR="00AC7C5B" w:rsidRDefault="00AC7C5B" w:rsidP="00E27A6A">
      <w:pPr>
        <w:pStyle w:val="NormalWeb"/>
        <w:spacing w:before="0" w:beforeAutospacing="0" w:afterAutospacing="0"/>
        <w:rPr>
          <w:rFonts w:asciiTheme="minorHAnsi" w:hAnsiTheme="minorHAnsi" w:cstheme="minorHAnsi"/>
          <w:color w:val="000000" w:themeColor="text1"/>
          <w:lang w:val="fr-FR"/>
        </w:rPr>
      </w:pPr>
    </w:p>
    <w:p w:rsidR="00AC7C5B" w:rsidRDefault="00AC7C5B" w:rsidP="00E27A6A">
      <w:pPr>
        <w:pStyle w:val="NormalWeb"/>
        <w:spacing w:before="0" w:beforeAutospacing="0" w:afterAutospacing="0"/>
        <w:rPr>
          <w:rFonts w:asciiTheme="minorHAnsi" w:hAnsiTheme="minorHAnsi" w:cstheme="minorHAnsi"/>
          <w:color w:val="000000" w:themeColor="text1"/>
          <w:lang w:val="fr-FR"/>
        </w:rPr>
      </w:pPr>
    </w:p>
    <w:p w:rsidR="00AC7C5B" w:rsidRPr="00AC7C5B" w:rsidRDefault="00AC7C5B" w:rsidP="00AC7C5B">
      <w:pPr>
        <w:pStyle w:val="NormalWeb"/>
        <w:spacing w:before="0" w:beforeAutospacing="0" w:afterAutospacing="0"/>
        <w:jc w:val="center"/>
        <w:rPr>
          <w:rFonts w:ascii="Segoe UI Semilight" w:hAnsi="Segoe UI Semilight" w:cs="Segoe UI Semilight"/>
          <w:b/>
          <w:bCs/>
          <w:sz w:val="36"/>
          <w:szCs w:val="36"/>
          <w:lang w:val="fr-FR"/>
        </w:rPr>
      </w:pPr>
    </w:p>
    <w:p w:rsidR="00AC7C5B" w:rsidRPr="00186F65" w:rsidRDefault="00AC7C5B" w:rsidP="00AC7C5B">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1- L'épreuve du morceau de sucre</w:t>
      </w:r>
      <w:r w:rsidRPr="00186F65">
        <w:rPr>
          <w:rFonts w:asciiTheme="minorHAnsi" w:hAnsiTheme="minorHAnsi" w:cstheme="minorHAnsi"/>
          <w:b/>
          <w:bCs/>
          <w:color w:val="000000"/>
          <w:sz w:val="28"/>
          <w:szCs w:val="28"/>
          <w:lang w:val="fr-FR"/>
        </w:rPr>
        <w:t xml:space="preserve"> qui, normalement placé sous la pointe de la langue, doit fondre en trois minutes, et qui met bien plus longtemps à se dissoudre en cas de sécheresse buccale.</w:t>
      </w:r>
    </w:p>
    <w:p w:rsidR="00AC7C5B" w:rsidRPr="00186F65" w:rsidRDefault="00AC7C5B" w:rsidP="00AC7C5B">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2- L'examen de la muqueuse palatine,</w:t>
      </w:r>
      <w:r w:rsidRPr="00186F65">
        <w:rPr>
          <w:rFonts w:asciiTheme="minorHAnsi" w:hAnsiTheme="minorHAnsi" w:cstheme="minorHAnsi"/>
          <w:b/>
          <w:bCs/>
          <w:color w:val="000000"/>
          <w:sz w:val="28"/>
          <w:szCs w:val="28"/>
          <w:lang w:val="fr-FR"/>
        </w:rPr>
        <w:t xml:space="preserve"> dans la région du palais mou, pour la recherche et le contrôle de la fonction des glandes salivaires accessoires : normalement apparaît une fine transpiration de la muqueuse palatine à cet endroit, car les orifices des glandes accessoires sont ponctués de fines gouttelettes de salive et en cas d'une sécheresse buccale, ce signe clinique est absent.</w:t>
      </w:r>
    </w:p>
    <w:p w:rsidR="00AC7C5B" w:rsidRPr="00186F65" w:rsidRDefault="00AC7C5B" w:rsidP="00AC7C5B">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3- L'abaisse-langue collant à la langue</w:t>
      </w:r>
      <w:r w:rsidRPr="00186F65">
        <w:rPr>
          <w:rFonts w:asciiTheme="minorHAnsi" w:hAnsiTheme="minorHAnsi" w:cstheme="minorHAnsi"/>
          <w:b/>
          <w:bCs/>
          <w:color w:val="000000"/>
          <w:sz w:val="28"/>
          <w:szCs w:val="28"/>
          <w:lang w:val="fr-FR"/>
        </w:rPr>
        <w:t xml:space="preserve"> est également un test de suspicion d'un déficit salivaire.</w:t>
      </w:r>
    </w:p>
    <w:p w:rsidR="00AC7C5B" w:rsidRPr="00186F65" w:rsidRDefault="00AC7C5B" w:rsidP="00AC7C5B">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4- Mesure du PH buccal</w:t>
      </w:r>
      <w:r w:rsidRPr="00186F65">
        <w:rPr>
          <w:rFonts w:asciiTheme="minorHAnsi" w:hAnsiTheme="minorHAnsi" w:cstheme="minorHAnsi"/>
          <w:b/>
          <w:bCs/>
          <w:color w:val="000000"/>
          <w:sz w:val="28"/>
          <w:szCs w:val="28"/>
          <w:lang w:val="fr-FR"/>
        </w:rPr>
        <w:t xml:space="preserve"> par bandelette sur le dos de la langue; un papier PH mètre montre l'abaissement au-dessous de 6 du PH de la bouche.</w:t>
      </w:r>
    </w:p>
    <w:p w:rsidR="00AC7C5B" w:rsidRPr="00AC7C5B" w:rsidRDefault="00AC7C5B" w:rsidP="00E27A6A">
      <w:pPr>
        <w:pStyle w:val="NormalWeb"/>
        <w:spacing w:before="0" w:beforeAutospacing="0" w:afterAutospacing="0"/>
        <w:rPr>
          <w:rFonts w:asciiTheme="minorHAnsi" w:hAnsiTheme="minorHAnsi" w:cstheme="minorHAnsi"/>
          <w:color w:val="000000" w:themeColor="text1"/>
          <w:lang w:val="fr-FR"/>
        </w:rPr>
      </w:pPr>
    </w:p>
    <w:p w:rsidR="00AC7C5B" w:rsidRDefault="00AC7C5B" w:rsidP="00AC7C5B">
      <w:pPr>
        <w:pStyle w:val="NormalWeb"/>
        <w:spacing w:before="0" w:beforeAutospacing="0" w:afterAutospacing="0"/>
        <w:jc w:val="center"/>
        <w:rPr>
          <w:rFonts w:ascii="Arial" w:hAnsi="Arial" w:cs="Arial"/>
          <w:b/>
          <w:bCs/>
          <w:color w:val="765B97"/>
          <w:sz w:val="32"/>
          <w:szCs w:val="32"/>
          <w:lang w:val="fr-FR"/>
        </w:rPr>
      </w:pPr>
      <w:r w:rsidRPr="00186F65">
        <w:rPr>
          <w:rFonts w:ascii="Arial" w:hAnsi="Arial" w:cs="Arial"/>
          <w:b/>
          <w:bCs/>
          <w:color w:val="765B97"/>
          <w:sz w:val="32"/>
          <w:szCs w:val="32"/>
          <w:lang w:val="fr-FR"/>
        </w:rPr>
        <w:t>Un diagnostic douteux peut être affirmé par certains examens complémentaires :</w:t>
      </w:r>
    </w:p>
    <w:p w:rsidR="00186F65" w:rsidRPr="00186F65" w:rsidRDefault="00186F65" w:rsidP="00AC7C5B">
      <w:pPr>
        <w:pStyle w:val="NormalWeb"/>
        <w:spacing w:before="0" w:beforeAutospacing="0" w:afterAutospacing="0"/>
        <w:jc w:val="center"/>
        <w:rPr>
          <w:color w:val="765B97"/>
          <w:sz w:val="32"/>
          <w:szCs w:val="32"/>
          <w:lang w:val="fr-FR"/>
        </w:rPr>
      </w:pPr>
    </w:p>
    <w:p w:rsidR="00AC7C5B" w:rsidRPr="00186F65" w:rsidRDefault="00AC7C5B" w:rsidP="00AC7C5B">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1- La mesure du débit salivaire au repos :</w:t>
      </w:r>
      <w:r w:rsidRPr="00186F65">
        <w:rPr>
          <w:rFonts w:asciiTheme="minorHAnsi" w:hAnsiTheme="minorHAnsi" w:cstheme="minorHAnsi"/>
          <w:b/>
          <w:bCs/>
          <w:color w:val="000000"/>
          <w:sz w:val="28"/>
          <w:szCs w:val="28"/>
          <w:lang w:val="fr-FR"/>
        </w:rPr>
        <w:t xml:space="preserve"> réalisé dans une pièce calme, sur un patient détendu, il sera effectué le matin, au moins une heure après le petit déjeuner et une heure avant le repas de midi, en absence de tout stimulus gustatif, le patient avale sa salive avant le début de la mesure. </w:t>
      </w:r>
    </w:p>
    <w:p w:rsidR="00AC7C5B" w:rsidRPr="00186F65" w:rsidRDefault="00AC7C5B" w:rsidP="00AC7C5B">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000000"/>
          <w:sz w:val="28"/>
          <w:szCs w:val="28"/>
          <w:lang w:val="fr-FR"/>
        </w:rPr>
        <w:lastRenderedPageBreak/>
        <w:t>Il laisse sa salive venir dans la bouche dans 2 minutes, la tête légèrement penchée en avant, puis il crache la salive dans un tube gradué, il attend deux minutes et crache à nouveau sa salive. </w:t>
      </w:r>
    </w:p>
    <w:p w:rsidR="00AC7C5B" w:rsidRDefault="00AC7C5B" w:rsidP="00B12D13">
      <w:pPr>
        <w:pStyle w:val="NormalWeb"/>
        <w:spacing w:before="0" w:beforeAutospacing="0" w:afterAutospacing="0"/>
        <w:rPr>
          <w:rFonts w:asciiTheme="minorHAnsi" w:hAnsiTheme="minorHAnsi" w:cstheme="minorHAnsi"/>
          <w:b/>
          <w:bCs/>
          <w:color w:val="000000"/>
          <w:sz w:val="28"/>
          <w:szCs w:val="28"/>
          <w:lang w:val="fr-FR"/>
        </w:rPr>
      </w:pPr>
      <w:r w:rsidRPr="00186F65">
        <w:rPr>
          <w:rFonts w:asciiTheme="minorHAnsi" w:hAnsiTheme="minorHAnsi" w:cstheme="minorHAnsi"/>
          <w:b/>
          <w:bCs/>
          <w:color w:val="000000"/>
          <w:sz w:val="28"/>
          <w:szCs w:val="28"/>
          <w:lang w:val="fr-FR"/>
        </w:rPr>
        <w:t>L'examen dure de 6 à 12 minutes selon la précision souhaitée par le praticien ; la valeur moyenne est de 0,4 +0,2 ml et à partir d'une valeur de 0,2 ml on parle d'une xérostomie.</w:t>
      </w:r>
    </w:p>
    <w:p w:rsidR="00186F65" w:rsidRPr="00186F65" w:rsidRDefault="00186F65" w:rsidP="00B12D13">
      <w:pPr>
        <w:pStyle w:val="NormalWeb"/>
        <w:spacing w:before="0" w:beforeAutospacing="0" w:afterAutospacing="0"/>
        <w:rPr>
          <w:rFonts w:asciiTheme="minorHAnsi" w:hAnsiTheme="minorHAnsi" w:cstheme="minorHAnsi"/>
          <w:b/>
          <w:bCs/>
          <w:color w:val="000000" w:themeColor="text1"/>
          <w:sz w:val="28"/>
          <w:szCs w:val="28"/>
          <w:lang w:val="fr-FR"/>
        </w:rPr>
      </w:pPr>
    </w:p>
    <w:p w:rsidR="00AC7C5B" w:rsidRDefault="00AC7C5B" w:rsidP="00AC7C5B">
      <w:pPr>
        <w:pStyle w:val="NormalWeb"/>
        <w:spacing w:before="0" w:beforeAutospacing="0" w:afterAutospacing="0"/>
        <w:rPr>
          <w:rFonts w:ascii="Calibri" w:hAnsi="Calibri" w:cs="Calibri"/>
          <w:b/>
          <w:bCs/>
          <w:color w:val="000000"/>
          <w:sz w:val="28"/>
          <w:szCs w:val="28"/>
          <w:lang w:val="fr-FR"/>
        </w:rPr>
      </w:pPr>
      <w:r w:rsidRPr="00186F65">
        <w:rPr>
          <w:rFonts w:ascii="Calibri" w:hAnsi="Calibri" w:cs="Calibri"/>
          <w:b/>
          <w:bCs/>
          <w:color w:val="765B97"/>
          <w:sz w:val="28"/>
          <w:szCs w:val="28"/>
          <w:lang w:val="fr-FR"/>
        </w:rPr>
        <w:t>2- L'examen anatomo-pathologique</w:t>
      </w:r>
      <w:r w:rsidRPr="00186F65">
        <w:rPr>
          <w:rFonts w:ascii="Calibri" w:hAnsi="Calibri" w:cs="Calibri"/>
          <w:b/>
          <w:bCs/>
          <w:color w:val="000000"/>
          <w:sz w:val="28"/>
          <w:szCs w:val="28"/>
          <w:lang w:val="fr-FR"/>
        </w:rPr>
        <w:t xml:space="preserve"> par biopsie des GSA +++ dans le syndrome de Gougerot-Sjogren.</w:t>
      </w:r>
    </w:p>
    <w:p w:rsidR="00186F65" w:rsidRPr="00186F65" w:rsidRDefault="00186F65" w:rsidP="00AC7C5B">
      <w:pPr>
        <w:pStyle w:val="NormalWeb"/>
        <w:spacing w:before="0" w:beforeAutospacing="0" w:afterAutospacing="0"/>
        <w:rPr>
          <w:rFonts w:ascii="Calibri" w:hAnsi="Calibri" w:cs="Calibri"/>
          <w:b/>
          <w:bCs/>
          <w:sz w:val="28"/>
          <w:szCs w:val="28"/>
          <w:lang w:val="fr-FR"/>
        </w:rPr>
      </w:pPr>
    </w:p>
    <w:p w:rsidR="00AC7C5B" w:rsidRPr="00186F65" w:rsidRDefault="00AC7C5B" w:rsidP="00AC7C5B">
      <w:pPr>
        <w:pStyle w:val="NormalWeb"/>
        <w:spacing w:before="0" w:beforeAutospacing="0" w:afterAutospacing="0"/>
        <w:rPr>
          <w:rFonts w:ascii="Calibri" w:hAnsi="Calibri" w:cs="Calibri"/>
          <w:b/>
          <w:bCs/>
          <w:sz w:val="28"/>
          <w:szCs w:val="28"/>
          <w:lang w:val="fr-FR"/>
        </w:rPr>
      </w:pPr>
      <w:r w:rsidRPr="00186F65">
        <w:rPr>
          <w:rFonts w:ascii="Calibri" w:hAnsi="Calibri" w:cs="Calibri"/>
          <w:b/>
          <w:bCs/>
          <w:color w:val="765B97"/>
          <w:sz w:val="28"/>
          <w:szCs w:val="28"/>
          <w:lang w:val="fr-FR"/>
        </w:rPr>
        <w:t>3- La Scintigraphie Séquentielle :</w:t>
      </w:r>
      <w:r w:rsidRPr="00186F65">
        <w:rPr>
          <w:rFonts w:ascii="Calibri" w:hAnsi="Calibri" w:cs="Calibri"/>
          <w:b/>
          <w:bCs/>
          <w:color w:val="000000"/>
          <w:sz w:val="28"/>
          <w:szCs w:val="28"/>
          <w:lang w:val="fr-FR"/>
        </w:rPr>
        <w:t xml:space="preserve"> La scintigraphie est une méthode d'imagerie médicale qui procède par l'administration, dans l'organisme, d'isotopes radioactifs afin de produire une image médicale par la détection des rayonnements émis par ces isotopes après captation par les organes à examiner.</w:t>
      </w:r>
    </w:p>
    <w:p w:rsidR="00186F65" w:rsidRDefault="00186F65" w:rsidP="00AC7C5B">
      <w:pPr>
        <w:pStyle w:val="NormalWeb"/>
        <w:spacing w:before="0" w:beforeAutospacing="0" w:afterAutospacing="0"/>
        <w:rPr>
          <w:rFonts w:ascii="Calibri" w:hAnsi="Calibri" w:cs="Calibri"/>
          <w:b/>
          <w:bCs/>
          <w:color w:val="765B97"/>
          <w:sz w:val="28"/>
          <w:szCs w:val="28"/>
          <w:lang w:val="fr-FR"/>
        </w:rPr>
      </w:pPr>
    </w:p>
    <w:p w:rsidR="00AC7C5B" w:rsidRPr="00186F65" w:rsidRDefault="00AC7C5B" w:rsidP="00AC7C5B">
      <w:pPr>
        <w:pStyle w:val="NormalWeb"/>
        <w:spacing w:before="0" w:beforeAutospacing="0" w:afterAutospacing="0"/>
        <w:rPr>
          <w:rFonts w:ascii="Calibri" w:hAnsi="Calibri" w:cs="Calibri"/>
          <w:b/>
          <w:bCs/>
          <w:sz w:val="28"/>
          <w:szCs w:val="28"/>
          <w:lang w:val="fr-FR"/>
        </w:rPr>
      </w:pPr>
      <w:r w:rsidRPr="00186F65">
        <w:rPr>
          <w:rFonts w:ascii="Calibri" w:hAnsi="Calibri" w:cs="Calibri"/>
          <w:b/>
          <w:bCs/>
          <w:color w:val="765B97"/>
          <w:sz w:val="28"/>
          <w:szCs w:val="28"/>
          <w:lang w:val="fr-FR"/>
        </w:rPr>
        <w:t>4- La Sialographie :</w:t>
      </w:r>
      <w:r w:rsidRPr="00186F65">
        <w:rPr>
          <w:rFonts w:ascii="Calibri" w:hAnsi="Calibri" w:cs="Calibri"/>
          <w:b/>
          <w:bCs/>
          <w:color w:val="000000"/>
          <w:sz w:val="28"/>
          <w:szCs w:val="28"/>
          <w:lang w:val="fr-FR"/>
        </w:rPr>
        <w:t xml:space="preserve"> c'est un examen radiographique avec injection de produit de contraste iodé, elle sert essentiellement à visualiser une lithiase salivaire, elle peut être également pratiquée en cas de sécheresse buccale.</w:t>
      </w:r>
    </w:p>
    <w:p w:rsidR="00AC7C5B" w:rsidRPr="00AC7C5B" w:rsidRDefault="00AC7C5B" w:rsidP="00E27A6A">
      <w:pPr>
        <w:pStyle w:val="NormalWeb"/>
        <w:spacing w:before="0" w:beforeAutospacing="0" w:afterAutospacing="0"/>
        <w:rPr>
          <w:rFonts w:asciiTheme="minorHAnsi" w:hAnsiTheme="minorHAnsi" w:cstheme="minorHAnsi"/>
          <w:color w:val="000000" w:themeColor="text1"/>
          <w:lang w:val="fr-FR"/>
        </w:rPr>
      </w:pPr>
    </w:p>
    <w:p w:rsidR="00B12D13" w:rsidRPr="00B12D13" w:rsidRDefault="00B12D13" w:rsidP="00186F65">
      <w:pPr>
        <w:pStyle w:val="NormalWeb"/>
        <w:spacing w:before="0" w:beforeAutospacing="0" w:afterAutospacing="0"/>
        <w:rPr>
          <w:rFonts w:asciiTheme="minorHAnsi" w:hAnsiTheme="minorHAnsi" w:cstheme="minorHAnsi"/>
          <w:b/>
          <w:bCs/>
          <w:color w:val="000000"/>
          <w:lang w:val="fr-FR"/>
        </w:rPr>
      </w:pPr>
    </w:p>
    <w:p w:rsidR="00186F65" w:rsidRDefault="00186F65" w:rsidP="00186F65">
      <w:pPr>
        <w:pStyle w:val="NormalWeb"/>
        <w:spacing w:before="0" w:beforeAutospacing="0" w:afterAutospacing="0"/>
        <w:jc w:val="center"/>
        <w:rPr>
          <w:lang w:val="fr-FR"/>
        </w:rPr>
      </w:pPr>
      <w:r w:rsidRPr="00186F65">
        <w:rPr>
          <w:rFonts w:asciiTheme="minorHAnsi" w:hAnsiTheme="minorHAnsi" w:cstheme="minorHAnsi"/>
          <w:b/>
          <w:bCs/>
          <w:color w:val="5F497A" w:themeColor="accent4" w:themeShade="BF"/>
          <w:sz w:val="36"/>
          <w:szCs w:val="36"/>
          <w:u w:val="single"/>
          <w:lang w:val="fr-FR"/>
        </w:rPr>
        <w:t>Le Diagnostic Différentiel</w:t>
      </w:r>
    </w:p>
    <w:p w:rsidR="00B12D13" w:rsidRPr="00186F65" w:rsidRDefault="00B12D13" w:rsidP="00B12D13">
      <w:pPr>
        <w:pStyle w:val="NormalWeb"/>
        <w:spacing w:before="0" w:beforeAutospacing="0" w:afterAutospacing="0"/>
        <w:jc w:val="center"/>
        <w:rPr>
          <w:rFonts w:ascii="Arial" w:hAnsi="Arial" w:cs="Arial"/>
          <w:b/>
          <w:bCs/>
          <w:color w:val="765B97"/>
          <w:sz w:val="34"/>
          <w:szCs w:val="34"/>
          <w:lang w:val="fr-FR"/>
        </w:rPr>
      </w:pPr>
      <w:r w:rsidRPr="00186F65">
        <w:rPr>
          <w:rFonts w:ascii="Arial" w:hAnsi="Arial" w:cs="Arial"/>
          <w:b/>
          <w:bCs/>
          <w:color w:val="765B97"/>
          <w:sz w:val="34"/>
          <w:szCs w:val="34"/>
          <w:lang w:val="fr-FR"/>
        </w:rPr>
        <w:t>Comment se méfier d'une fausse sécheresse buccale ?</w:t>
      </w:r>
    </w:p>
    <w:p w:rsidR="00B12D13" w:rsidRPr="00B12D13" w:rsidRDefault="00B12D13" w:rsidP="00B12D13">
      <w:pPr>
        <w:pStyle w:val="NormalWeb"/>
        <w:spacing w:before="0" w:beforeAutospacing="0" w:afterAutospacing="0"/>
        <w:jc w:val="center"/>
        <w:rPr>
          <w:b/>
          <w:bCs/>
          <w:lang w:val="fr-FR"/>
        </w:rPr>
      </w:pP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000000"/>
          <w:sz w:val="28"/>
          <w:szCs w:val="28"/>
          <w:lang w:val="fr-FR"/>
        </w:rPr>
        <w:t>Il faut faire attention :</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w:t>
      </w:r>
      <w:r w:rsidRPr="00186F65">
        <w:rPr>
          <w:rFonts w:asciiTheme="minorHAnsi" w:hAnsiTheme="minorHAnsi" w:cstheme="minorHAnsi"/>
          <w:b/>
          <w:bCs/>
          <w:color w:val="000000"/>
          <w:sz w:val="28"/>
          <w:szCs w:val="28"/>
          <w:lang w:val="fr-FR"/>
        </w:rPr>
        <w:t xml:space="preserve"> A ne pas confondre soif et sécheresse buccale, </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w:t>
      </w:r>
      <w:r w:rsidRPr="00186F65">
        <w:rPr>
          <w:rFonts w:asciiTheme="minorHAnsi" w:hAnsiTheme="minorHAnsi" w:cstheme="minorHAnsi"/>
          <w:b/>
          <w:bCs/>
          <w:color w:val="000000"/>
          <w:sz w:val="28"/>
          <w:szCs w:val="28"/>
          <w:lang w:val="fr-FR"/>
        </w:rPr>
        <w:t xml:space="preserve"> A la soif permanente des anxieux, des diabétiques, </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 xml:space="preserve">* </w:t>
      </w:r>
      <w:r w:rsidRPr="00186F65">
        <w:rPr>
          <w:rFonts w:asciiTheme="minorHAnsi" w:hAnsiTheme="minorHAnsi" w:cstheme="minorHAnsi"/>
          <w:b/>
          <w:bCs/>
          <w:color w:val="000000"/>
          <w:sz w:val="28"/>
          <w:szCs w:val="28"/>
          <w:lang w:val="fr-FR"/>
        </w:rPr>
        <w:t>Aux manifestations de mauvaise tolérance aux prothèses,</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w:t>
      </w:r>
      <w:r w:rsidRPr="00186F65">
        <w:rPr>
          <w:rFonts w:asciiTheme="minorHAnsi" w:hAnsiTheme="minorHAnsi" w:cstheme="minorHAnsi"/>
          <w:b/>
          <w:bCs/>
          <w:color w:val="000000"/>
          <w:sz w:val="28"/>
          <w:szCs w:val="28"/>
          <w:lang w:val="fr-FR"/>
        </w:rPr>
        <w:t xml:space="preserve"> Aux hyposialies après parotidectomie ou sous -maxillectomie,</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w:t>
      </w:r>
      <w:r w:rsidRPr="00186F65">
        <w:rPr>
          <w:rFonts w:asciiTheme="minorHAnsi" w:hAnsiTheme="minorHAnsi" w:cstheme="minorHAnsi"/>
          <w:b/>
          <w:bCs/>
          <w:color w:val="000000"/>
          <w:sz w:val="28"/>
          <w:szCs w:val="28"/>
          <w:lang w:val="fr-FR"/>
        </w:rPr>
        <w:t xml:space="preserve"> Aux hyposialies des aplasies des glandes salivaires principales,</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w:t>
      </w:r>
      <w:r w:rsidRPr="00186F65">
        <w:rPr>
          <w:rFonts w:asciiTheme="minorHAnsi" w:hAnsiTheme="minorHAnsi" w:cstheme="minorHAnsi"/>
          <w:b/>
          <w:bCs/>
          <w:color w:val="000000"/>
          <w:sz w:val="28"/>
          <w:szCs w:val="28"/>
          <w:lang w:val="fr-FR"/>
        </w:rPr>
        <w:t xml:space="preserve"> Des imperforations des canaux excréteurs, </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w:t>
      </w:r>
      <w:r w:rsidRPr="00186F65">
        <w:rPr>
          <w:rFonts w:asciiTheme="minorHAnsi" w:hAnsiTheme="minorHAnsi" w:cstheme="minorHAnsi"/>
          <w:b/>
          <w:bCs/>
          <w:color w:val="000000"/>
          <w:sz w:val="28"/>
          <w:szCs w:val="28"/>
          <w:lang w:val="fr-FR"/>
        </w:rPr>
        <w:t xml:space="preserve"> Au dysfonctionnement des glandes salivaires principales,</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 xml:space="preserve">* </w:t>
      </w:r>
      <w:r w:rsidRPr="00186F65">
        <w:rPr>
          <w:rFonts w:asciiTheme="minorHAnsi" w:hAnsiTheme="minorHAnsi" w:cstheme="minorHAnsi"/>
          <w:b/>
          <w:bCs/>
          <w:color w:val="000000"/>
          <w:sz w:val="28"/>
          <w:szCs w:val="28"/>
          <w:lang w:val="fr-FR"/>
        </w:rPr>
        <w:t>Aux hypoplasies partielles acquises des parotidites ou sous maxillites virales ou bactériennes aigues ou récurrentes,</w:t>
      </w:r>
    </w:p>
    <w:p w:rsidR="00B12D13" w:rsidRPr="00186F65" w:rsidRDefault="00B12D13" w:rsidP="00B12D13">
      <w:pPr>
        <w:pStyle w:val="NormalWeb"/>
        <w:spacing w:before="0" w:beforeAutospacing="0" w:afterAutospacing="0"/>
        <w:rPr>
          <w:rFonts w:asciiTheme="minorHAnsi" w:hAnsiTheme="minorHAnsi" w:cstheme="minorHAnsi"/>
          <w:b/>
          <w:bCs/>
          <w:sz w:val="28"/>
          <w:szCs w:val="28"/>
          <w:lang w:val="fr-FR"/>
        </w:rPr>
      </w:pPr>
      <w:r w:rsidRPr="00186F65">
        <w:rPr>
          <w:rFonts w:asciiTheme="minorHAnsi" w:hAnsiTheme="minorHAnsi" w:cstheme="minorHAnsi"/>
          <w:b/>
          <w:bCs/>
          <w:color w:val="765B97"/>
          <w:sz w:val="28"/>
          <w:szCs w:val="28"/>
          <w:lang w:val="fr-FR"/>
        </w:rPr>
        <w:t>NB:</w:t>
      </w:r>
      <w:r w:rsidRPr="00186F65">
        <w:rPr>
          <w:rFonts w:asciiTheme="minorHAnsi" w:hAnsiTheme="minorHAnsi" w:cstheme="minorHAnsi"/>
          <w:b/>
          <w:bCs/>
          <w:color w:val="000000"/>
          <w:sz w:val="28"/>
          <w:szCs w:val="28"/>
          <w:lang w:val="fr-FR"/>
        </w:rPr>
        <w:t xml:space="preserve"> les glandes salivaires principales peuvent être en effet touchées, sans atteinte des glandes muqueuses accessoires.</w:t>
      </w:r>
    </w:p>
    <w:p w:rsidR="00B12D13" w:rsidRDefault="00B12D13" w:rsidP="00E27A6A">
      <w:pPr>
        <w:pStyle w:val="NormalWeb"/>
        <w:spacing w:before="0" w:beforeAutospacing="0" w:afterAutospacing="0"/>
        <w:rPr>
          <w:rFonts w:asciiTheme="minorHAnsi" w:hAnsiTheme="minorHAnsi" w:cstheme="minorHAnsi"/>
          <w:color w:val="000000"/>
          <w:lang w:val="fr-FR"/>
        </w:rPr>
      </w:pPr>
    </w:p>
    <w:p w:rsidR="00B12D13" w:rsidRDefault="00B12D13" w:rsidP="00E27A6A">
      <w:pPr>
        <w:pStyle w:val="NormalWeb"/>
        <w:spacing w:before="0" w:beforeAutospacing="0" w:afterAutospacing="0"/>
        <w:rPr>
          <w:rFonts w:asciiTheme="minorHAnsi" w:hAnsiTheme="minorHAnsi" w:cstheme="minorHAnsi"/>
          <w:color w:val="000000"/>
          <w:lang w:val="fr-FR"/>
        </w:rPr>
      </w:pPr>
    </w:p>
    <w:p w:rsidR="00186F65" w:rsidRDefault="00F42494" w:rsidP="00B12D13">
      <w:pPr>
        <w:pStyle w:val="NormalWeb"/>
        <w:spacing w:before="0" w:beforeAutospacing="0" w:afterAutospacing="0"/>
        <w:rPr>
          <w:rFonts w:asciiTheme="minorHAnsi" w:hAnsiTheme="minorHAnsi" w:cstheme="minorHAnsi"/>
          <w:color w:val="000000"/>
          <w:lang w:val="fr-FR"/>
        </w:rPr>
      </w:pPr>
      <w:r>
        <w:rPr>
          <w:rFonts w:asciiTheme="minorHAnsi" w:hAnsiTheme="minorHAnsi" w:cstheme="minorHAnsi"/>
          <w:b/>
          <w:bCs/>
          <w:noProof/>
          <w:color w:val="5F497A" w:themeColor="accent4" w:themeShade="BF"/>
          <w:sz w:val="36"/>
          <w:szCs w:val="36"/>
          <w:u w:val="single"/>
          <w:lang w:val="fr-FR"/>
        </w:rPr>
        <w:lastRenderedPageBreak/>
        <mc:AlternateContent>
          <mc:Choice Requires="wps">
            <w:drawing>
              <wp:anchor distT="0" distB="0" distL="114300" distR="114300" simplePos="0" relativeHeight="251666432" behindDoc="0" locked="0" layoutInCell="1" allowOverlap="1">
                <wp:simplePos x="0" y="0"/>
                <wp:positionH relativeFrom="column">
                  <wp:posOffset>527685</wp:posOffset>
                </wp:positionH>
                <wp:positionV relativeFrom="paragraph">
                  <wp:posOffset>-248285</wp:posOffset>
                </wp:positionV>
                <wp:extent cx="4845050" cy="685800"/>
                <wp:effectExtent l="23495" t="22860" r="36830" b="5334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685800"/>
                        </a:xfrm>
                        <a:prstGeom prst="rect">
                          <a:avLst/>
                        </a:prstGeom>
                        <a:solidFill>
                          <a:schemeClr val="bg1">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txbx>
                        <w:txbxContent>
                          <w:p w:rsidR="00EB3FA2" w:rsidRPr="00186F65" w:rsidRDefault="00EB3FA2" w:rsidP="00186F65">
                            <w:pPr>
                              <w:pStyle w:val="NormalWeb"/>
                              <w:spacing w:before="0" w:beforeAutospacing="0" w:afterAutospacing="0"/>
                              <w:jc w:val="center"/>
                              <w:rPr>
                                <w:sz w:val="72"/>
                                <w:szCs w:val="72"/>
                                <w:lang w:val="fr-FR"/>
                              </w:rPr>
                            </w:pPr>
                            <w:r w:rsidRPr="00186F65">
                              <w:rPr>
                                <w:rFonts w:asciiTheme="minorHAnsi" w:hAnsiTheme="minorHAnsi" w:cstheme="minorHAnsi"/>
                                <w:b/>
                                <w:bCs/>
                                <w:color w:val="5F497A" w:themeColor="accent4" w:themeShade="BF"/>
                                <w:sz w:val="72"/>
                                <w:szCs w:val="72"/>
                                <w:lang w:val="fr-FR"/>
                              </w:rPr>
                              <w:t>TRAITEMENT</w:t>
                            </w:r>
                          </w:p>
                          <w:p w:rsidR="00EB3FA2" w:rsidRDefault="00EB3F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41.55pt;margin-top:-19.55pt;width:381.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" fillcolor="white [3212]" strokecolor="#002060" strokeweight="3pt">
                <v:shadow on="t" color="#3f3151 [1607]" opacity=".5" offset="1pt"/>
                <v:textbox>
                  <w:txbxContent>
                    <w:p w:rsidR="00EB3FA2" w:rsidRPr="00186F65" w:rsidRDefault="00EB3FA2" w:rsidP="00186F65">
                      <w:pPr>
                        <w:pStyle w:val="NormalWeb"/>
                        <w:spacing w:before="0" w:beforeAutospacing="0" w:afterAutospacing="0"/>
                        <w:jc w:val="center"/>
                        <w:rPr>
                          <w:sz w:val="72"/>
                          <w:szCs w:val="72"/>
                          <w:lang w:val="fr-FR"/>
                        </w:rPr>
                      </w:pPr>
                      <w:r w:rsidRPr="00186F65">
                        <w:rPr>
                          <w:rFonts w:asciiTheme="minorHAnsi" w:hAnsiTheme="minorHAnsi" w:cstheme="minorHAnsi"/>
                          <w:b/>
                          <w:bCs/>
                          <w:color w:val="5F497A" w:themeColor="accent4" w:themeShade="BF"/>
                          <w:sz w:val="72"/>
                          <w:szCs w:val="72"/>
                          <w:lang w:val="fr-FR"/>
                        </w:rPr>
                        <w:t>TRAITEMENT</w:t>
                      </w:r>
                    </w:p>
                    <w:p w:rsidR="00EB3FA2" w:rsidRDefault="00EB3FA2"/>
                  </w:txbxContent>
                </v:textbox>
              </v:rect>
            </w:pict>
          </mc:Fallback>
        </mc:AlternateContent>
      </w:r>
    </w:p>
    <w:p w:rsidR="00186F65" w:rsidRDefault="00186F65" w:rsidP="00B12D13">
      <w:pPr>
        <w:pStyle w:val="NormalWeb"/>
        <w:spacing w:before="0" w:beforeAutospacing="0" w:afterAutospacing="0"/>
        <w:rPr>
          <w:rFonts w:asciiTheme="minorHAnsi" w:hAnsiTheme="minorHAnsi" w:cstheme="minorHAnsi"/>
          <w:color w:val="000000"/>
          <w:lang w:val="fr-FR"/>
        </w:rPr>
      </w:pPr>
    </w:p>
    <w:p w:rsidR="00186F65" w:rsidRDefault="00186F65" w:rsidP="00B12D13">
      <w:pPr>
        <w:pStyle w:val="NormalWeb"/>
        <w:spacing w:before="0" w:beforeAutospacing="0" w:afterAutospacing="0"/>
        <w:rPr>
          <w:rFonts w:asciiTheme="minorHAnsi" w:hAnsiTheme="minorHAnsi" w:cstheme="minorHAnsi"/>
          <w:color w:val="000000"/>
          <w:lang w:val="fr-FR"/>
        </w:rPr>
      </w:pPr>
    </w:p>
    <w:p w:rsidR="00186F65" w:rsidRDefault="00186F65" w:rsidP="00B12D13">
      <w:pPr>
        <w:pStyle w:val="NormalWeb"/>
        <w:spacing w:before="0" w:beforeAutospacing="0" w:afterAutospacing="0"/>
        <w:rPr>
          <w:rFonts w:asciiTheme="minorHAnsi" w:hAnsiTheme="minorHAnsi" w:cstheme="minorHAnsi"/>
          <w:color w:val="000000"/>
          <w:lang w:val="fr-FR"/>
        </w:rPr>
      </w:pPr>
    </w:p>
    <w:p w:rsidR="00B12D13" w:rsidRPr="003A3DD1" w:rsidRDefault="00B12D13" w:rsidP="00B12D13">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765B97"/>
          <w:sz w:val="28"/>
          <w:szCs w:val="28"/>
          <w:lang w:val="fr-FR"/>
        </w:rPr>
        <w:t>L'assèchement temporaire</w:t>
      </w:r>
      <w:r w:rsidRPr="003A3DD1">
        <w:rPr>
          <w:rFonts w:asciiTheme="minorHAnsi" w:hAnsiTheme="minorHAnsi" w:cstheme="minorHAnsi"/>
          <w:b/>
          <w:bCs/>
          <w:color w:val="000000"/>
          <w:sz w:val="28"/>
          <w:szCs w:val="28"/>
          <w:lang w:val="fr-FR"/>
        </w:rPr>
        <w:t xml:space="preserve"> de la bouche </w:t>
      </w:r>
      <w:r w:rsidRPr="003A3DD1">
        <w:rPr>
          <w:rFonts w:asciiTheme="minorHAnsi" w:hAnsiTheme="minorHAnsi" w:cstheme="minorHAnsi"/>
          <w:b/>
          <w:bCs/>
          <w:color w:val="765B97"/>
          <w:sz w:val="28"/>
          <w:szCs w:val="28"/>
          <w:lang w:val="fr-FR"/>
        </w:rPr>
        <w:t>disparaît</w:t>
      </w:r>
      <w:r w:rsidRPr="003A3DD1">
        <w:rPr>
          <w:rFonts w:asciiTheme="minorHAnsi" w:hAnsiTheme="minorHAnsi" w:cstheme="minorHAnsi"/>
          <w:b/>
          <w:bCs/>
          <w:color w:val="000000"/>
          <w:sz w:val="28"/>
          <w:szCs w:val="28"/>
          <w:lang w:val="fr-FR"/>
        </w:rPr>
        <w:t xml:space="preserve"> généralement lorsque </w:t>
      </w:r>
      <w:r w:rsidRPr="003A3DD1">
        <w:rPr>
          <w:rFonts w:asciiTheme="minorHAnsi" w:hAnsiTheme="minorHAnsi" w:cstheme="minorHAnsi"/>
          <w:b/>
          <w:bCs/>
          <w:color w:val="765B97"/>
          <w:sz w:val="28"/>
          <w:szCs w:val="28"/>
          <w:lang w:val="fr-FR"/>
        </w:rPr>
        <w:t xml:space="preserve">l'infection sous-jacente est guérie </w:t>
      </w:r>
      <w:r w:rsidRPr="003A3DD1">
        <w:rPr>
          <w:rFonts w:asciiTheme="minorHAnsi" w:hAnsiTheme="minorHAnsi" w:cstheme="minorHAnsi"/>
          <w:b/>
          <w:bCs/>
          <w:color w:val="000000"/>
          <w:sz w:val="28"/>
          <w:szCs w:val="28"/>
          <w:lang w:val="fr-FR"/>
        </w:rPr>
        <w:t xml:space="preserve">ou que </w:t>
      </w:r>
      <w:r w:rsidRPr="003A3DD1">
        <w:rPr>
          <w:rFonts w:asciiTheme="minorHAnsi" w:hAnsiTheme="minorHAnsi" w:cstheme="minorHAnsi"/>
          <w:b/>
          <w:bCs/>
          <w:color w:val="765B97"/>
          <w:sz w:val="28"/>
          <w:szCs w:val="28"/>
          <w:lang w:val="fr-FR"/>
        </w:rPr>
        <w:t>les médicaments</w:t>
      </w:r>
      <w:r w:rsidRPr="003A3DD1">
        <w:rPr>
          <w:rFonts w:asciiTheme="minorHAnsi" w:hAnsiTheme="minorHAnsi" w:cstheme="minorHAnsi"/>
          <w:b/>
          <w:bCs/>
          <w:color w:val="000000"/>
          <w:sz w:val="28"/>
          <w:szCs w:val="28"/>
          <w:lang w:val="fr-FR"/>
        </w:rPr>
        <w:t xml:space="preserve"> qui provoquaient ce trouble sont </w:t>
      </w:r>
      <w:r w:rsidRPr="003A3DD1">
        <w:rPr>
          <w:rFonts w:asciiTheme="minorHAnsi" w:hAnsiTheme="minorHAnsi" w:cstheme="minorHAnsi"/>
          <w:b/>
          <w:bCs/>
          <w:color w:val="765B97"/>
          <w:sz w:val="28"/>
          <w:szCs w:val="28"/>
          <w:lang w:val="fr-FR"/>
        </w:rPr>
        <w:t>interrompus</w:t>
      </w:r>
      <w:r w:rsidRPr="003A3DD1">
        <w:rPr>
          <w:rFonts w:asciiTheme="minorHAnsi" w:hAnsiTheme="minorHAnsi" w:cstheme="minorHAnsi"/>
          <w:b/>
          <w:bCs/>
          <w:color w:val="000000"/>
          <w:sz w:val="28"/>
          <w:szCs w:val="28"/>
          <w:lang w:val="fr-FR"/>
        </w:rPr>
        <w:t xml:space="preserve">. Malheureusement, si la situation s'explique par la présence </w:t>
      </w:r>
      <w:r w:rsidRPr="003A3DD1">
        <w:rPr>
          <w:rFonts w:asciiTheme="minorHAnsi" w:hAnsiTheme="minorHAnsi" w:cstheme="minorHAnsi"/>
          <w:b/>
          <w:bCs/>
          <w:color w:val="765B97"/>
          <w:sz w:val="28"/>
          <w:szCs w:val="28"/>
          <w:lang w:val="fr-FR"/>
        </w:rPr>
        <w:t>d'un syndrome de Gougerot-Sjögren,</w:t>
      </w:r>
      <w:r w:rsidRPr="003A3DD1">
        <w:rPr>
          <w:rFonts w:asciiTheme="minorHAnsi" w:hAnsiTheme="minorHAnsi" w:cstheme="minorHAnsi"/>
          <w:b/>
          <w:bCs/>
          <w:color w:val="000000"/>
          <w:sz w:val="28"/>
          <w:szCs w:val="28"/>
          <w:lang w:val="fr-FR"/>
        </w:rPr>
        <w:t xml:space="preserve"> il n'y a </w:t>
      </w:r>
      <w:r w:rsidRPr="003A3DD1">
        <w:rPr>
          <w:rFonts w:asciiTheme="minorHAnsi" w:hAnsiTheme="minorHAnsi" w:cstheme="minorHAnsi"/>
          <w:b/>
          <w:bCs/>
          <w:color w:val="765B97"/>
          <w:sz w:val="28"/>
          <w:szCs w:val="28"/>
          <w:lang w:val="fr-FR"/>
        </w:rPr>
        <w:t xml:space="preserve">aucune façon de guérir </w:t>
      </w:r>
      <w:r w:rsidRPr="003A3DD1">
        <w:rPr>
          <w:rFonts w:asciiTheme="minorHAnsi" w:hAnsiTheme="minorHAnsi" w:cstheme="minorHAnsi"/>
          <w:b/>
          <w:bCs/>
          <w:color w:val="000000"/>
          <w:sz w:val="28"/>
          <w:szCs w:val="28"/>
          <w:lang w:val="fr-FR"/>
        </w:rPr>
        <w:t>cette maladie.</w:t>
      </w:r>
    </w:p>
    <w:p w:rsidR="00B12D13" w:rsidRPr="003A3DD1" w:rsidRDefault="00B12D13" w:rsidP="00B12D13">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765B97"/>
          <w:sz w:val="28"/>
          <w:szCs w:val="28"/>
          <w:lang w:val="fr-FR"/>
        </w:rPr>
        <w:t>Le traitement idéal</w:t>
      </w:r>
      <w:r w:rsidRPr="003A3DD1">
        <w:rPr>
          <w:rFonts w:asciiTheme="minorHAnsi" w:hAnsiTheme="minorHAnsi" w:cstheme="minorHAnsi"/>
          <w:b/>
          <w:bCs/>
          <w:color w:val="000000"/>
          <w:sz w:val="28"/>
          <w:szCs w:val="28"/>
          <w:lang w:val="fr-FR"/>
        </w:rPr>
        <w:t xml:space="preserve"> serait de supprimer </w:t>
      </w:r>
      <w:r w:rsidRPr="003A3DD1">
        <w:rPr>
          <w:rFonts w:asciiTheme="minorHAnsi" w:hAnsiTheme="minorHAnsi" w:cstheme="minorHAnsi"/>
          <w:b/>
          <w:bCs/>
          <w:color w:val="765B97"/>
          <w:sz w:val="28"/>
          <w:szCs w:val="28"/>
          <w:lang w:val="fr-FR"/>
        </w:rPr>
        <w:t>les médicaments sialoprives, mais,</w:t>
      </w:r>
      <w:r w:rsidRPr="003A3DD1">
        <w:rPr>
          <w:rFonts w:asciiTheme="minorHAnsi" w:hAnsiTheme="minorHAnsi" w:cstheme="minorHAnsi"/>
          <w:b/>
          <w:bCs/>
          <w:color w:val="000000"/>
          <w:sz w:val="28"/>
          <w:szCs w:val="28"/>
          <w:lang w:val="fr-FR"/>
        </w:rPr>
        <w:t xml:space="preserve"> beaucoup de ces médicaments mettent en cause le pronostic vital du patient. Ils ne pourront pas tous être supprimés.</w:t>
      </w:r>
    </w:p>
    <w:p w:rsidR="00B12D13" w:rsidRPr="003A3DD1" w:rsidRDefault="00B12D13" w:rsidP="00B12D13">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000000"/>
          <w:sz w:val="28"/>
          <w:szCs w:val="28"/>
          <w:lang w:val="fr-FR"/>
        </w:rPr>
        <w:t>En dehors des repas, la sécrétion salivaire de repos sera stimulée par</w:t>
      </w:r>
      <w:r w:rsidRPr="003A3DD1">
        <w:rPr>
          <w:rFonts w:asciiTheme="minorHAnsi" w:hAnsiTheme="minorHAnsi" w:cstheme="minorHAnsi"/>
          <w:b/>
          <w:bCs/>
          <w:color w:val="765B97"/>
          <w:sz w:val="28"/>
          <w:szCs w:val="28"/>
          <w:lang w:val="fr-FR"/>
        </w:rPr>
        <w:t xml:space="preserve"> des éléments gustatifs ou mécaniques, </w:t>
      </w:r>
      <w:r w:rsidRPr="003A3DD1">
        <w:rPr>
          <w:rFonts w:asciiTheme="minorHAnsi" w:hAnsiTheme="minorHAnsi" w:cstheme="minorHAnsi"/>
          <w:b/>
          <w:bCs/>
          <w:color w:val="000000"/>
          <w:sz w:val="28"/>
          <w:szCs w:val="28"/>
          <w:lang w:val="fr-FR"/>
        </w:rPr>
        <w:t>pour obtenir une sécrétion et de ce fait, un soulagement pour nos patients.</w:t>
      </w:r>
    </w:p>
    <w:p w:rsidR="00B12D13" w:rsidRPr="003A3DD1" w:rsidRDefault="00B12D13" w:rsidP="00B12D13">
      <w:pPr>
        <w:pStyle w:val="NormalWeb"/>
        <w:spacing w:before="0" w:beforeAutospacing="0" w:afterAutospacing="0"/>
        <w:rPr>
          <w:rFonts w:asciiTheme="minorHAnsi" w:hAnsiTheme="minorHAnsi" w:cstheme="minorHAnsi"/>
          <w:b/>
          <w:bCs/>
          <w:color w:val="765B97"/>
          <w:sz w:val="28"/>
          <w:szCs w:val="28"/>
          <w:lang w:val="fr-FR"/>
        </w:rPr>
      </w:pPr>
      <w:r w:rsidRPr="003A3DD1">
        <w:rPr>
          <w:rFonts w:asciiTheme="minorHAnsi" w:hAnsiTheme="minorHAnsi" w:cstheme="minorHAnsi"/>
          <w:b/>
          <w:bCs/>
          <w:color w:val="765B97"/>
          <w:sz w:val="28"/>
          <w:szCs w:val="28"/>
          <w:lang w:val="fr-FR"/>
        </w:rPr>
        <w:t>Les stimuli mécaniques seront des pâtes à mâcher sans sucre, des noyaux de fruits ou des morceaux d'écorce d'orange.</w:t>
      </w:r>
    </w:p>
    <w:p w:rsidR="00B12D13" w:rsidRPr="003A3DD1" w:rsidRDefault="00B12D13" w:rsidP="00B12D13">
      <w:pPr>
        <w:pStyle w:val="NormalWeb"/>
        <w:spacing w:before="0" w:beforeAutospacing="0" w:afterAutospacing="0"/>
        <w:rPr>
          <w:rFonts w:asciiTheme="minorHAnsi" w:hAnsiTheme="minorHAnsi" w:cstheme="minorHAnsi"/>
          <w:b/>
          <w:bCs/>
          <w:color w:val="765B97"/>
          <w:sz w:val="28"/>
          <w:szCs w:val="28"/>
          <w:lang w:val="fr-FR"/>
        </w:rPr>
      </w:pPr>
      <w:r w:rsidRPr="003A73A7">
        <w:rPr>
          <w:rFonts w:asciiTheme="minorHAnsi" w:hAnsiTheme="minorHAnsi" w:cstheme="minorHAnsi"/>
          <w:b/>
          <w:bCs/>
          <w:sz w:val="28"/>
          <w:szCs w:val="28"/>
          <w:lang w:val="fr-FR"/>
        </w:rPr>
        <w:t>Le meilleur des stimulants gustatifs est l'acide citrique</w:t>
      </w:r>
      <w:r w:rsidR="003A73A7" w:rsidRPr="003A73A7">
        <w:rPr>
          <w:rFonts w:asciiTheme="minorHAnsi" w:hAnsiTheme="minorHAnsi" w:cstheme="minorHAnsi"/>
          <w:b/>
          <w:bCs/>
          <w:color w:val="000000"/>
          <w:sz w:val="28"/>
          <w:szCs w:val="28"/>
          <w:lang w:val="fr-FR"/>
        </w:rPr>
        <w:t xml:space="preserve"> </w:t>
      </w:r>
      <w:r w:rsidR="003A73A7" w:rsidRPr="003A3DD1">
        <w:rPr>
          <w:rFonts w:asciiTheme="minorHAnsi" w:hAnsiTheme="minorHAnsi" w:cstheme="minorHAnsi"/>
          <w:b/>
          <w:bCs/>
          <w:color w:val="000000"/>
          <w:sz w:val="28"/>
          <w:szCs w:val="28"/>
          <w:lang w:val="fr-FR"/>
        </w:rPr>
        <w:t>conten</w:t>
      </w:r>
      <w:r w:rsidR="0002736D">
        <w:rPr>
          <w:rFonts w:asciiTheme="minorHAnsi" w:hAnsiTheme="minorHAnsi" w:cstheme="minorHAnsi"/>
          <w:b/>
          <w:bCs/>
          <w:color w:val="000000"/>
          <w:sz w:val="28"/>
          <w:szCs w:val="28"/>
          <w:lang w:val="fr-FR"/>
        </w:rPr>
        <w:t>u dans le jus de citron</w:t>
      </w:r>
      <w:r w:rsidR="003A73A7" w:rsidRPr="003A73A7">
        <w:rPr>
          <w:rFonts w:asciiTheme="minorHAnsi" w:hAnsiTheme="minorHAnsi" w:cstheme="minorHAnsi"/>
          <w:b/>
          <w:bCs/>
          <w:color w:val="000000"/>
          <w:sz w:val="28"/>
          <w:szCs w:val="28"/>
          <w:lang w:val="fr-FR"/>
        </w:rPr>
        <w:t xml:space="preserve"> </w:t>
      </w:r>
      <w:r w:rsidR="003A73A7" w:rsidRPr="003A3DD1">
        <w:rPr>
          <w:rFonts w:asciiTheme="minorHAnsi" w:hAnsiTheme="minorHAnsi" w:cstheme="minorHAnsi"/>
          <w:b/>
          <w:bCs/>
          <w:color w:val="000000"/>
          <w:sz w:val="28"/>
          <w:szCs w:val="28"/>
          <w:lang w:val="fr-FR"/>
        </w:rPr>
        <w:t>, mais son caractère acide doit rendre son utilisation discontinue</w:t>
      </w:r>
      <w:r w:rsidR="003A73A7">
        <w:rPr>
          <w:rFonts w:asciiTheme="minorHAnsi" w:hAnsiTheme="minorHAnsi" w:cstheme="minorHAnsi"/>
          <w:b/>
          <w:bCs/>
          <w:color w:val="000000"/>
          <w:sz w:val="28"/>
          <w:szCs w:val="28"/>
          <w:lang w:val="fr-FR"/>
        </w:rPr>
        <w:t xml:space="preserve"> et</w:t>
      </w:r>
    </w:p>
    <w:p w:rsidR="00E07EB5" w:rsidRPr="003A3DD1" w:rsidRDefault="0002736D" w:rsidP="003A3DD1">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000000"/>
          <w:sz w:val="28"/>
          <w:szCs w:val="28"/>
          <w:lang w:val="fr-FR"/>
        </w:rPr>
        <w:t>Accompagnée</w:t>
      </w:r>
      <w:r w:rsidR="00B12D13" w:rsidRPr="003A3DD1">
        <w:rPr>
          <w:rFonts w:asciiTheme="minorHAnsi" w:hAnsiTheme="minorHAnsi" w:cstheme="minorHAnsi"/>
          <w:b/>
          <w:bCs/>
          <w:color w:val="000000"/>
          <w:sz w:val="28"/>
          <w:szCs w:val="28"/>
          <w:lang w:val="fr-FR"/>
        </w:rPr>
        <w:t xml:space="preserve"> d'une eau minérale riche en bicarbonates ou suivie d'un bain de bouche avec du bicarbonate.</w:t>
      </w:r>
    </w:p>
    <w:p w:rsidR="00E07EB5" w:rsidRPr="003A3DD1" w:rsidRDefault="00E07EB5" w:rsidP="00E07EB5">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000000"/>
          <w:sz w:val="28"/>
          <w:szCs w:val="28"/>
          <w:lang w:val="fr-FR"/>
        </w:rPr>
        <w:t xml:space="preserve">L'utilisation de </w:t>
      </w:r>
      <w:r w:rsidRPr="003A3DD1">
        <w:rPr>
          <w:rFonts w:asciiTheme="minorHAnsi" w:hAnsiTheme="minorHAnsi" w:cstheme="minorHAnsi"/>
          <w:b/>
          <w:bCs/>
          <w:color w:val="765B97"/>
          <w:sz w:val="28"/>
          <w:szCs w:val="28"/>
          <w:lang w:val="fr-FR"/>
        </w:rPr>
        <w:t>salive artificielle</w:t>
      </w:r>
      <w:r w:rsidRPr="003A3DD1">
        <w:rPr>
          <w:rFonts w:asciiTheme="minorHAnsi" w:hAnsiTheme="minorHAnsi" w:cstheme="minorHAnsi"/>
          <w:b/>
          <w:bCs/>
          <w:color w:val="000000"/>
          <w:sz w:val="28"/>
          <w:szCs w:val="28"/>
          <w:lang w:val="fr-FR"/>
        </w:rPr>
        <w:t xml:space="preserve"> sous forme de pulvérisation peut soulager l'assèchement de la bouche.</w:t>
      </w:r>
    </w:p>
    <w:p w:rsidR="00E07EB5" w:rsidRPr="003A3DD1" w:rsidRDefault="00E07EB5" w:rsidP="00E07EB5">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765B97"/>
          <w:sz w:val="28"/>
          <w:szCs w:val="28"/>
          <w:lang w:val="fr-FR"/>
        </w:rPr>
        <w:t>Le médicament : pilocarpine</w:t>
      </w:r>
      <w:r w:rsidRPr="003A3DD1">
        <w:rPr>
          <w:rFonts w:asciiTheme="minorHAnsi" w:hAnsiTheme="minorHAnsi" w:cstheme="minorHAnsi"/>
          <w:b/>
          <w:bCs/>
          <w:color w:val="000000"/>
          <w:sz w:val="28"/>
          <w:szCs w:val="28"/>
          <w:lang w:val="fr-FR"/>
        </w:rPr>
        <w:t xml:space="preserve"> peut stimuler les glandes salivaires et accroître la production de salive.</w:t>
      </w:r>
    </w:p>
    <w:p w:rsidR="00E07EB5" w:rsidRPr="003A3DD1" w:rsidRDefault="00E07EB5" w:rsidP="00E07EB5">
      <w:pPr>
        <w:pStyle w:val="NormalWeb"/>
        <w:spacing w:before="0" w:beforeAutospacing="0" w:afterAutospacing="0"/>
        <w:rPr>
          <w:rFonts w:asciiTheme="minorHAnsi" w:hAnsiTheme="minorHAnsi" w:cstheme="minorHAnsi"/>
          <w:b/>
          <w:bCs/>
          <w:sz w:val="28"/>
          <w:szCs w:val="28"/>
          <w:lang w:val="fr-FR"/>
        </w:rPr>
      </w:pPr>
      <w:r w:rsidRPr="003A3DD1">
        <w:rPr>
          <w:rFonts w:asciiTheme="minorHAnsi" w:hAnsiTheme="minorHAnsi" w:cstheme="minorHAnsi"/>
          <w:b/>
          <w:bCs/>
          <w:color w:val="000000"/>
          <w:sz w:val="28"/>
          <w:szCs w:val="28"/>
          <w:lang w:val="fr-FR"/>
        </w:rPr>
        <w:t xml:space="preserve">Les personnes qui ont la bouche sèche doivent s'efforcer de </w:t>
      </w:r>
      <w:r w:rsidRPr="003A3DD1">
        <w:rPr>
          <w:rFonts w:asciiTheme="minorHAnsi" w:hAnsiTheme="minorHAnsi" w:cstheme="minorHAnsi"/>
          <w:b/>
          <w:bCs/>
          <w:color w:val="765B97"/>
          <w:sz w:val="28"/>
          <w:szCs w:val="28"/>
          <w:lang w:val="fr-FR"/>
        </w:rPr>
        <w:t>se brosser les dents régulièrement</w:t>
      </w:r>
      <w:r w:rsidRPr="003A3DD1">
        <w:rPr>
          <w:rFonts w:asciiTheme="minorHAnsi" w:hAnsiTheme="minorHAnsi" w:cstheme="minorHAnsi"/>
          <w:b/>
          <w:bCs/>
          <w:color w:val="000000"/>
          <w:sz w:val="28"/>
          <w:szCs w:val="28"/>
          <w:lang w:val="fr-FR"/>
        </w:rPr>
        <w:t xml:space="preserve"> à l'aide d'un dentifrice au fluorure, ou </w:t>
      </w:r>
      <w:r w:rsidRPr="003A3DD1">
        <w:rPr>
          <w:rFonts w:asciiTheme="minorHAnsi" w:hAnsiTheme="minorHAnsi" w:cstheme="minorHAnsi"/>
          <w:b/>
          <w:bCs/>
          <w:color w:val="765B97"/>
          <w:sz w:val="28"/>
          <w:szCs w:val="28"/>
          <w:lang w:val="fr-FR"/>
        </w:rPr>
        <w:t xml:space="preserve">utiliser un rince-bouche au fluorure </w:t>
      </w:r>
      <w:r w:rsidRPr="003A3DD1">
        <w:rPr>
          <w:rFonts w:asciiTheme="minorHAnsi" w:hAnsiTheme="minorHAnsi" w:cstheme="minorHAnsi"/>
          <w:b/>
          <w:bCs/>
          <w:color w:val="000000"/>
          <w:sz w:val="28"/>
          <w:szCs w:val="28"/>
          <w:lang w:val="fr-FR"/>
        </w:rPr>
        <w:t>afin de prévenir la carie dentaire. Elles doivent également consulter périodiquement leur dentiste. Si les glandes salivaires sont gonflées et douloureuses, la douleur peut être soulagée par des médicaments analgésiques.</w:t>
      </w:r>
    </w:p>
    <w:p w:rsidR="00E27A6A" w:rsidRDefault="00E27A6A" w:rsidP="00E27A6A">
      <w:pPr>
        <w:pStyle w:val="NormalWeb"/>
        <w:spacing w:before="0" w:beforeAutospacing="0" w:afterAutospacing="0"/>
        <w:rPr>
          <w:rFonts w:asciiTheme="minorHAnsi" w:hAnsiTheme="minorHAnsi" w:cstheme="minorHAnsi"/>
          <w:b/>
          <w:bCs/>
          <w:sz w:val="28"/>
          <w:szCs w:val="28"/>
          <w:lang w:val="fr-FR"/>
        </w:rPr>
      </w:pPr>
    </w:p>
    <w:p w:rsidR="004253BF" w:rsidRDefault="004253BF" w:rsidP="00E27A6A">
      <w:pPr>
        <w:pStyle w:val="NormalWeb"/>
        <w:spacing w:before="0" w:beforeAutospacing="0" w:afterAutospacing="0"/>
        <w:rPr>
          <w:rFonts w:asciiTheme="minorHAnsi" w:hAnsiTheme="minorHAnsi" w:cstheme="minorHAnsi"/>
          <w:b/>
          <w:bCs/>
          <w:sz w:val="28"/>
          <w:szCs w:val="28"/>
          <w:lang w:val="fr-FR"/>
        </w:rPr>
      </w:pPr>
    </w:p>
    <w:p w:rsidR="004253BF" w:rsidRDefault="004253BF" w:rsidP="00E27A6A">
      <w:pPr>
        <w:pStyle w:val="NormalWeb"/>
        <w:spacing w:before="0" w:beforeAutospacing="0" w:afterAutospacing="0"/>
        <w:rPr>
          <w:rFonts w:asciiTheme="minorHAnsi" w:hAnsiTheme="minorHAnsi" w:cstheme="minorHAnsi"/>
          <w:b/>
          <w:bCs/>
          <w:sz w:val="28"/>
          <w:szCs w:val="28"/>
          <w:lang w:val="fr-FR"/>
        </w:rPr>
      </w:pPr>
    </w:p>
    <w:p w:rsidR="004253BF" w:rsidRDefault="004253BF" w:rsidP="00E27A6A">
      <w:pPr>
        <w:pStyle w:val="NormalWeb"/>
        <w:spacing w:before="0" w:beforeAutospacing="0" w:afterAutospacing="0"/>
        <w:rPr>
          <w:rFonts w:asciiTheme="minorHAnsi" w:hAnsiTheme="minorHAnsi" w:cstheme="minorHAnsi"/>
          <w:b/>
          <w:bCs/>
          <w:sz w:val="28"/>
          <w:szCs w:val="28"/>
          <w:lang w:val="fr-FR"/>
        </w:rPr>
      </w:pPr>
    </w:p>
    <w:p w:rsidR="004253BF" w:rsidRDefault="004253BF" w:rsidP="00E27A6A">
      <w:pPr>
        <w:pStyle w:val="NormalWeb"/>
        <w:spacing w:before="0" w:beforeAutospacing="0" w:afterAutospacing="0"/>
        <w:rPr>
          <w:rFonts w:asciiTheme="minorHAnsi" w:hAnsiTheme="minorHAnsi" w:cstheme="minorHAnsi"/>
          <w:b/>
          <w:bCs/>
          <w:sz w:val="28"/>
          <w:szCs w:val="28"/>
          <w:lang w:val="fr-FR"/>
        </w:rPr>
      </w:pPr>
    </w:p>
    <w:p w:rsidR="004253BF" w:rsidRDefault="004253BF" w:rsidP="00E27A6A">
      <w:pPr>
        <w:pStyle w:val="NormalWeb"/>
        <w:spacing w:before="0" w:beforeAutospacing="0" w:afterAutospacing="0"/>
        <w:rPr>
          <w:rFonts w:asciiTheme="minorHAnsi" w:hAnsiTheme="minorHAnsi" w:cstheme="minorHAnsi"/>
          <w:b/>
          <w:bCs/>
          <w:sz w:val="28"/>
          <w:szCs w:val="28"/>
          <w:lang w:val="fr-FR"/>
        </w:rPr>
      </w:pPr>
    </w:p>
    <w:p w:rsidR="004253BF" w:rsidRDefault="004253BF" w:rsidP="00E27A6A">
      <w:pPr>
        <w:pStyle w:val="NormalWeb"/>
        <w:spacing w:before="0" w:beforeAutospacing="0" w:afterAutospacing="0"/>
        <w:rPr>
          <w:rFonts w:asciiTheme="minorHAnsi" w:hAnsiTheme="minorHAnsi" w:cstheme="minorHAnsi"/>
          <w:b/>
          <w:bCs/>
          <w:sz w:val="28"/>
          <w:szCs w:val="28"/>
          <w:lang w:val="fr-FR"/>
        </w:rPr>
      </w:pPr>
    </w:p>
    <w:p w:rsidR="004253BF" w:rsidRPr="003A3DD1" w:rsidRDefault="004253BF" w:rsidP="00E27A6A">
      <w:pPr>
        <w:pStyle w:val="NormalWeb"/>
        <w:spacing w:before="0" w:beforeAutospacing="0" w:afterAutospacing="0"/>
        <w:rPr>
          <w:rFonts w:asciiTheme="minorHAnsi" w:hAnsiTheme="minorHAnsi" w:cstheme="minorHAnsi"/>
          <w:b/>
          <w:bCs/>
          <w:sz w:val="28"/>
          <w:szCs w:val="28"/>
          <w:lang w:val="fr-FR"/>
        </w:rPr>
      </w:pPr>
    </w:p>
    <w:p w:rsidR="00E27A6A" w:rsidRPr="003A3DD1" w:rsidRDefault="00F42494" w:rsidP="00E27A6A">
      <w:pPr>
        <w:pStyle w:val="NormalWeb"/>
        <w:spacing w:before="0" w:beforeAutospacing="0" w:afterAutospacing="0"/>
        <w:rPr>
          <w:rFonts w:asciiTheme="minorHAnsi" w:hAnsiTheme="minorHAnsi" w:cstheme="minorHAnsi"/>
          <w:b/>
          <w:bCs/>
          <w:sz w:val="28"/>
          <w:szCs w:val="28"/>
          <w:lang w:val="fr-FR"/>
        </w:rPr>
      </w:pPr>
      <w:r>
        <w:rPr>
          <w:b/>
          <w:bCs/>
          <w:noProof/>
          <w:color w:val="7030A0"/>
          <w:sz w:val="72"/>
          <w:szCs w:val="72"/>
          <w:lang w:val="fr-FR"/>
        </w:rPr>
        <w:lastRenderedPageBreak/>
        <mc:AlternateContent>
          <mc:Choice Requires="wps">
            <w:drawing>
              <wp:anchor distT="0" distB="0" distL="114300" distR="114300" simplePos="0" relativeHeight="251667456" behindDoc="0" locked="0" layoutInCell="1" allowOverlap="1">
                <wp:simplePos x="0" y="0"/>
                <wp:positionH relativeFrom="column">
                  <wp:posOffset>486410</wp:posOffset>
                </wp:positionH>
                <wp:positionV relativeFrom="paragraph">
                  <wp:posOffset>233045</wp:posOffset>
                </wp:positionV>
                <wp:extent cx="4845050" cy="685800"/>
                <wp:effectExtent l="20320" t="27940" r="40005" b="4826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685800"/>
                        </a:xfrm>
                        <a:prstGeom prst="rect">
                          <a:avLst/>
                        </a:prstGeom>
                        <a:solidFill>
                          <a:schemeClr val="bg1">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txbx>
                        <w:txbxContent>
                          <w:p w:rsidR="00EB3FA2" w:rsidRPr="00324C5C" w:rsidRDefault="00EB3FA2" w:rsidP="00092C9A">
                            <w:pPr>
                              <w:tabs>
                                <w:tab w:val="left" w:pos="3964"/>
                              </w:tabs>
                              <w:ind w:left="360"/>
                              <w:jc w:val="center"/>
                              <w:rPr>
                                <w:b/>
                                <w:bCs/>
                                <w:color w:val="7030A0"/>
                                <w:sz w:val="36"/>
                                <w:szCs w:val="36"/>
                              </w:rPr>
                            </w:pPr>
                            <w:r w:rsidRPr="00324C5C">
                              <w:rPr>
                                <w:b/>
                                <w:bCs/>
                                <w:color w:val="7030A0"/>
                                <w:sz w:val="72"/>
                                <w:szCs w:val="72"/>
                              </w:rPr>
                              <w:t>HYPERSIALIE</w:t>
                            </w:r>
                          </w:p>
                          <w:p w:rsidR="00EB3FA2" w:rsidRDefault="00EB3FA2" w:rsidP="00092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margin-left:38.3pt;margin-top:18.35pt;width:381.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" fillcolor="white [3212]" strokecolor="#002060" strokeweight="3pt">
                <v:shadow on="t" color="#3f3151 [1607]" opacity=".5" offset="1pt"/>
                <v:textbox>
                  <w:txbxContent>
                    <w:p w:rsidR="00EB3FA2" w:rsidRPr="00324C5C" w:rsidRDefault="00EB3FA2" w:rsidP="00092C9A">
                      <w:pPr>
                        <w:tabs>
                          <w:tab w:val="left" w:pos="3964"/>
                        </w:tabs>
                        <w:ind w:left="360"/>
                        <w:jc w:val="center"/>
                        <w:rPr>
                          <w:b/>
                          <w:bCs/>
                          <w:color w:val="7030A0"/>
                          <w:sz w:val="36"/>
                          <w:szCs w:val="36"/>
                        </w:rPr>
                      </w:pPr>
                      <w:r w:rsidRPr="00324C5C">
                        <w:rPr>
                          <w:b/>
                          <w:bCs/>
                          <w:color w:val="7030A0"/>
                          <w:sz w:val="72"/>
                          <w:szCs w:val="72"/>
                        </w:rPr>
                        <w:t>HYPERSIALIE</w:t>
                      </w:r>
                    </w:p>
                    <w:p w:rsidR="00EB3FA2" w:rsidRDefault="00EB3FA2" w:rsidP="00092C9A"/>
                  </w:txbxContent>
                </v:textbox>
              </v:rect>
            </w:pict>
          </mc:Fallback>
        </mc:AlternateContent>
      </w:r>
    </w:p>
    <w:p w:rsidR="00E27A6A" w:rsidRDefault="00E27A6A" w:rsidP="002935E7">
      <w:pPr>
        <w:tabs>
          <w:tab w:val="left" w:pos="3964"/>
        </w:tabs>
        <w:rPr>
          <w:b/>
          <w:bCs/>
          <w:sz w:val="32"/>
          <w:szCs w:val="32"/>
        </w:rPr>
      </w:pPr>
    </w:p>
    <w:p w:rsidR="001C6515" w:rsidRDefault="001C6515" w:rsidP="002935E7">
      <w:pPr>
        <w:tabs>
          <w:tab w:val="left" w:pos="3964"/>
        </w:tabs>
        <w:rPr>
          <w:b/>
          <w:bCs/>
          <w:sz w:val="32"/>
          <w:szCs w:val="32"/>
        </w:rPr>
      </w:pPr>
    </w:p>
    <w:p w:rsidR="004253BF" w:rsidRPr="004253BF" w:rsidRDefault="0002736D" w:rsidP="002935E7">
      <w:pPr>
        <w:tabs>
          <w:tab w:val="left" w:pos="3964"/>
        </w:tabs>
        <w:rPr>
          <w:b/>
          <w:bCs/>
          <w:color w:val="FF0000"/>
          <w:sz w:val="36"/>
          <w:szCs w:val="36"/>
        </w:rPr>
      </w:pPr>
      <w:r w:rsidRPr="004253BF">
        <w:rPr>
          <w:b/>
          <w:bCs/>
          <w:color w:val="FF0000"/>
          <w:sz w:val="36"/>
          <w:szCs w:val="36"/>
        </w:rPr>
        <w:t>Définition</w:t>
      </w:r>
      <w:r w:rsidR="004253BF">
        <w:rPr>
          <w:b/>
          <w:bCs/>
          <w:color w:val="FF0000"/>
          <w:sz w:val="36"/>
          <w:szCs w:val="36"/>
        </w:rPr>
        <w:t> :</w:t>
      </w:r>
    </w:p>
    <w:p w:rsidR="004253BF" w:rsidRDefault="00DD671E" w:rsidP="00E53323">
      <w:pPr>
        <w:tabs>
          <w:tab w:val="left" w:pos="3964"/>
        </w:tabs>
        <w:ind w:left="720"/>
        <w:rPr>
          <w:b/>
          <w:bCs/>
          <w:color w:val="000000" w:themeColor="text1"/>
          <w:sz w:val="36"/>
          <w:szCs w:val="36"/>
        </w:rPr>
      </w:pPr>
      <w:r w:rsidRPr="00324C5C">
        <w:rPr>
          <w:b/>
          <w:bCs/>
          <w:color w:val="7030A0"/>
          <w:sz w:val="72"/>
          <w:szCs w:val="72"/>
        </w:rPr>
        <w:t xml:space="preserve"> </w:t>
      </w:r>
      <w:r w:rsidRPr="00324C5C">
        <w:rPr>
          <w:b/>
          <w:bCs/>
          <w:color w:val="7030A0"/>
          <w:sz w:val="36"/>
          <w:szCs w:val="36"/>
        </w:rPr>
        <w:t>L’hypersialorrhée</w:t>
      </w:r>
      <w:r w:rsidRPr="00324C5C">
        <w:rPr>
          <w:b/>
          <w:bCs/>
          <w:color w:val="000000" w:themeColor="text1"/>
          <w:sz w:val="36"/>
          <w:szCs w:val="36"/>
        </w:rPr>
        <w:t xml:space="preserve">, appelée </w:t>
      </w:r>
      <w:r w:rsidR="00E53323" w:rsidRPr="00324C5C">
        <w:rPr>
          <w:b/>
          <w:bCs/>
          <w:color w:val="000000" w:themeColor="text1"/>
          <w:sz w:val="36"/>
          <w:szCs w:val="36"/>
        </w:rPr>
        <w:t>aussi </w:t>
      </w:r>
      <w:r w:rsidR="00E53323" w:rsidRPr="00324C5C">
        <w:rPr>
          <w:b/>
          <w:bCs/>
          <w:color w:val="7030A0"/>
          <w:sz w:val="36"/>
          <w:szCs w:val="36"/>
        </w:rPr>
        <w:t>hypersialie</w:t>
      </w:r>
      <w:r w:rsidR="00E53323">
        <w:rPr>
          <w:b/>
          <w:bCs/>
          <w:color w:val="000000" w:themeColor="text1"/>
          <w:sz w:val="36"/>
          <w:szCs w:val="36"/>
        </w:rPr>
        <w:t xml:space="preserve">  </w:t>
      </w:r>
      <w:r w:rsidR="00E53323" w:rsidRPr="00324C5C">
        <w:rPr>
          <w:b/>
          <w:bCs/>
          <w:color w:val="000000" w:themeColor="text1"/>
          <w:sz w:val="36"/>
          <w:szCs w:val="36"/>
        </w:rPr>
        <w:t>ou </w:t>
      </w:r>
      <w:r w:rsidR="00E53323" w:rsidRPr="00324C5C">
        <w:rPr>
          <w:b/>
          <w:bCs/>
          <w:color w:val="7030A0"/>
          <w:sz w:val="36"/>
          <w:szCs w:val="36"/>
        </w:rPr>
        <w:t>ptyalisme</w:t>
      </w:r>
      <w:r w:rsidR="00E53323" w:rsidRPr="00324C5C">
        <w:rPr>
          <w:b/>
          <w:bCs/>
          <w:color w:val="000000" w:themeColor="text1"/>
          <w:sz w:val="36"/>
          <w:szCs w:val="36"/>
        </w:rPr>
        <w:t> (du grec </w:t>
      </w:r>
      <w:r w:rsidR="00E53323" w:rsidRPr="00324C5C">
        <w:rPr>
          <w:b/>
          <w:bCs/>
          <w:i/>
          <w:iCs/>
          <w:color w:val="000000" w:themeColor="text1"/>
          <w:sz w:val="36"/>
          <w:szCs w:val="36"/>
        </w:rPr>
        <w:t>ptualismos</w:t>
      </w:r>
      <w:r w:rsidR="00E53323" w:rsidRPr="00324C5C">
        <w:rPr>
          <w:b/>
          <w:bCs/>
          <w:color w:val="000000" w:themeColor="text1"/>
          <w:sz w:val="36"/>
          <w:szCs w:val="36"/>
        </w:rPr>
        <w:t> « crachat »)</w:t>
      </w:r>
      <w:r w:rsidR="00E53323">
        <w:rPr>
          <w:b/>
          <w:bCs/>
          <w:color w:val="000000" w:themeColor="text1"/>
          <w:sz w:val="36"/>
          <w:szCs w:val="36"/>
        </w:rPr>
        <w:t> </w:t>
      </w:r>
    </w:p>
    <w:p w:rsidR="001C6515" w:rsidRPr="00324C5C" w:rsidRDefault="008226C8" w:rsidP="00E53323">
      <w:pPr>
        <w:tabs>
          <w:tab w:val="left" w:pos="3964"/>
        </w:tabs>
        <w:ind w:left="720"/>
        <w:rPr>
          <w:b/>
          <w:bCs/>
          <w:color w:val="000000" w:themeColor="text1"/>
          <w:sz w:val="36"/>
          <w:szCs w:val="36"/>
        </w:rPr>
      </w:pPr>
      <w:r w:rsidRPr="00324C5C">
        <w:rPr>
          <w:b/>
          <w:bCs/>
          <w:color w:val="000000" w:themeColor="text1"/>
          <w:sz w:val="36"/>
          <w:szCs w:val="36"/>
        </w:rPr>
        <w:t>Est</w:t>
      </w:r>
      <w:r w:rsidR="00DD671E" w:rsidRPr="00324C5C">
        <w:rPr>
          <w:b/>
          <w:bCs/>
          <w:color w:val="000000" w:themeColor="text1"/>
          <w:sz w:val="36"/>
          <w:szCs w:val="36"/>
        </w:rPr>
        <w:t xml:space="preserve"> un terme de médecine caractérisant la sécrétion surabondante de la salive </w:t>
      </w:r>
    </w:p>
    <w:p w:rsidR="00324C5C" w:rsidRDefault="00324C5C" w:rsidP="00324C5C">
      <w:pPr>
        <w:tabs>
          <w:tab w:val="left" w:pos="3964"/>
        </w:tabs>
        <w:jc w:val="center"/>
        <w:rPr>
          <w:b/>
          <w:bCs/>
          <w:color w:val="7030A0"/>
          <w:sz w:val="72"/>
          <w:szCs w:val="72"/>
        </w:rPr>
      </w:pPr>
      <w:r w:rsidRPr="00324C5C">
        <w:rPr>
          <w:b/>
          <w:bCs/>
          <w:color w:val="7030A0"/>
          <w:sz w:val="72"/>
          <w:szCs w:val="72"/>
        </w:rPr>
        <w:t>DEMARCHE DIAGNOSTIC</w:t>
      </w:r>
    </w:p>
    <w:p w:rsidR="00324C5C" w:rsidRPr="00324C5C" w:rsidRDefault="00324C5C" w:rsidP="00324C5C">
      <w:pPr>
        <w:tabs>
          <w:tab w:val="left" w:pos="3964"/>
        </w:tabs>
        <w:jc w:val="center"/>
        <w:rPr>
          <w:b/>
          <w:bCs/>
          <w:color w:val="000000" w:themeColor="text1"/>
          <w:sz w:val="36"/>
          <w:szCs w:val="36"/>
        </w:rPr>
      </w:pPr>
      <w:r w:rsidRPr="00324C5C">
        <w:rPr>
          <w:b/>
          <w:bCs/>
          <w:color w:val="000000" w:themeColor="text1"/>
          <w:sz w:val="36"/>
          <w:szCs w:val="36"/>
        </w:rPr>
        <w:t>Avant de penser à un traitement pour remédier au problème d’hypersalivation, l’anamnèse et l’examen physique sont indispensables. L’anamnèse doit comprendre une évaluation des antécédents médicaux afin de déterminer la cause de la sialorrhée. Ce problème peut être dû à une modification de la maîtrise neuromusculaire, Il peut également être attribuable au dysfonctionnement de l’activité orale motrice, comme dans le cas d’un retard de développement, ou encore à une hypersalivation des glandes. Si vous soupçonnez cette dernière possibilité, demandez un sialogramme</w:t>
      </w:r>
    </w:p>
    <w:p w:rsidR="00324C5C" w:rsidRDefault="00324C5C" w:rsidP="00324C5C">
      <w:pPr>
        <w:tabs>
          <w:tab w:val="left" w:pos="3964"/>
        </w:tabs>
        <w:jc w:val="center"/>
        <w:rPr>
          <w:b/>
          <w:bCs/>
          <w:color w:val="7030A0"/>
          <w:sz w:val="72"/>
          <w:szCs w:val="72"/>
        </w:rPr>
      </w:pPr>
    </w:p>
    <w:p w:rsidR="000B027F" w:rsidRPr="006A322F" w:rsidRDefault="00324C5C" w:rsidP="008A2140">
      <w:pPr>
        <w:numPr>
          <w:ilvl w:val="0"/>
          <w:numId w:val="4"/>
        </w:numPr>
        <w:tabs>
          <w:tab w:val="left" w:pos="3964"/>
        </w:tabs>
        <w:jc w:val="center"/>
        <w:rPr>
          <w:b/>
          <w:bCs/>
          <w:color w:val="000000" w:themeColor="text1"/>
          <w:sz w:val="36"/>
          <w:szCs w:val="36"/>
        </w:rPr>
      </w:pPr>
      <w:r w:rsidRPr="006A322F">
        <w:rPr>
          <w:b/>
          <w:bCs/>
          <w:color w:val="000000" w:themeColor="text1"/>
          <w:sz w:val="36"/>
          <w:szCs w:val="36"/>
        </w:rPr>
        <w:t xml:space="preserve">Par ailleurs, l’examen physique doit vérifier la présence d’éléments aggravant la sialorrhée, tels qu’une obstruction nasale avec respiration buccale, une posture inadéquate de la tête, une malformation dentaire, une </w:t>
      </w:r>
      <w:r w:rsidRPr="006A322F">
        <w:rPr>
          <w:b/>
          <w:bCs/>
          <w:color w:val="000000" w:themeColor="text1"/>
          <w:sz w:val="36"/>
          <w:szCs w:val="36"/>
        </w:rPr>
        <w:lastRenderedPageBreak/>
        <w:t xml:space="preserve">gingivite, une macroglossie, une déglutition inefficace ainsi que la prise de certains médicaments, comme les </w:t>
      </w:r>
      <w:r w:rsidR="008A2140" w:rsidRPr="006A322F">
        <w:rPr>
          <w:b/>
          <w:bCs/>
          <w:color w:val="000000" w:themeColor="text1"/>
          <w:sz w:val="36"/>
          <w:szCs w:val="36"/>
        </w:rPr>
        <w:t>sédatifs,</w:t>
      </w:r>
      <w:r w:rsidR="008A2140" w:rsidRPr="006A322F">
        <w:rPr>
          <w:rFonts w:ascii="Calibri" w:eastAsia="+mn-ea" w:hAnsi="Calibri" w:cs="+mn-cs"/>
          <w:color w:val="000000"/>
          <w:kern w:val="24"/>
          <w:sz w:val="36"/>
          <w:szCs w:val="36"/>
        </w:rPr>
        <w:t xml:space="preserve"> </w:t>
      </w:r>
      <w:r w:rsidR="00DD671E" w:rsidRPr="006A322F">
        <w:rPr>
          <w:b/>
          <w:bCs/>
          <w:color w:val="000000" w:themeColor="text1"/>
          <w:sz w:val="36"/>
          <w:szCs w:val="36"/>
        </w:rPr>
        <w:t xml:space="preserve">Il est important d’aborder ce problème avec l’orthophoniste </w:t>
      </w:r>
    </w:p>
    <w:p w:rsidR="00324C5C" w:rsidRPr="00D254FB" w:rsidRDefault="0081656A" w:rsidP="0081656A">
      <w:pPr>
        <w:tabs>
          <w:tab w:val="left" w:pos="3964"/>
        </w:tabs>
        <w:jc w:val="center"/>
        <w:rPr>
          <w:b/>
          <w:bCs/>
          <w:color w:val="7030A0"/>
          <w:sz w:val="72"/>
          <w:szCs w:val="72"/>
        </w:rPr>
      </w:pPr>
      <w:r w:rsidRPr="00D254FB">
        <w:rPr>
          <w:b/>
          <w:bCs/>
          <w:color w:val="7030A0"/>
          <w:sz w:val="72"/>
          <w:szCs w:val="72"/>
        </w:rPr>
        <w:t>Diagnostic</w:t>
      </w:r>
    </w:p>
    <w:p w:rsidR="000B027F" w:rsidRPr="0081656A" w:rsidRDefault="00DD671E" w:rsidP="00E53323">
      <w:pPr>
        <w:tabs>
          <w:tab w:val="left" w:pos="3964"/>
        </w:tabs>
        <w:ind w:left="720"/>
        <w:rPr>
          <w:b/>
          <w:bCs/>
          <w:color w:val="000000" w:themeColor="text1"/>
          <w:sz w:val="36"/>
          <w:szCs w:val="36"/>
        </w:rPr>
      </w:pPr>
      <w:r w:rsidRPr="0081656A">
        <w:rPr>
          <w:b/>
          <w:bCs/>
          <w:color w:val="000000" w:themeColor="text1"/>
          <w:sz w:val="36"/>
          <w:szCs w:val="36"/>
        </w:rPr>
        <w:t>Repose sur :</w:t>
      </w:r>
    </w:p>
    <w:p w:rsidR="000B027F" w:rsidRPr="0081656A" w:rsidRDefault="00E53323" w:rsidP="00E53323">
      <w:pPr>
        <w:tabs>
          <w:tab w:val="left" w:pos="3964"/>
        </w:tabs>
        <w:ind w:left="720"/>
        <w:rPr>
          <w:b/>
          <w:bCs/>
          <w:color w:val="000000" w:themeColor="text1"/>
          <w:sz w:val="36"/>
          <w:szCs w:val="36"/>
        </w:rPr>
      </w:pPr>
      <w:r>
        <w:rPr>
          <w:b/>
          <w:bCs/>
          <w:color w:val="000000" w:themeColor="text1"/>
          <w:sz w:val="36"/>
          <w:szCs w:val="36"/>
        </w:rPr>
        <w:t xml:space="preserve"> </w:t>
      </w:r>
      <w:r w:rsidR="00DD671E" w:rsidRPr="0081656A">
        <w:rPr>
          <w:b/>
          <w:bCs/>
          <w:color w:val="000000" w:themeColor="text1"/>
          <w:sz w:val="36"/>
          <w:szCs w:val="36"/>
        </w:rPr>
        <w:t>-la perception par le patient d’un écoulement intrabuccal de salive anormalement abondant ou sensation d’encomb</w:t>
      </w:r>
      <w:r w:rsidR="0090099A">
        <w:rPr>
          <w:b/>
          <w:bCs/>
          <w:color w:val="000000" w:themeColor="text1"/>
          <w:sz w:val="36"/>
          <w:szCs w:val="36"/>
        </w:rPr>
        <w:t>rement buccal par de la salive .</w:t>
      </w:r>
    </w:p>
    <w:p w:rsidR="000B027F" w:rsidRPr="0081656A" w:rsidRDefault="00E53323" w:rsidP="00E53323">
      <w:pPr>
        <w:tabs>
          <w:tab w:val="left" w:pos="3964"/>
        </w:tabs>
        <w:ind w:left="720"/>
        <w:rPr>
          <w:b/>
          <w:bCs/>
          <w:color w:val="000000" w:themeColor="text1"/>
          <w:sz w:val="36"/>
          <w:szCs w:val="36"/>
        </w:rPr>
      </w:pPr>
      <w:r>
        <w:rPr>
          <w:b/>
          <w:bCs/>
          <w:color w:val="000000" w:themeColor="text1"/>
          <w:sz w:val="36"/>
          <w:szCs w:val="36"/>
        </w:rPr>
        <w:t xml:space="preserve"> </w:t>
      </w:r>
      <w:r w:rsidR="00DD671E" w:rsidRPr="0081656A">
        <w:rPr>
          <w:b/>
          <w:bCs/>
          <w:color w:val="000000" w:themeColor="text1"/>
          <w:sz w:val="36"/>
          <w:szCs w:val="36"/>
        </w:rPr>
        <w:t>-la fatigue muscula</w:t>
      </w:r>
      <w:r w:rsidR="00A9583F">
        <w:rPr>
          <w:b/>
          <w:bCs/>
          <w:color w:val="000000" w:themeColor="text1"/>
          <w:sz w:val="36"/>
          <w:szCs w:val="36"/>
        </w:rPr>
        <w:t>ire sus-hyoidienne et cervicale </w:t>
      </w:r>
      <w:r w:rsidR="00DD671E" w:rsidRPr="0081656A">
        <w:rPr>
          <w:b/>
          <w:bCs/>
          <w:color w:val="000000" w:themeColor="text1"/>
          <w:sz w:val="36"/>
          <w:szCs w:val="36"/>
        </w:rPr>
        <w:t>qui résulte de  l’i</w:t>
      </w:r>
      <w:r w:rsidR="0090099A">
        <w:rPr>
          <w:b/>
          <w:bCs/>
          <w:color w:val="000000" w:themeColor="text1"/>
          <w:sz w:val="36"/>
          <w:szCs w:val="36"/>
        </w:rPr>
        <w:t xml:space="preserve">ncessante </w:t>
      </w:r>
      <w:r w:rsidR="00A9583F">
        <w:rPr>
          <w:b/>
          <w:bCs/>
          <w:color w:val="000000" w:themeColor="text1"/>
          <w:sz w:val="36"/>
          <w:szCs w:val="36"/>
        </w:rPr>
        <w:t>nécessité</w:t>
      </w:r>
      <w:r w:rsidR="0090099A">
        <w:rPr>
          <w:b/>
          <w:bCs/>
          <w:color w:val="000000" w:themeColor="text1"/>
          <w:sz w:val="36"/>
          <w:szCs w:val="36"/>
        </w:rPr>
        <w:t xml:space="preserve"> de déglutir.</w:t>
      </w:r>
    </w:p>
    <w:p w:rsidR="000B027F" w:rsidRPr="009165C3" w:rsidRDefault="00DD671E" w:rsidP="009165C3">
      <w:pPr>
        <w:numPr>
          <w:ilvl w:val="0"/>
          <w:numId w:val="5"/>
        </w:numPr>
        <w:tabs>
          <w:tab w:val="left" w:pos="3964"/>
        </w:tabs>
        <w:rPr>
          <w:b/>
          <w:bCs/>
          <w:color w:val="000000" w:themeColor="text1"/>
          <w:sz w:val="36"/>
          <w:szCs w:val="36"/>
        </w:rPr>
      </w:pPr>
      <w:r w:rsidRPr="0090099A">
        <w:rPr>
          <w:b/>
          <w:bCs/>
          <w:color w:val="000000" w:themeColor="text1"/>
          <w:sz w:val="36"/>
          <w:szCs w:val="36"/>
        </w:rPr>
        <w:t>-l’écoulement passif</w:t>
      </w:r>
      <w:r w:rsidR="0061597D">
        <w:rPr>
          <w:b/>
          <w:bCs/>
          <w:color w:val="000000" w:themeColor="text1"/>
          <w:sz w:val="36"/>
          <w:szCs w:val="36"/>
        </w:rPr>
        <w:t xml:space="preserve"> et </w:t>
      </w:r>
      <w:r w:rsidRPr="0090099A">
        <w:rPr>
          <w:b/>
          <w:bCs/>
          <w:color w:val="000000" w:themeColor="text1"/>
          <w:sz w:val="36"/>
          <w:szCs w:val="36"/>
        </w:rPr>
        <w:t xml:space="preserve"> </w:t>
      </w:r>
      <w:r w:rsidR="0061597D">
        <w:rPr>
          <w:b/>
          <w:bCs/>
          <w:color w:val="000000" w:themeColor="text1"/>
          <w:sz w:val="36"/>
          <w:szCs w:val="36"/>
        </w:rPr>
        <w:t>inconstamment</w:t>
      </w:r>
      <w:r w:rsidR="0061597D" w:rsidRPr="0090099A">
        <w:rPr>
          <w:b/>
          <w:bCs/>
          <w:color w:val="000000" w:themeColor="text1"/>
          <w:sz w:val="36"/>
          <w:szCs w:val="36"/>
        </w:rPr>
        <w:t xml:space="preserve"> </w:t>
      </w:r>
      <w:r w:rsidRPr="0090099A">
        <w:rPr>
          <w:b/>
          <w:bCs/>
          <w:color w:val="000000" w:themeColor="text1"/>
          <w:sz w:val="36"/>
          <w:szCs w:val="36"/>
        </w:rPr>
        <w:t xml:space="preserve">de la salive hors de la </w:t>
      </w:r>
      <w:r w:rsidR="0090099A">
        <w:rPr>
          <w:b/>
          <w:bCs/>
          <w:color w:val="000000" w:themeColor="text1"/>
          <w:sz w:val="36"/>
          <w:szCs w:val="36"/>
        </w:rPr>
        <w:t>bouche.</w:t>
      </w:r>
    </w:p>
    <w:p w:rsidR="000B027F" w:rsidRPr="0081656A" w:rsidRDefault="00DD671E" w:rsidP="009165C3">
      <w:pPr>
        <w:tabs>
          <w:tab w:val="left" w:pos="3964"/>
        </w:tabs>
        <w:ind w:left="720"/>
        <w:rPr>
          <w:b/>
          <w:bCs/>
          <w:color w:val="000000" w:themeColor="text1"/>
          <w:sz w:val="36"/>
          <w:szCs w:val="36"/>
        </w:rPr>
      </w:pPr>
      <w:r w:rsidRPr="0090099A">
        <w:rPr>
          <w:b/>
          <w:bCs/>
          <w:color w:val="000000" w:themeColor="text1"/>
          <w:sz w:val="36"/>
          <w:szCs w:val="36"/>
        </w:rPr>
        <w:t>la con</w:t>
      </w:r>
      <w:r w:rsidR="0090099A" w:rsidRPr="0090099A">
        <w:rPr>
          <w:b/>
          <w:bCs/>
          <w:color w:val="000000" w:themeColor="text1"/>
          <w:sz w:val="36"/>
          <w:szCs w:val="36"/>
        </w:rPr>
        <w:t xml:space="preserve">statation ;au cours de l’examen </w:t>
      </w:r>
      <w:r w:rsidRPr="0090099A">
        <w:rPr>
          <w:b/>
          <w:bCs/>
          <w:color w:val="000000" w:themeColor="text1"/>
          <w:sz w:val="36"/>
          <w:szCs w:val="36"/>
        </w:rPr>
        <w:t>du remplissage rapide du creux sublingual par de la salive et de l’excrétion abondante aux ostuims lors de l’expression des glandes principales.</w:t>
      </w:r>
    </w:p>
    <w:p w:rsidR="000B027F" w:rsidRPr="0081656A" w:rsidRDefault="00DD671E" w:rsidP="0081656A">
      <w:pPr>
        <w:numPr>
          <w:ilvl w:val="0"/>
          <w:numId w:val="5"/>
        </w:numPr>
        <w:tabs>
          <w:tab w:val="left" w:pos="3964"/>
        </w:tabs>
        <w:jc w:val="center"/>
        <w:rPr>
          <w:b/>
          <w:bCs/>
          <w:color w:val="000000" w:themeColor="text1"/>
          <w:sz w:val="36"/>
          <w:szCs w:val="36"/>
        </w:rPr>
      </w:pPr>
      <w:r w:rsidRPr="0081656A">
        <w:rPr>
          <w:b/>
          <w:bCs/>
          <w:color w:val="000000" w:themeColor="text1"/>
          <w:sz w:val="36"/>
          <w:szCs w:val="36"/>
        </w:rPr>
        <w:t>le temps du test du morceau de sucre très au dessous de 3 minutes.</w:t>
      </w:r>
    </w:p>
    <w:p w:rsidR="000B027F" w:rsidRPr="0081656A" w:rsidRDefault="00DD671E" w:rsidP="009165C3">
      <w:pPr>
        <w:tabs>
          <w:tab w:val="left" w:pos="3964"/>
        </w:tabs>
        <w:ind w:left="720"/>
        <w:rPr>
          <w:b/>
          <w:bCs/>
          <w:color w:val="000000" w:themeColor="text1"/>
          <w:sz w:val="36"/>
          <w:szCs w:val="36"/>
        </w:rPr>
      </w:pPr>
      <w:r w:rsidRPr="0081656A">
        <w:rPr>
          <w:b/>
          <w:bCs/>
          <w:color w:val="000000" w:themeColor="text1"/>
          <w:sz w:val="36"/>
          <w:szCs w:val="36"/>
        </w:rPr>
        <w:t>A ces perturbations de nature quantitative s’ajoutent parfois des anomalies qualitatives qui peuvent orienter le diagnostic étiologique:</w:t>
      </w:r>
    </w:p>
    <w:p w:rsidR="000B027F" w:rsidRPr="0081656A" w:rsidRDefault="00DD671E" w:rsidP="0081656A">
      <w:pPr>
        <w:numPr>
          <w:ilvl w:val="0"/>
          <w:numId w:val="5"/>
        </w:numPr>
        <w:tabs>
          <w:tab w:val="left" w:pos="3964"/>
        </w:tabs>
        <w:jc w:val="center"/>
        <w:rPr>
          <w:b/>
          <w:bCs/>
          <w:color w:val="000000" w:themeColor="text1"/>
          <w:sz w:val="36"/>
          <w:szCs w:val="36"/>
        </w:rPr>
      </w:pPr>
      <w:r w:rsidRPr="0081656A">
        <w:rPr>
          <w:b/>
          <w:bCs/>
          <w:color w:val="000000" w:themeColor="text1"/>
          <w:sz w:val="36"/>
          <w:szCs w:val="36"/>
        </w:rPr>
        <w:t xml:space="preserve">    -gout acre;acide; métallique;qui peut</w:t>
      </w:r>
      <w:r w:rsidR="0090099A">
        <w:rPr>
          <w:b/>
          <w:bCs/>
          <w:color w:val="000000" w:themeColor="text1"/>
          <w:sz w:val="36"/>
          <w:szCs w:val="36"/>
        </w:rPr>
        <w:t xml:space="preserve"> justifier l’électrogustométrie.</w:t>
      </w:r>
    </w:p>
    <w:p w:rsidR="000B027F" w:rsidRPr="0081656A" w:rsidRDefault="00DD671E" w:rsidP="0081656A">
      <w:pPr>
        <w:numPr>
          <w:ilvl w:val="0"/>
          <w:numId w:val="5"/>
        </w:numPr>
        <w:tabs>
          <w:tab w:val="left" w:pos="3964"/>
        </w:tabs>
        <w:jc w:val="center"/>
        <w:rPr>
          <w:b/>
          <w:bCs/>
          <w:color w:val="000000" w:themeColor="text1"/>
          <w:sz w:val="36"/>
          <w:szCs w:val="36"/>
        </w:rPr>
      </w:pPr>
      <w:r w:rsidRPr="0081656A">
        <w:rPr>
          <w:b/>
          <w:bCs/>
          <w:color w:val="000000" w:themeColor="text1"/>
          <w:sz w:val="36"/>
          <w:szCs w:val="36"/>
        </w:rPr>
        <w:lastRenderedPageBreak/>
        <w:t xml:space="preserve">     -anomalies des PH salivaires devenant généralement </w:t>
      </w:r>
      <w:r w:rsidR="009B0E13" w:rsidRPr="0081656A">
        <w:rPr>
          <w:b/>
          <w:bCs/>
          <w:color w:val="000000" w:themeColor="text1"/>
          <w:sz w:val="36"/>
          <w:szCs w:val="36"/>
        </w:rPr>
        <w:t>alcalins; éventuellement</w:t>
      </w:r>
      <w:r w:rsidRPr="0081656A">
        <w:rPr>
          <w:b/>
          <w:bCs/>
          <w:color w:val="000000" w:themeColor="text1"/>
          <w:sz w:val="36"/>
          <w:szCs w:val="36"/>
        </w:rPr>
        <w:t xml:space="preserve"> en faveur d’une cause toxique </w:t>
      </w:r>
      <w:r w:rsidR="009B0E13" w:rsidRPr="0081656A">
        <w:rPr>
          <w:b/>
          <w:bCs/>
          <w:color w:val="000000" w:themeColor="text1"/>
          <w:sz w:val="36"/>
          <w:szCs w:val="36"/>
        </w:rPr>
        <w:t>exogène</w:t>
      </w:r>
      <w:r w:rsidRPr="0081656A">
        <w:rPr>
          <w:b/>
          <w:bCs/>
          <w:color w:val="000000" w:themeColor="text1"/>
          <w:sz w:val="36"/>
          <w:szCs w:val="36"/>
        </w:rPr>
        <w:t xml:space="preserve"> ou </w:t>
      </w:r>
      <w:r w:rsidR="009B0E13" w:rsidRPr="0081656A">
        <w:rPr>
          <w:b/>
          <w:bCs/>
          <w:color w:val="000000" w:themeColor="text1"/>
          <w:sz w:val="36"/>
          <w:szCs w:val="36"/>
        </w:rPr>
        <w:t>endogène</w:t>
      </w:r>
      <w:r w:rsidRPr="0081656A">
        <w:rPr>
          <w:b/>
          <w:bCs/>
          <w:color w:val="000000" w:themeColor="text1"/>
          <w:sz w:val="36"/>
          <w:szCs w:val="36"/>
        </w:rPr>
        <w:t xml:space="preserve">. </w:t>
      </w:r>
    </w:p>
    <w:p w:rsidR="0081656A" w:rsidRPr="00D254FB" w:rsidRDefault="0081656A" w:rsidP="0081656A">
      <w:pPr>
        <w:tabs>
          <w:tab w:val="left" w:pos="3964"/>
        </w:tabs>
        <w:jc w:val="center"/>
        <w:rPr>
          <w:b/>
          <w:bCs/>
          <w:color w:val="7030A0"/>
          <w:sz w:val="36"/>
          <w:szCs w:val="36"/>
        </w:rPr>
      </w:pPr>
      <w:r w:rsidRPr="00D254FB">
        <w:rPr>
          <w:b/>
          <w:bCs/>
          <w:color w:val="7030A0"/>
          <w:sz w:val="72"/>
          <w:szCs w:val="72"/>
        </w:rPr>
        <w:t>Diagnostic différentiel</w:t>
      </w:r>
    </w:p>
    <w:p w:rsidR="000B027F" w:rsidRPr="0081656A" w:rsidRDefault="00DD671E" w:rsidP="0081656A">
      <w:pPr>
        <w:numPr>
          <w:ilvl w:val="0"/>
          <w:numId w:val="6"/>
        </w:numPr>
        <w:tabs>
          <w:tab w:val="left" w:pos="3964"/>
        </w:tabs>
        <w:jc w:val="center"/>
        <w:rPr>
          <w:b/>
          <w:bCs/>
          <w:color w:val="000000" w:themeColor="text1"/>
          <w:sz w:val="36"/>
          <w:szCs w:val="36"/>
        </w:rPr>
      </w:pPr>
      <w:r w:rsidRPr="0081656A">
        <w:rPr>
          <w:b/>
          <w:bCs/>
          <w:color w:val="000000" w:themeColor="text1"/>
          <w:sz w:val="36"/>
          <w:szCs w:val="36"/>
        </w:rPr>
        <w:t>incontinence labiale cicatricielle;myopathique,paralytique…</w:t>
      </w:r>
    </w:p>
    <w:p w:rsidR="000B027F" w:rsidRPr="0081656A" w:rsidRDefault="009B0E13" w:rsidP="009B0E13">
      <w:pPr>
        <w:tabs>
          <w:tab w:val="left" w:pos="3964"/>
        </w:tabs>
        <w:ind w:left="720"/>
        <w:rPr>
          <w:b/>
          <w:bCs/>
          <w:color w:val="000000" w:themeColor="text1"/>
          <w:sz w:val="36"/>
          <w:szCs w:val="36"/>
        </w:rPr>
      </w:pPr>
      <w:r>
        <w:rPr>
          <w:b/>
          <w:bCs/>
          <w:color w:val="000000" w:themeColor="text1"/>
          <w:sz w:val="36"/>
          <w:szCs w:val="36"/>
        </w:rPr>
        <w:t xml:space="preserve">   </w:t>
      </w:r>
      <w:r w:rsidR="00DD671E" w:rsidRPr="0081656A">
        <w:rPr>
          <w:b/>
          <w:bCs/>
          <w:color w:val="000000" w:themeColor="text1"/>
          <w:sz w:val="36"/>
          <w:szCs w:val="36"/>
        </w:rPr>
        <w:t xml:space="preserve">-une dysphagie liée a une infection ou a une tumeur buccale ,oropharyngée ou oesophagienne(mais la sialorrée peut aussi </w:t>
      </w:r>
      <w:r w:rsidR="009165C3" w:rsidRPr="0081656A">
        <w:rPr>
          <w:b/>
          <w:bCs/>
          <w:color w:val="000000" w:themeColor="text1"/>
          <w:sz w:val="36"/>
          <w:szCs w:val="36"/>
        </w:rPr>
        <w:t>être</w:t>
      </w:r>
      <w:r w:rsidR="00DD671E" w:rsidRPr="0081656A">
        <w:rPr>
          <w:b/>
          <w:bCs/>
          <w:color w:val="000000" w:themeColor="text1"/>
          <w:sz w:val="36"/>
          <w:szCs w:val="36"/>
        </w:rPr>
        <w:t xml:space="preserve"> provoquée par une telle lésion par un mécanisme réflexe).</w:t>
      </w:r>
    </w:p>
    <w:p w:rsidR="000B027F" w:rsidRDefault="00DD671E" w:rsidP="009B0E13">
      <w:pPr>
        <w:tabs>
          <w:tab w:val="left" w:pos="3964"/>
        </w:tabs>
        <w:ind w:left="360"/>
        <w:jc w:val="center"/>
        <w:rPr>
          <w:b/>
          <w:bCs/>
          <w:color w:val="000000" w:themeColor="text1"/>
          <w:sz w:val="36"/>
          <w:szCs w:val="36"/>
        </w:rPr>
      </w:pPr>
      <w:r w:rsidRPr="0081656A">
        <w:rPr>
          <w:b/>
          <w:bCs/>
          <w:color w:val="000000" w:themeColor="text1"/>
          <w:sz w:val="36"/>
          <w:szCs w:val="36"/>
        </w:rPr>
        <w:t>-une paralysie de la déglutition myopathique ou paralytique(V,X,XI,XII,pseudobulbaires,parkinson….)</w:t>
      </w:r>
    </w:p>
    <w:p w:rsidR="0081656A" w:rsidRPr="00D254FB" w:rsidRDefault="009B0E13" w:rsidP="009B0E13">
      <w:pPr>
        <w:tabs>
          <w:tab w:val="left" w:pos="3964"/>
        </w:tabs>
        <w:ind w:left="360"/>
        <w:jc w:val="center"/>
        <w:rPr>
          <w:b/>
          <w:bCs/>
          <w:color w:val="7030A0"/>
          <w:sz w:val="72"/>
          <w:szCs w:val="72"/>
        </w:rPr>
      </w:pPr>
      <w:r>
        <w:rPr>
          <w:b/>
          <w:bCs/>
          <w:color w:val="7030A0"/>
          <w:sz w:val="72"/>
          <w:szCs w:val="72"/>
        </w:rPr>
        <w:t xml:space="preserve"> </w:t>
      </w:r>
      <w:r w:rsidR="0081656A" w:rsidRPr="00D254FB">
        <w:rPr>
          <w:b/>
          <w:bCs/>
          <w:color w:val="7030A0"/>
          <w:sz w:val="72"/>
          <w:szCs w:val="72"/>
        </w:rPr>
        <w:t>DIAGNOSTIC  ETIOLOGIQUE</w:t>
      </w:r>
    </w:p>
    <w:p w:rsidR="0081656A" w:rsidRDefault="0081656A" w:rsidP="0081656A">
      <w:pPr>
        <w:tabs>
          <w:tab w:val="left" w:pos="3964"/>
        </w:tabs>
        <w:jc w:val="center"/>
        <w:rPr>
          <w:b/>
          <w:bCs/>
          <w:color w:val="000000" w:themeColor="text1"/>
          <w:sz w:val="36"/>
          <w:szCs w:val="36"/>
        </w:rPr>
      </w:pPr>
    </w:p>
    <w:p w:rsidR="000B027F" w:rsidRPr="00D254FB" w:rsidRDefault="00DD671E" w:rsidP="0081656A">
      <w:pPr>
        <w:numPr>
          <w:ilvl w:val="0"/>
          <w:numId w:val="7"/>
        </w:numPr>
        <w:tabs>
          <w:tab w:val="left" w:pos="2837"/>
        </w:tabs>
        <w:rPr>
          <w:b/>
          <w:bCs/>
          <w:sz w:val="36"/>
          <w:szCs w:val="36"/>
        </w:rPr>
      </w:pPr>
      <w:r w:rsidRPr="00D254FB">
        <w:rPr>
          <w:b/>
          <w:bCs/>
          <w:sz w:val="36"/>
          <w:szCs w:val="36"/>
        </w:rPr>
        <w:t>De nombreuses causes peuvent être à l’origine d’une salivation excessive. Ce symptôme peut être dû à une augmentation de la production de salive. Parmi les causes, citons notamment :</w:t>
      </w:r>
    </w:p>
    <w:p w:rsidR="000B027F" w:rsidRPr="00D254FB" w:rsidRDefault="00DD671E" w:rsidP="0081656A">
      <w:pPr>
        <w:numPr>
          <w:ilvl w:val="0"/>
          <w:numId w:val="7"/>
        </w:numPr>
        <w:tabs>
          <w:tab w:val="left" w:pos="2837"/>
        </w:tabs>
        <w:rPr>
          <w:b/>
          <w:bCs/>
          <w:sz w:val="36"/>
          <w:szCs w:val="36"/>
        </w:rPr>
      </w:pPr>
      <w:r w:rsidRPr="00D254FB">
        <w:rPr>
          <w:b/>
          <w:bCs/>
          <w:sz w:val="36"/>
          <w:szCs w:val="36"/>
        </w:rPr>
        <w:t>un aphte</w:t>
      </w:r>
    </w:p>
    <w:p w:rsidR="000B027F" w:rsidRPr="00D254FB" w:rsidRDefault="00DD671E" w:rsidP="0081656A">
      <w:pPr>
        <w:numPr>
          <w:ilvl w:val="0"/>
          <w:numId w:val="7"/>
        </w:numPr>
        <w:tabs>
          <w:tab w:val="left" w:pos="2837"/>
        </w:tabs>
        <w:rPr>
          <w:b/>
          <w:bCs/>
          <w:sz w:val="36"/>
          <w:szCs w:val="36"/>
        </w:rPr>
      </w:pPr>
      <w:r w:rsidRPr="00D254FB">
        <w:rPr>
          <w:b/>
          <w:bCs/>
          <w:sz w:val="36"/>
          <w:szCs w:val="36"/>
        </w:rPr>
        <w:t>une infection dentaire, une infection buccale</w:t>
      </w:r>
    </w:p>
    <w:p w:rsidR="000B027F" w:rsidRPr="00D254FB" w:rsidRDefault="00DD671E" w:rsidP="0081656A">
      <w:pPr>
        <w:numPr>
          <w:ilvl w:val="0"/>
          <w:numId w:val="7"/>
        </w:numPr>
        <w:tabs>
          <w:tab w:val="left" w:pos="2837"/>
        </w:tabs>
        <w:rPr>
          <w:b/>
          <w:bCs/>
          <w:sz w:val="36"/>
          <w:szCs w:val="36"/>
        </w:rPr>
      </w:pPr>
      <w:r w:rsidRPr="00D254FB">
        <w:rPr>
          <w:b/>
          <w:bCs/>
          <w:sz w:val="36"/>
          <w:szCs w:val="36"/>
        </w:rPr>
        <w:t>une irritation due à une dent cassée, abîmée ou à une prothèse dentaire mal installée</w:t>
      </w:r>
    </w:p>
    <w:p w:rsidR="000B027F" w:rsidRPr="00D254FB" w:rsidRDefault="00DD671E" w:rsidP="0081656A">
      <w:pPr>
        <w:numPr>
          <w:ilvl w:val="0"/>
          <w:numId w:val="7"/>
        </w:numPr>
        <w:tabs>
          <w:tab w:val="left" w:pos="2837"/>
        </w:tabs>
        <w:rPr>
          <w:b/>
          <w:bCs/>
          <w:sz w:val="36"/>
          <w:szCs w:val="36"/>
        </w:rPr>
      </w:pPr>
      <w:r w:rsidRPr="00D254FB">
        <w:rPr>
          <w:b/>
          <w:bCs/>
          <w:sz w:val="36"/>
          <w:szCs w:val="36"/>
        </w:rPr>
        <w:lastRenderedPageBreak/>
        <w:t>une inflammation de la muqueuse située dans la bouche (stomatite)</w:t>
      </w:r>
    </w:p>
    <w:p w:rsidR="000B027F" w:rsidRPr="00D254FB" w:rsidRDefault="00DD671E" w:rsidP="0081656A">
      <w:pPr>
        <w:numPr>
          <w:ilvl w:val="0"/>
          <w:numId w:val="7"/>
        </w:numPr>
        <w:tabs>
          <w:tab w:val="left" w:pos="2837"/>
        </w:tabs>
        <w:rPr>
          <w:b/>
          <w:bCs/>
          <w:sz w:val="36"/>
          <w:szCs w:val="36"/>
        </w:rPr>
      </w:pPr>
      <w:r w:rsidRPr="00D254FB">
        <w:rPr>
          <w:b/>
          <w:bCs/>
          <w:sz w:val="36"/>
          <w:szCs w:val="36"/>
        </w:rPr>
        <w:t>une intoxication médicamenteuse ou la prise de certains médicaments, dont la clozapine, un antipsychotique</w:t>
      </w:r>
    </w:p>
    <w:p w:rsidR="000B027F" w:rsidRPr="00D254FB" w:rsidRDefault="00DD671E" w:rsidP="0081656A">
      <w:pPr>
        <w:numPr>
          <w:ilvl w:val="0"/>
          <w:numId w:val="7"/>
        </w:numPr>
        <w:tabs>
          <w:tab w:val="left" w:pos="2837"/>
        </w:tabs>
        <w:rPr>
          <w:b/>
          <w:bCs/>
          <w:sz w:val="36"/>
          <w:szCs w:val="36"/>
        </w:rPr>
      </w:pPr>
      <w:r w:rsidRPr="00D254FB">
        <w:rPr>
          <w:b/>
          <w:bCs/>
          <w:sz w:val="36"/>
          <w:szCs w:val="36"/>
        </w:rPr>
        <w:t>une inflammation des amygdales</w:t>
      </w:r>
    </w:p>
    <w:p w:rsidR="000B027F" w:rsidRPr="00D254FB" w:rsidRDefault="00DD671E" w:rsidP="0081656A">
      <w:pPr>
        <w:numPr>
          <w:ilvl w:val="0"/>
          <w:numId w:val="7"/>
        </w:numPr>
        <w:tabs>
          <w:tab w:val="left" w:pos="2837"/>
        </w:tabs>
        <w:rPr>
          <w:b/>
          <w:bCs/>
          <w:sz w:val="36"/>
          <w:szCs w:val="36"/>
        </w:rPr>
      </w:pPr>
      <w:r w:rsidRPr="00D254FB">
        <w:rPr>
          <w:b/>
          <w:bCs/>
          <w:sz w:val="36"/>
          <w:szCs w:val="36"/>
        </w:rPr>
        <w:t>une inflammation du pharynx</w:t>
      </w:r>
    </w:p>
    <w:p w:rsidR="00153FAF" w:rsidRDefault="00DD671E" w:rsidP="00153FAF">
      <w:pPr>
        <w:tabs>
          <w:tab w:val="left" w:pos="2837"/>
        </w:tabs>
        <w:rPr>
          <w:b/>
          <w:bCs/>
          <w:sz w:val="36"/>
          <w:szCs w:val="36"/>
        </w:rPr>
      </w:pPr>
      <w:r w:rsidRPr="00D254FB">
        <w:rPr>
          <w:b/>
          <w:bCs/>
          <w:sz w:val="36"/>
          <w:szCs w:val="36"/>
        </w:rPr>
        <w:t>des nausées, vomissements</w:t>
      </w:r>
    </w:p>
    <w:p w:rsidR="00C153F0" w:rsidRDefault="00153FAF" w:rsidP="00153FAF">
      <w:pPr>
        <w:tabs>
          <w:tab w:val="left" w:pos="2837"/>
        </w:tabs>
        <w:rPr>
          <w:b/>
          <w:bCs/>
          <w:sz w:val="36"/>
          <w:szCs w:val="36"/>
        </w:rPr>
      </w:pPr>
      <w:r>
        <w:rPr>
          <w:b/>
          <w:bCs/>
          <w:sz w:val="36"/>
          <w:szCs w:val="36"/>
        </w:rPr>
        <w:t xml:space="preserve">     .  </w:t>
      </w:r>
      <w:r w:rsidRPr="00D254FB">
        <w:rPr>
          <w:b/>
          <w:bCs/>
          <w:sz w:val="36"/>
          <w:szCs w:val="36"/>
        </w:rPr>
        <w:t>La faim</w:t>
      </w:r>
      <w:r w:rsidR="00C153F0">
        <w:rPr>
          <w:b/>
          <w:bCs/>
          <w:sz w:val="36"/>
          <w:szCs w:val="36"/>
        </w:rPr>
        <w:t xml:space="preserve">    </w:t>
      </w:r>
    </w:p>
    <w:p w:rsidR="000B027F" w:rsidRPr="00D254FB" w:rsidRDefault="00C153F0" w:rsidP="00153FAF">
      <w:pPr>
        <w:tabs>
          <w:tab w:val="left" w:pos="2837"/>
        </w:tabs>
        <w:rPr>
          <w:b/>
          <w:bCs/>
          <w:sz w:val="36"/>
          <w:szCs w:val="36"/>
        </w:rPr>
      </w:pPr>
      <w:r>
        <w:rPr>
          <w:b/>
          <w:bCs/>
          <w:sz w:val="36"/>
          <w:szCs w:val="36"/>
        </w:rPr>
        <w:t xml:space="preserve">       .la rage</w:t>
      </w:r>
    </w:p>
    <w:p w:rsidR="000B027F" w:rsidRPr="00D254FB" w:rsidRDefault="00DD671E" w:rsidP="000D634B">
      <w:pPr>
        <w:numPr>
          <w:ilvl w:val="0"/>
          <w:numId w:val="8"/>
        </w:numPr>
        <w:tabs>
          <w:tab w:val="left" w:pos="2837"/>
        </w:tabs>
        <w:rPr>
          <w:b/>
          <w:bCs/>
          <w:sz w:val="36"/>
          <w:szCs w:val="36"/>
        </w:rPr>
      </w:pPr>
      <w:r w:rsidRPr="00D254FB">
        <w:rPr>
          <w:b/>
          <w:bCs/>
          <w:sz w:val="36"/>
          <w:szCs w:val="36"/>
        </w:rPr>
        <w:t>La salivation excessive peut aussi être due à une difficulté à avaler. C’est notamment le cas pour les atteintes suivantes :</w:t>
      </w:r>
    </w:p>
    <w:p w:rsidR="000B027F" w:rsidRPr="00D254FB" w:rsidRDefault="00DD671E" w:rsidP="000D634B">
      <w:pPr>
        <w:numPr>
          <w:ilvl w:val="0"/>
          <w:numId w:val="8"/>
        </w:numPr>
        <w:tabs>
          <w:tab w:val="left" w:pos="2837"/>
        </w:tabs>
        <w:rPr>
          <w:b/>
          <w:bCs/>
          <w:sz w:val="36"/>
          <w:szCs w:val="36"/>
        </w:rPr>
      </w:pPr>
      <w:r w:rsidRPr="00D254FB">
        <w:rPr>
          <w:b/>
          <w:bCs/>
          <w:sz w:val="36"/>
          <w:szCs w:val="36"/>
        </w:rPr>
        <w:t>une sinusite ou une infection ORL (laryngite, etc.)</w:t>
      </w:r>
    </w:p>
    <w:p w:rsidR="000B027F" w:rsidRPr="00D254FB" w:rsidRDefault="00DD671E" w:rsidP="000D634B">
      <w:pPr>
        <w:numPr>
          <w:ilvl w:val="0"/>
          <w:numId w:val="8"/>
        </w:numPr>
        <w:tabs>
          <w:tab w:val="left" w:pos="2837"/>
        </w:tabs>
        <w:rPr>
          <w:b/>
          <w:bCs/>
          <w:sz w:val="36"/>
          <w:szCs w:val="36"/>
        </w:rPr>
      </w:pPr>
      <w:r w:rsidRPr="00D254FB">
        <w:rPr>
          <w:b/>
          <w:bCs/>
          <w:sz w:val="36"/>
          <w:szCs w:val="36"/>
        </w:rPr>
        <w:t>une allergie</w:t>
      </w:r>
    </w:p>
    <w:p w:rsidR="000B027F" w:rsidRPr="00D254FB" w:rsidRDefault="00DD671E" w:rsidP="000D634B">
      <w:pPr>
        <w:numPr>
          <w:ilvl w:val="0"/>
          <w:numId w:val="8"/>
        </w:numPr>
        <w:tabs>
          <w:tab w:val="left" w:pos="2837"/>
        </w:tabs>
        <w:rPr>
          <w:b/>
          <w:bCs/>
          <w:sz w:val="36"/>
          <w:szCs w:val="36"/>
        </w:rPr>
      </w:pPr>
      <w:r w:rsidRPr="00D254FB">
        <w:rPr>
          <w:b/>
          <w:bCs/>
          <w:sz w:val="36"/>
          <w:szCs w:val="36"/>
        </w:rPr>
        <w:t>une tumeur localisée au niveau de la langue ou des lèvres</w:t>
      </w:r>
    </w:p>
    <w:p w:rsidR="000B027F" w:rsidRPr="00D254FB" w:rsidRDefault="00DD671E" w:rsidP="000D634B">
      <w:pPr>
        <w:numPr>
          <w:ilvl w:val="0"/>
          <w:numId w:val="8"/>
        </w:numPr>
        <w:tabs>
          <w:tab w:val="left" w:pos="2837"/>
        </w:tabs>
        <w:rPr>
          <w:b/>
          <w:bCs/>
          <w:sz w:val="36"/>
          <w:szCs w:val="36"/>
        </w:rPr>
      </w:pPr>
      <w:r w:rsidRPr="00D254FB">
        <w:rPr>
          <w:b/>
          <w:bCs/>
          <w:sz w:val="36"/>
          <w:szCs w:val="36"/>
        </w:rPr>
        <w:t>la maladie de Parkinson</w:t>
      </w:r>
    </w:p>
    <w:p w:rsidR="000B027F" w:rsidRPr="00D254FB" w:rsidRDefault="00DD671E" w:rsidP="000D634B">
      <w:pPr>
        <w:numPr>
          <w:ilvl w:val="0"/>
          <w:numId w:val="8"/>
        </w:numPr>
        <w:tabs>
          <w:tab w:val="left" w:pos="2837"/>
        </w:tabs>
        <w:rPr>
          <w:b/>
          <w:bCs/>
          <w:sz w:val="36"/>
          <w:szCs w:val="36"/>
        </w:rPr>
      </w:pPr>
      <w:r w:rsidRPr="00D254FB">
        <w:rPr>
          <w:b/>
          <w:bCs/>
          <w:sz w:val="36"/>
          <w:szCs w:val="36"/>
        </w:rPr>
        <w:t>une paralysie cérébrale</w:t>
      </w:r>
    </w:p>
    <w:p w:rsidR="000B027F" w:rsidRPr="00D254FB" w:rsidRDefault="00DD671E" w:rsidP="000D634B">
      <w:pPr>
        <w:numPr>
          <w:ilvl w:val="0"/>
          <w:numId w:val="8"/>
        </w:numPr>
        <w:tabs>
          <w:tab w:val="left" w:pos="2837"/>
        </w:tabs>
        <w:rPr>
          <w:b/>
          <w:bCs/>
          <w:sz w:val="36"/>
          <w:szCs w:val="36"/>
        </w:rPr>
      </w:pPr>
      <w:r w:rsidRPr="00D254FB">
        <w:rPr>
          <w:b/>
          <w:bCs/>
          <w:sz w:val="36"/>
          <w:szCs w:val="36"/>
        </w:rPr>
        <w:t>un AVC (accident vasculaire cérébral)</w:t>
      </w:r>
    </w:p>
    <w:p w:rsidR="000B027F" w:rsidRPr="00D254FB" w:rsidRDefault="00DD671E" w:rsidP="000D634B">
      <w:pPr>
        <w:numPr>
          <w:ilvl w:val="0"/>
          <w:numId w:val="8"/>
        </w:numPr>
        <w:tabs>
          <w:tab w:val="left" w:pos="2837"/>
        </w:tabs>
        <w:rPr>
          <w:b/>
          <w:bCs/>
          <w:sz w:val="36"/>
          <w:szCs w:val="36"/>
        </w:rPr>
      </w:pPr>
      <w:r w:rsidRPr="00D254FB">
        <w:rPr>
          <w:b/>
          <w:bCs/>
          <w:sz w:val="36"/>
          <w:szCs w:val="36"/>
        </w:rPr>
        <w:t>la sclérose en plaques</w:t>
      </w:r>
    </w:p>
    <w:p w:rsidR="000B027F" w:rsidRPr="00D254FB" w:rsidRDefault="00DD671E" w:rsidP="000D634B">
      <w:pPr>
        <w:numPr>
          <w:ilvl w:val="0"/>
          <w:numId w:val="8"/>
        </w:numPr>
        <w:tabs>
          <w:tab w:val="left" w:pos="2837"/>
        </w:tabs>
        <w:rPr>
          <w:b/>
          <w:bCs/>
          <w:sz w:val="36"/>
          <w:szCs w:val="36"/>
        </w:rPr>
      </w:pPr>
      <w:r w:rsidRPr="00D254FB">
        <w:rPr>
          <w:b/>
          <w:bCs/>
          <w:sz w:val="36"/>
          <w:szCs w:val="36"/>
        </w:rPr>
        <w:t>-les lésions digestives peuvent être presque toutes incréminées au nom d’un mécanisme réflexe.</w:t>
      </w:r>
    </w:p>
    <w:p w:rsidR="000B027F" w:rsidRPr="00D254FB" w:rsidRDefault="00DD671E" w:rsidP="000D634B">
      <w:pPr>
        <w:numPr>
          <w:ilvl w:val="0"/>
          <w:numId w:val="8"/>
        </w:numPr>
        <w:tabs>
          <w:tab w:val="left" w:pos="2837"/>
        </w:tabs>
        <w:rPr>
          <w:b/>
          <w:bCs/>
          <w:sz w:val="36"/>
          <w:szCs w:val="36"/>
        </w:rPr>
      </w:pPr>
      <w:r w:rsidRPr="00D254FB">
        <w:rPr>
          <w:b/>
          <w:bCs/>
          <w:sz w:val="36"/>
          <w:szCs w:val="36"/>
        </w:rPr>
        <w:t xml:space="preserve">-causes bucco-pharyngées:angines et stomatites ;éruptions dentaires;pulpites dentaires; blessures par </w:t>
      </w:r>
      <w:r w:rsidRPr="00D254FB">
        <w:rPr>
          <w:b/>
          <w:bCs/>
          <w:sz w:val="36"/>
          <w:szCs w:val="36"/>
        </w:rPr>
        <w:lastRenderedPageBreak/>
        <w:t>prothèse et autres ulcérations pelvi-linguales bénignes ou malignes.</w:t>
      </w:r>
    </w:p>
    <w:p w:rsidR="000B027F" w:rsidRPr="00D254FB" w:rsidRDefault="00DD671E" w:rsidP="000D634B">
      <w:pPr>
        <w:numPr>
          <w:ilvl w:val="0"/>
          <w:numId w:val="8"/>
        </w:numPr>
        <w:tabs>
          <w:tab w:val="left" w:pos="2837"/>
        </w:tabs>
        <w:rPr>
          <w:b/>
          <w:bCs/>
          <w:sz w:val="36"/>
          <w:szCs w:val="36"/>
        </w:rPr>
      </w:pPr>
      <w:r w:rsidRPr="00D254FB">
        <w:rPr>
          <w:b/>
          <w:bCs/>
          <w:sz w:val="36"/>
          <w:szCs w:val="36"/>
        </w:rPr>
        <w:t xml:space="preserve">-causes oesophagiennes :spasmes,corps </w:t>
      </w:r>
      <w:r w:rsidR="00153FAF" w:rsidRPr="00D254FB">
        <w:rPr>
          <w:b/>
          <w:bCs/>
          <w:sz w:val="36"/>
          <w:szCs w:val="36"/>
        </w:rPr>
        <w:t>étrangers, cancers</w:t>
      </w:r>
      <w:r w:rsidRPr="00D254FB">
        <w:rPr>
          <w:b/>
          <w:bCs/>
          <w:sz w:val="36"/>
          <w:szCs w:val="36"/>
        </w:rPr>
        <w:t>.</w:t>
      </w:r>
    </w:p>
    <w:p w:rsidR="000B027F" w:rsidRPr="00D254FB" w:rsidRDefault="00DD671E" w:rsidP="000D634B">
      <w:pPr>
        <w:numPr>
          <w:ilvl w:val="0"/>
          <w:numId w:val="8"/>
        </w:numPr>
        <w:tabs>
          <w:tab w:val="left" w:pos="2837"/>
        </w:tabs>
        <w:rPr>
          <w:b/>
          <w:bCs/>
          <w:sz w:val="36"/>
          <w:szCs w:val="36"/>
        </w:rPr>
      </w:pPr>
      <w:r w:rsidRPr="00D254FB">
        <w:rPr>
          <w:b/>
          <w:bCs/>
          <w:sz w:val="36"/>
          <w:szCs w:val="36"/>
        </w:rPr>
        <w:t>-causes gastriques:gastrite,ulcère,ptose,hernie hiatale</w:t>
      </w:r>
    </w:p>
    <w:p w:rsidR="000B027F" w:rsidRPr="00D254FB" w:rsidRDefault="00DD671E" w:rsidP="000D634B">
      <w:pPr>
        <w:numPr>
          <w:ilvl w:val="0"/>
          <w:numId w:val="8"/>
        </w:numPr>
        <w:tabs>
          <w:tab w:val="left" w:pos="2837"/>
        </w:tabs>
        <w:rPr>
          <w:b/>
          <w:bCs/>
          <w:sz w:val="36"/>
          <w:szCs w:val="36"/>
        </w:rPr>
      </w:pPr>
      <w:r w:rsidRPr="00D254FB">
        <w:rPr>
          <w:b/>
          <w:bCs/>
          <w:sz w:val="36"/>
          <w:szCs w:val="36"/>
        </w:rPr>
        <w:t>-causes intestinales:helminthiase et plus particulièrement taeniasi.</w:t>
      </w:r>
    </w:p>
    <w:p w:rsidR="000B027F" w:rsidRPr="00D254FB" w:rsidRDefault="00DD671E" w:rsidP="000D634B">
      <w:pPr>
        <w:numPr>
          <w:ilvl w:val="0"/>
          <w:numId w:val="8"/>
        </w:numPr>
        <w:tabs>
          <w:tab w:val="left" w:pos="2837"/>
        </w:tabs>
        <w:rPr>
          <w:b/>
          <w:bCs/>
          <w:sz w:val="36"/>
          <w:szCs w:val="36"/>
        </w:rPr>
      </w:pPr>
      <w:r w:rsidRPr="00D254FB">
        <w:rPr>
          <w:b/>
          <w:bCs/>
          <w:sz w:val="36"/>
          <w:szCs w:val="36"/>
        </w:rPr>
        <w:t xml:space="preserve">-causes hépatiques:lithiase ,ictére viral. </w:t>
      </w:r>
    </w:p>
    <w:p w:rsidR="000D634B" w:rsidRPr="00D254FB" w:rsidRDefault="000D634B" w:rsidP="000D634B">
      <w:pPr>
        <w:numPr>
          <w:ilvl w:val="0"/>
          <w:numId w:val="8"/>
        </w:numPr>
        <w:tabs>
          <w:tab w:val="left" w:pos="2837"/>
        </w:tabs>
        <w:rPr>
          <w:b/>
          <w:bCs/>
          <w:color w:val="7030A0"/>
          <w:sz w:val="72"/>
          <w:szCs w:val="72"/>
        </w:rPr>
      </w:pPr>
      <w:r w:rsidRPr="00D254FB">
        <w:rPr>
          <w:b/>
          <w:bCs/>
          <w:color w:val="7030A0"/>
          <w:sz w:val="72"/>
          <w:szCs w:val="72"/>
        </w:rPr>
        <w:t>TRAITEMENT</w:t>
      </w:r>
    </w:p>
    <w:p w:rsidR="000B027F" w:rsidRPr="00D254FB" w:rsidRDefault="00DD671E" w:rsidP="000D634B">
      <w:pPr>
        <w:numPr>
          <w:ilvl w:val="0"/>
          <w:numId w:val="8"/>
        </w:numPr>
        <w:tabs>
          <w:tab w:val="left" w:pos="2837"/>
        </w:tabs>
        <w:rPr>
          <w:b/>
          <w:bCs/>
          <w:sz w:val="36"/>
          <w:szCs w:val="36"/>
        </w:rPr>
      </w:pPr>
      <w:r w:rsidRPr="00D254FB">
        <w:rPr>
          <w:b/>
          <w:bCs/>
          <w:sz w:val="36"/>
          <w:szCs w:val="36"/>
        </w:rPr>
        <w:t xml:space="preserve">Pour traiter la salivation excessive, il faut d’abord déterminer quelle en est la cause précise. Des médicaments </w:t>
      </w:r>
      <w:r w:rsidR="00406D1A">
        <w:rPr>
          <w:b/>
          <w:bCs/>
          <w:sz w:val="36"/>
          <w:szCs w:val="36"/>
        </w:rPr>
        <w:t>anti</w:t>
      </w:r>
      <w:r w:rsidR="00D26AB7" w:rsidRPr="00D254FB">
        <w:rPr>
          <w:b/>
          <w:bCs/>
          <w:sz w:val="36"/>
          <w:szCs w:val="36"/>
        </w:rPr>
        <w:t>cholinergiques</w:t>
      </w:r>
      <w:r w:rsidRPr="00D254FB">
        <w:rPr>
          <w:b/>
          <w:bCs/>
          <w:sz w:val="36"/>
          <w:szCs w:val="36"/>
        </w:rPr>
        <w:t>, des agonistes des récepteurs adrénergiques, des bêtabloquants ou encore la toxine botulinique peuvent être prescrits dans certains cas.</w:t>
      </w:r>
    </w:p>
    <w:p w:rsidR="000B027F" w:rsidRPr="00D254FB" w:rsidRDefault="00DD671E" w:rsidP="000D634B">
      <w:pPr>
        <w:numPr>
          <w:ilvl w:val="0"/>
          <w:numId w:val="8"/>
        </w:numPr>
        <w:tabs>
          <w:tab w:val="left" w:pos="2837"/>
        </w:tabs>
        <w:rPr>
          <w:b/>
          <w:bCs/>
          <w:sz w:val="36"/>
          <w:szCs w:val="36"/>
        </w:rPr>
      </w:pPr>
      <w:r w:rsidRPr="00D254FB">
        <w:rPr>
          <w:b/>
          <w:bCs/>
          <w:sz w:val="36"/>
          <w:szCs w:val="36"/>
        </w:rPr>
        <w:t>Une rééducation (orthophonie) peut être utile pour contrôler la sialorrhée lorsqu’elle est liée à un AVC, par exemple, ou à une atteinte neurologique.</w:t>
      </w:r>
    </w:p>
    <w:p w:rsidR="000B027F" w:rsidRPr="00D254FB" w:rsidRDefault="00DD671E" w:rsidP="000D634B">
      <w:pPr>
        <w:numPr>
          <w:ilvl w:val="0"/>
          <w:numId w:val="8"/>
        </w:numPr>
        <w:tabs>
          <w:tab w:val="left" w:pos="2837"/>
        </w:tabs>
        <w:rPr>
          <w:b/>
          <w:bCs/>
          <w:sz w:val="36"/>
          <w:szCs w:val="36"/>
        </w:rPr>
      </w:pPr>
      <w:r w:rsidRPr="00D254FB">
        <w:rPr>
          <w:b/>
          <w:bCs/>
          <w:sz w:val="36"/>
          <w:szCs w:val="36"/>
        </w:rPr>
        <w:t>Une intervention chirurgicale peut parfois être indiquée.</w:t>
      </w:r>
    </w:p>
    <w:p w:rsidR="000D634B" w:rsidRPr="00D254FB" w:rsidRDefault="000D634B" w:rsidP="000D634B">
      <w:pPr>
        <w:tabs>
          <w:tab w:val="left" w:pos="2837"/>
        </w:tabs>
        <w:rPr>
          <w:b/>
          <w:bCs/>
          <w:color w:val="7030A0"/>
          <w:sz w:val="56"/>
          <w:szCs w:val="56"/>
        </w:rPr>
      </w:pPr>
      <w:r w:rsidRPr="00D254FB">
        <w:rPr>
          <w:b/>
          <w:bCs/>
          <w:color w:val="7030A0"/>
          <w:sz w:val="56"/>
          <w:szCs w:val="56"/>
        </w:rPr>
        <w:t>Le traitement pharmacologique de l’hypersalivation</w:t>
      </w:r>
    </w:p>
    <w:p w:rsidR="000D634B" w:rsidRPr="00D254FB" w:rsidRDefault="000D634B" w:rsidP="000D634B">
      <w:pPr>
        <w:tabs>
          <w:tab w:val="left" w:pos="2837"/>
        </w:tabs>
        <w:rPr>
          <w:b/>
          <w:bCs/>
          <w:color w:val="FF0000"/>
          <w:sz w:val="36"/>
          <w:szCs w:val="36"/>
        </w:rPr>
      </w:pPr>
    </w:p>
    <w:p w:rsidR="000D634B" w:rsidRPr="006C4B78" w:rsidRDefault="00DD671E" w:rsidP="000D634B">
      <w:pPr>
        <w:numPr>
          <w:ilvl w:val="0"/>
          <w:numId w:val="11"/>
        </w:numPr>
        <w:tabs>
          <w:tab w:val="left" w:pos="2837"/>
        </w:tabs>
        <w:rPr>
          <w:b/>
          <w:bCs/>
          <w:color w:val="000000" w:themeColor="text1"/>
          <w:sz w:val="36"/>
          <w:szCs w:val="36"/>
        </w:rPr>
      </w:pPr>
      <w:r w:rsidRPr="006C4B78">
        <w:rPr>
          <w:b/>
          <w:bCs/>
          <w:color w:val="000000" w:themeColor="text1"/>
          <w:sz w:val="36"/>
          <w:szCs w:val="36"/>
        </w:rPr>
        <w:lastRenderedPageBreak/>
        <w:t xml:space="preserve">Les médicaments utilisés pour empêcher l’hypersalivation ont pour effet de bloquer le signal nerveux avant que ce dernier n’atteigne les glandes salivaires . </w:t>
      </w: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7030A0"/>
          <w:sz w:val="56"/>
          <w:szCs w:val="56"/>
        </w:rPr>
      </w:pPr>
      <w:r w:rsidRPr="00D254FB">
        <w:rPr>
          <w:b/>
          <w:bCs/>
          <w:color w:val="7030A0"/>
          <w:sz w:val="56"/>
          <w:szCs w:val="56"/>
        </w:rPr>
        <w:t xml:space="preserve">Le traitement de l’hypersalivation par </w:t>
      </w:r>
      <w:r w:rsidR="00D254FB" w:rsidRPr="00D254FB">
        <w:rPr>
          <w:b/>
          <w:bCs/>
          <w:color w:val="7030A0"/>
          <w:sz w:val="56"/>
          <w:szCs w:val="56"/>
        </w:rPr>
        <w:t xml:space="preserve">l’injection de la </w:t>
      </w:r>
      <w:r w:rsidRPr="00D254FB">
        <w:rPr>
          <w:b/>
          <w:bCs/>
          <w:color w:val="7030A0"/>
          <w:sz w:val="56"/>
          <w:szCs w:val="56"/>
        </w:rPr>
        <w:t xml:space="preserve">toxine botulique de </w:t>
      </w:r>
    </w:p>
    <w:p w:rsidR="000D634B" w:rsidRPr="00D254FB" w:rsidRDefault="000D634B" w:rsidP="000D634B">
      <w:pPr>
        <w:tabs>
          <w:tab w:val="left" w:pos="2837"/>
        </w:tabs>
        <w:rPr>
          <w:b/>
          <w:bCs/>
          <w:color w:val="7030A0"/>
          <w:sz w:val="56"/>
          <w:szCs w:val="56"/>
        </w:rPr>
      </w:pPr>
      <w:r w:rsidRPr="00D254FB">
        <w:rPr>
          <w:b/>
          <w:bCs/>
          <w:color w:val="7030A0"/>
          <w:sz w:val="56"/>
          <w:szCs w:val="56"/>
        </w:rPr>
        <w:t>type A</w:t>
      </w:r>
    </w:p>
    <w:p w:rsidR="000B027F" w:rsidRPr="00D254FB" w:rsidRDefault="00DD671E" w:rsidP="000D634B">
      <w:pPr>
        <w:numPr>
          <w:ilvl w:val="0"/>
          <w:numId w:val="12"/>
        </w:numPr>
        <w:tabs>
          <w:tab w:val="left" w:pos="2837"/>
        </w:tabs>
        <w:rPr>
          <w:b/>
          <w:bCs/>
          <w:color w:val="000000" w:themeColor="text1"/>
          <w:sz w:val="36"/>
          <w:szCs w:val="36"/>
        </w:rPr>
      </w:pPr>
      <w:r w:rsidRPr="00D254FB">
        <w:rPr>
          <w:b/>
          <w:bCs/>
          <w:color w:val="000000" w:themeColor="text1"/>
          <w:sz w:val="36"/>
          <w:szCs w:val="36"/>
        </w:rPr>
        <w:t xml:space="preserve">Plusieurs études ont été menées sur l’efficacité de la toxine botulique de type A (Botox®) dans le traitement de l’hypersalivation. Les résultats ont montré des améliorations considérables. Les effets indésirables signalés incluent des difficultés de mastication, une sécheresse buccale et une faiblesse passagère au moment de la fermeture de la bouche. </w:t>
      </w: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000000" w:themeColor="text1"/>
          <w:sz w:val="36"/>
          <w:szCs w:val="36"/>
        </w:rPr>
      </w:pPr>
    </w:p>
    <w:p w:rsidR="000D634B" w:rsidRPr="00D254FB" w:rsidRDefault="000D634B" w:rsidP="000D634B">
      <w:pPr>
        <w:tabs>
          <w:tab w:val="left" w:pos="2837"/>
        </w:tabs>
        <w:rPr>
          <w:b/>
          <w:bCs/>
          <w:color w:val="7030A0"/>
          <w:sz w:val="72"/>
          <w:szCs w:val="72"/>
        </w:rPr>
      </w:pPr>
      <w:r w:rsidRPr="00D254FB">
        <w:rPr>
          <w:b/>
          <w:bCs/>
          <w:color w:val="7030A0"/>
          <w:sz w:val="72"/>
          <w:szCs w:val="72"/>
        </w:rPr>
        <w:t xml:space="preserve">Le traitement chirurgical </w:t>
      </w:r>
    </w:p>
    <w:p w:rsidR="000B027F" w:rsidRPr="00D254FB" w:rsidRDefault="00DD671E" w:rsidP="00BF0EDD">
      <w:pPr>
        <w:numPr>
          <w:ilvl w:val="0"/>
          <w:numId w:val="13"/>
        </w:numPr>
        <w:tabs>
          <w:tab w:val="left" w:pos="2837"/>
        </w:tabs>
        <w:rPr>
          <w:b/>
          <w:bCs/>
          <w:color w:val="7030A0"/>
          <w:sz w:val="36"/>
          <w:szCs w:val="36"/>
        </w:rPr>
      </w:pPr>
      <w:r w:rsidRPr="00D254FB">
        <w:rPr>
          <w:b/>
          <w:bCs/>
          <w:color w:val="000000" w:themeColor="text1"/>
          <w:sz w:val="36"/>
          <w:szCs w:val="36"/>
        </w:rPr>
        <w:lastRenderedPageBreak/>
        <w:t xml:space="preserve">Le traitement chirurgical a pour but de réduire la quantité de salive produite. Il comporte soit l’excision des glandes salivaires, soit la redirection de la quantité de salive produite vers le pharynx. Cependant, il s’agit d’une intervention chirurgicale effractive non dénuée d’effets indésirables comme le sialocèle, les caries dentaires, l’aspiration pulmonaire et, dans le cas de l’excision des glandes salivaires, la présence d’une cicatrice externe. </w:t>
      </w:r>
    </w:p>
    <w:p w:rsidR="000D634B" w:rsidRPr="00D254FB" w:rsidRDefault="000D634B" w:rsidP="00092C9A">
      <w:pPr>
        <w:tabs>
          <w:tab w:val="left" w:pos="2837"/>
        </w:tabs>
        <w:jc w:val="center"/>
        <w:rPr>
          <w:b/>
          <w:bCs/>
          <w:color w:val="FF0000"/>
          <w:sz w:val="72"/>
          <w:szCs w:val="72"/>
        </w:rPr>
      </w:pPr>
      <w:r w:rsidRPr="00D254FB">
        <w:rPr>
          <w:b/>
          <w:bCs/>
          <w:color w:val="7030A0"/>
          <w:sz w:val="72"/>
          <w:szCs w:val="72"/>
        </w:rPr>
        <w:t>Conclusion</w:t>
      </w:r>
    </w:p>
    <w:p w:rsidR="000B027F" w:rsidRPr="00D254FB" w:rsidRDefault="00DD671E" w:rsidP="000D634B">
      <w:pPr>
        <w:numPr>
          <w:ilvl w:val="0"/>
          <w:numId w:val="14"/>
        </w:numPr>
        <w:tabs>
          <w:tab w:val="left" w:pos="2837"/>
        </w:tabs>
        <w:rPr>
          <w:b/>
          <w:bCs/>
          <w:color w:val="000000" w:themeColor="text1"/>
          <w:sz w:val="36"/>
          <w:szCs w:val="36"/>
        </w:rPr>
      </w:pPr>
      <w:r w:rsidRPr="00D254FB">
        <w:rPr>
          <w:b/>
          <w:bCs/>
          <w:color w:val="000000" w:themeColor="text1"/>
          <w:sz w:val="36"/>
          <w:szCs w:val="36"/>
        </w:rPr>
        <w:t>La salivation excessive est un symptôme gênant, qui peut avoir des conséquences esthétiques, psychologiques et médicales.</w:t>
      </w:r>
    </w:p>
    <w:p w:rsidR="000B027F" w:rsidRPr="00D254FB" w:rsidRDefault="00DD671E" w:rsidP="000D634B">
      <w:pPr>
        <w:numPr>
          <w:ilvl w:val="0"/>
          <w:numId w:val="14"/>
        </w:numPr>
        <w:tabs>
          <w:tab w:val="left" w:pos="2837"/>
        </w:tabs>
        <w:rPr>
          <w:b/>
          <w:bCs/>
          <w:color w:val="000000" w:themeColor="text1"/>
          <w:sz w:val="36"/>
          <w:szCs w:val="36"/>
        </w:rPr>
      </w:pPr>
      <w:r w:rsidRPr="00D254FB">
        <w:rPr>
          <w:b/>
          <w:bCs/>
          <w:color w:val="000000" w:themeColor="text1"/>
          <w:sz w:val="36"/>
          <w:szCs w:val="36"/>
        </w:rPr>
        <w:t>L’hypersialorrhée peut entraîner une diminution un isolement social, des troubles du langage, une gêne sociale, mais aussi favoriser les infections buccales, les « fausses routes » pendant les repas, et même les pneumonies dites d’aspiration.</w:t>
      </w:r>
    </w:p>
    <w:p w:rsidR="000B027F" w:rsidRPr="00D254FB" w:rsidRDefault="00DD671E" w:rsidP="000D634B">
      <w:pPr>
        <w:numPr>
          <w:ilvl w:val="0"/>
          <w:numId w:val="14"/>
        </w:numPr>
        <w:tabs>
          <w:tab w:val="left" w:pos="2837"/>
        </w:tabs>
        <w:rPr>
          <w:b/>
          <w:bCs/>
          <w:color w:val="000000" w:themeColor="text1"/>
          <w:sz w:val="36"/>
          <w:szCs w:val="36"/>
        </w:rPr>
      </w:pPr>
      <w:r w:rsidRPr="00D254FB">
        <w:rPr>
          <w:b/>
          <w:bCs/>
          <w:color w:val="000000" w:themeColor="text1"/>
          <w:sz w:val="36"/>
          <w:szCs w:val="36"/>
        </w:rPr>
        <w:t>Pour traiter la salivation excessive, il faut d’abord déterminer quelle en est la cause précise. Des médicaments anticholinergiques, des agonistes des récepteurs adrénergiques, des bêtabloquants ou encore la toxine botulinique peuvent être prescrits dans certains cas.</w:t>
      </w:r>
    </w:p>
    <w:p w:rsidR="000B027F" w:rsidRPr="00D254FB" w:rsidRDefault="00DD671E" w:rsidP="000D634B">
      <w:pPr>
        <w:numPr>
          <w:ilvl w:val="0"/>
          <w:numId w:val="14"/>
        </w:numPr>
        <w:tabs>
          <w:tab w:val="left" w:pos="2837"/>
        </w:tabs>
        <w:rPr>
          <w:b/>
          <w:bCs/>
          <w:color w:val="000000" w:themeColor="text1"/>
          <w:sz w:val="36"/>
          <w:szCs w:val="36"/>
        </w:rPr>
      </w:pPr>
      <w:r w:rsidRPr="00D254FB">
        <w:rPr>
          <w:b/>
          <w:bCs/>
          <w:color w:val="000000" w:themeColor="text1"/>
          <w:sz w:val="36"/>
          <w:szCs w:val="36"/>
        </w:rPr>
        <w:t>Une rééducation (orthophonie) peut être utile pour contrôler la sialorrhée lorsqu’elle est liée à un AVC, par exemple, ou à une atteinte neurologique.</w:t>
      </w:r>
    </w:p>
    <w:p w:rsidR="000B027F" w:rsidRPr="00D254FB" w:rsidRDefault="00DD671E" w:rsidP="000D634B">
      <w:pPr>
        <w:numPr>
          <w:ilvl w:val="0"/>
          <w:numId w:val="14"/>
        </w:numPr>
        <w:tabs>
          <w:tab w:val="left" w:pos="2837"/>
        </w:tabs>
        <w:rPr>
          <w:b/>
          <w:bCs/>
          <w:color w:val="000000" w:themeColor="text1"/>
          <w:sz w:val="36"/>
          <w:szCs w:val="36"/>
        </w:rPr>
      </w:pPr>
      <w:r w:rsidRPr="00D254FB">
        <w:rPr>
          <w:b/>
          <w:bCs/>
          <w:color w:val="000000" w:themeColor="text1"/>
          <w:sz w:val="36"/>
          <w:szCs w:val="36"/>
        </w:rPr>
        <w:lastRenderedPageBreak/>
        <w:t>Une intervention chirurgicale peut parfois être indiquée.</w:t>
      </w:r>
    </w:p>
    <w:p w:rsidR="00575646" w:rsidRDefault="00575646" w:rsidP="000D634B">
      <w:pPr>
        <w:tabs>
          <w:tab w:val="left" w:pos="2837"/>
        </w:tabs>
        <w:rPr>
          <w:color w:val="000000" w:themeColor="text1"/>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Pr="00575646" w:rsidRDefault="00575646" w:rsidP="00575646">
      <w:pPr>
        <w:rPr>
          <w:sz w:val="36"/>
          <w:szCs w:val="36"/>
        </w:rPr>
      </w:pPr>
    </w:p>
    <w:p w:rsidR="00575646" w:rsidRDefault="00575646" w:rsidP="00575646">
      <w:pPr>
        <w:rPr>
          <w:sz w:val="36"/>
          <w:szCs w:val="36"/>
        </w:rPr>
      </w:pPr>
    </w:p>
    <w:p w:rsidR="00575646" w:rsidRDefault="00575646">
      <w:pPr>
        <w:rPr>
          <w:sz w:val="36"/>
          <w:szCs w:val="36"/>
        </w:rPr>
      </w:pPr>
      <w:r>
        <w:rPr>
          <w:sz w:val="36"/>
          <w:szCs w:val="36"/>
        </w:rPr>
        <w:br w:type="page"/>
      </w:r>
    </w:p>
    <w:p w:rsidR="00575646" w:rsidRPr="00575646" w:rsidRDefault="00575646" w:rsidP="00575646">
      <w:pPr>
        <w:rPr>
          <w:sz w:val="36"/>
          <w:szCs w:val="36"/>
        </w:rPr>
      </w:pPr>
    </w:p>
    <w:p w:rsidR="00575646" w:rsidRDefault="00575646" w:rsidP="00575646">
      <w:pPr>
        <w:rPr>
          <w:sz w:val="36"/>
          <w:szCs w:val="36"/>
        </w:rPr>
      </w:pPr>
    </w:p>
    <w:p w:rsidR="000D634B" w:rsidRPr="00575646" w:rsidRDefault="00575646" w:rsidP="00575646">
      <w:pPr>
        <w:tabs>
          <w:tab w:val="left" w:pos="5695"/>
        </w:tabs>
        <w:rPr>
          <w:sz w:val="36"/>
          <w:szCs w:val="36"/>
        </w:rPr>
      </w:pPr>
      <w:r>
        <w:rPr>
          <w:sz w:val="36"/>
          <w:szCs w:val="36"/>
        </w:rPr>
        <w:tab/>
      </w:r>
    </w:p>
    <w:sectPr w:rsidR="000D634B" w:rsidRPr="00575646" w:rsidSect="00F76F88">
      <w:pgSz w:w="11906" w:h="16838"/>
      <w:pgMar w:top="1417" w:right="1133"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Segoe UI Semilight">
    <w:altName w:val="Arial"/>
    <w:charset w:val="00"/>
    <w:family w:val="swiss"/>
    <w:pitch w:val="variable"/>
    <w:sig w:usb0="00000000"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72307"/>
    <w:multiLevelType w:val="hybridMultilevel"/>
    <w:tmpl w:val="E6B420B0"/>
    <w:lvl w:ilvl="0" w:tplc="74BCBF2E">
      <w:start w:val="1"/>
      <w:numFmt w:val="bullet"/>
      <w:lvlText w:val="•"/>
      <w:lvlJc w:val="left"/>
      <w:pPr>
        <w:tabs>
          <w:tab w:val="num" w:pos="720"/>
        </w:tabs>
        <w:ind w:left="720" w:hanging="360"/>
      </w:pPr>
      <w:rPr>
        <w:rFonts w:ascii="Arial" w:hAnsi="Arial" w:hint="default"/>
      </w:rPr>
    </w:lvl>
    <w:lvl w:ilvl="1" w:tplc="DBA2862E" w:tentative="1">
      <w:start w:val="1"/>
      <w:numFmt w:val="bullet"/>
      <w:lvlText w:val="•"/>
      <w:lvlJc w:val="left"/>
      <w:pPr>
        <w:tabs>
          <w:tab w:val="num" w:pos="1440"/>
        </w:tabs>
        <w:ind w:left="1440" w:hanging="360"/>
      </w:pPr>
      <w:rPr>
        <w:rFonts w:ascii="Arial" w:hAnsi="Arial" w:hint="default"/>
      </w:rPr>
    </w:lvl>
    <w:lvl w:ilvl="2" w:tplc="1FEC16A0" w:tentative="1">
      <w:start w:val="1"/>
      <w:numFmt w:val="bullet"/>
      <w:lvlText w:val="•"/>
      <w:lvlJc w:val="left"/>
      <w:pPr>
        <w:tabs>
          <w:tab w:val="num" w:pos="2160"/>
        </w:tabs>
        <w:ind w:left="2160" w:hanging="360"/>
      </w:pPr>
      <w:rPr>
        <w:rFonts w:ascii="Arial" w:hAnsi="Arial" w:hint="default"/>
      </w:rPr>
    </w:lvl>
    <w:lvl w:ilvl="3" w:tplc="6DE8BDD8" w:tentative="1">
      <w:start w:val="1"/>
      <w:numFmt w:val="bullet"/>
      <w:lvlText w:val="•"/>
      <w:lvlJc w:val="left"/>
      <w:pPr>
        <w:tabs>
          <w:tab w:val="num" w:pos="2880"/>
        </w:tabs>
        <w:ind w:left="2880" w:hanging="360"/>
      </w:pPr>
      <w:rPr>
        <w:rFonts w:ascii="Arial" w:hAnsi="Arial" w:hint="default"/>
      </w:rPr>
    </w:lvl>
    <w:lvl w:ilvl="4" w:tplc="A2D0A90A" w:tentative="1">
      <w:start w:val="1"/>
      <w:numFmt w:val="bullet"/>
      <w:lvlText w:val="•"/>
      <w:lvlJc w:val="left"/>
      <w:pPr>
        <w:tabs>
          <w:tab w:val="num" w:pos="3600"/>
        </w:tabs>
        <w:ind w:left="3600" w:hanging="360"/>
      </w:pPr>
      <w:rPr>
        <w:rFonts w:ascii="Arial" w:hAnsi="Arial" w:hint="default"/>
      </w:rPr>
    </w:lvl>
    <w:lvl w:ilvl="5" w:tplc="65D874A8" w:tentative="1">
      <w:start w:val="1"/>
      <w:numFmt w:val="bullet"/>
      <w:lvlText w:val="•"/>
      <w:lvlJc w:val="left"/>
      <w:pPr>
        <w:tabs>
          <w:tab w:val="num" w:pos="4320"/>
        </w:tabs>
        <w:ind w:left="4320" w:hanging="360"/>
      </w:pPr>
      <w:rPr>
        <w:rFonts w:ascii="Arial" w:hAnsi="Arial" w:hint="default"/>
      </w:rPr>
    </w:lvl>
    <w:lvl w:ilvl="6" w:tplc="B3FA1FBA" w:tentative="1">
      <w:start w:val="1"/>
      <w:numFmt w:val="bullet"/>
      <w:lvlText w:val="•"/>
      <w:lvlJc w:val="left"/>
      <w:pPr>
        <w:tabs>
          <w:tab w:val="num" w:pos="5040"/>
        </w:tabs>
        <w:ind w:left="5040" w:hanging="360"/>
      </w:pPr>
      <w:rPr>
        <w:rFonts w:ascii="Arial" w:hAnsi="Arial" w:hint="default"/>
      </w:rPr>
    </w:lvl>
    <w:lvl w:ilvl="7" w:tplc="7D14E422" w:tentative="1">
      <w:start w:val="1"/>
      <w:numFmt w:val="bullet"/>
      <w:lvlText w:val="•"/>
      <w:lvlJc w:val="left"/>
      <w:pPr>
        <w:tabs>
          <w:tab w:val="num" w:pos="5760"/>
        </w:tabs>
        <w:ind w:left="5760" w:hanging="360"/>
      </w:pPr>
      <w:rPr>
        <w:rFonts w:ascii="Arial" w:hAnsi="Arial" w:hint="default"/>
      </w:rPr>
    </w:lvl>
    <w:lvl w:ilvl="8" w:tplc="7B12FFAC" w:tentative="1">
      <w:start w:val="1"/>
      <w:numFmt w:val="bullet"/>
      <w:lvlText w:val="•"/>
      <w:lvlJc w:val="left"/>
      <w:pPr>
        <w:tabs>
          <w:tab w:val="num" w:pos="6480"/>
        </w:tabs>
        <w:ind w:left="6480" w:hanging="360"/>
      </w:pPr>
      <w:rPr>
        <w:rFonts w:ascii="Arial" w:hAnsi="Arial" w:hint="default"/>
      </w:rPr>
    </w:lvl>
  </w:abstractNum>
  <w:abstractNum w:abstractNumId="1">
    <w:nsid w:val="1754247A"/>
    <w:multiLevelType w:val="hybridMultilevel"/>
    <w:tmpl w:val="35E640BA"/>
    <w:lvl w:ilvl="0" w:tplc="7474063E">
      <w:start w:val="1"/>
      <w:numFmt w:val="bullet"/>
      <w:lvlText w:val="•"/>
      <w:lvlJc w:val="left"/>
      <w:pPr>
        <w:tabs>
          <w:tab w:val="num" w:pos="720"/>
        </w:tabs>
        <w:ind w:left="720" w:hanging="360"/>
      </w:pPr>
      <w:rPr>
        <w:rFonts w:ascii="Arial" w:hAnsi="Arial" w:hint="default"/>
      </w:rPr>
    </w:lvl>
    <w:lvl w:ilvl="1" w:tplc="C3D8AF4C" w:tentative="1">
      <w:start w:val="1"/>
      <w:numFmt w:val="bullet"/>
      <w:lvlText w:val="•"/>
      <w:lvlJc w:val="left"/>
      <w:pPr>
        <w:tabs>
          <w:tab w:val="num" w:pos="1440"/>
        </w:tabs>
        <w:ind w:left="1440" w:hanging="360"/>
      </w:pPr>
      <w:rPr>
        <w:rFonts w:ascii="Arial" w:hAnsi="Arial" w:hint="default"/>
      </w:rPr>
    </w:lvl>
    <w:lvl w:ilvl="2" w:tplc="6902E690" w:tentative="1">
      <w:start w:val="1"/>
      <w:numFmt w:val="bullet"/>
      <w:lvlText w:val="•"/>
      <w:lvlJc w:val="left"/>
      <w:pPr>
        <w:tabs>
          <w:tab w:val="num" w:pos="2160"/>
        </w:tabs>
        <w:ind w:left="2160" w:hanging="360"/>
      </w:pPr>
      <w:rPr>
        <w:rFonts w:ascii="Arial" w:hAnsi="Arial" w:hint="default"/>
      </w:rPr>
    </w:lvl>
    <w:lvl w:ilvl="3" w:tplc="E5EC4644" w:tentative="1">
      <w:start w:val="1"/>
      <w:numFmt w:val="bullet"/>
      <w:lvlText w:val="•"/>
      <w:lvlJc w:val="left"/>
      <w:pPr>
        <w:tabs>
          <w:tab w:val="num" w:pos="2880"/>
        </w:tabs>
        <w:ind w:left="2880" w:hanging="360"/>
      </w:pPr>
      <w:rPr>
        <w:rFonts w:ascii="Arial" w:hAnsi="Arial" w:hint="default"/>
      </w:rPr>
    </w:lvl>
    <w:lvl w:ilvl="4" w:tplc="F176040A" w:tentative="1">
      <w:start w:val="1"/>
      <w:numFmt w:val="bullet"/>
      <w:lvlText w:val="•"/>
      <w:lvlJc w:val="left"/>
      <w:pPr>
        <w:tabs>
          <w:tab w:val="num" w:pos="3600"/>
        </w:tabs>
        <w:ind w:left="3600" w:hanging="360"/>
      </w:pPr>
      <w:rPr>
        <w:rFonts w:ascii="Arial" w:hAnsi="Arial" w:hint="default"/>
      </w:rPr>
    </w:lvl>
    <w:lvl w:ilvl="5" w:tplc="469650D6" w:tentative="1">
      <w:start w:val="1"/>
      <w:numFmt w:val="bullet"/>
      <w:lvlText w:val="•"/>
      <w:lvlJc w:val="left"/>
      <w:pPr>
        <w:tabs>
          <w:tab w:val="num" w:pos="4320"/>
        </w:tabs>
        <w:ind w:left="4320" w:hanging="360"/>
      </w:pPr>
      <w:rPr>
        <w:rFonts w:ascii="Arial" w:hAnsi="Arial" w:hint="default"/>
      </w:rPr>
    </w:lvl>
    <w:lvl w:ilvl="6" w:tplc="9B7ED492" w:tentative="1">
      <w:start w:val="1"/>
      <w:numFmt w:val="bullet"/>
      <w:lvlText w:val="•"/>
      <w:lvlJc w:val="left"/>
      <w:pPr>
        <w:tabs>
          <w:tab w:val="num" w:pos="5040"/>
        </w:tabs>
        <w:ind w:left="5040" w:hanging="360"/>
      </w:pPr>
      <w:rPr>
        <w:rFonts w:ascii="Arial" w:hAnsi="Arial" w:hint="default"/>
      </w:rPr>
    </w:lvl>
    <w:lvl w:ilvl="7" w:tplc="97EE105C" w:tentative="1">
      <w:start w:val="1"/>
      <w:numFmt w:val="bullet"/>
      <w:lvlText w:val="•"/>
      <w:lvlJc w:val="left"/>
      <w:pPr>
        <w:tabs>
          <w:tab w:val="num" w:pos="5760"/>
        </w:tabs>
        <w:ind w:left="5760" w:hanging="360"/>
      </w:pPr>
      <w:rPr>
        <w:rFonts w:ascii="Arial" w:hAnsi="Arial" w:hint="default"/>
      </w:rPr>
    </w:lvl>
    <w:lvl w:ilvl="8" w:tplc="1CC88E48" w:tentative="1">
      <w:start w:val="1"/>
      <w:numFmt w:val="bullet"/>
      <w:lvlText w:val="•"/>
      <w:lvlJc w:val="left"/>
      <w:pPr>
        <w:tabs>
          <w:tab w:val="num" w:pos="6480"/>
        </w:tabs>
        <w:ind w:left="6480" w:hanging="360"/>
      </w:pPr>
      <w:rPr>
        <w:rFonts w:ascii="Arial" w:hAnsi="Arial" w:hint="default"/>
      </w:rPr>
    </w:lvl>
  </w:abstractNum>
  <w:abstractNum w:abstractNumId="2">
    <w:nsid w:val="1B0E1535"/>
    <w:multiLevelType w:val="hybridMultilevel"/>
    <w:tmpl w:val="9FC24D02"/>
    <w:lvl w:ilvl="0" w:tplc="DA4AE0F4">
      <w:start w:val="1"/>
      <w:numFmt w:val="bullet"/>
      <w:lvlText w:val="•"/>
      <w:lvlJc w:val="left"/>
      <w:pPr>
        <w:tabs>
          <w:tab w:val="num" w:pos="720"/>
        </w:tabs>
        <w:ind w:left="720" w:hanging="360"/>
      </w:pPr>
      <w:rPr>
        <w:rFonts w:ascii="Arial" w:hAnsi="Arial" w:hint="default"/>
      </w:rPr>
    </w:lvl>
    <w:lvl w:ilvl="1" w:tplc="75581626" w:tentative="1">
      <w:start w:val="1"/>
      <w:numFmt w:val="bullet"/>
      <w:lvlText w:val="•"/>
      <w:lvlJc w:val="left"/>
      <w:pPr>
        <w:tabs>
          <w:tab w:val="num" w:pos="1440"/>
        </w:tabs>
        <w:ind w:left="1440" w:hanging="360"/>
      </w:pPr>
      <w:rPr>
        <w:rFonts w:ascii="Arial" w:hAnsi="Arial" w:hint="default"/>
      </w:rPr>
    </w:lvl>
    <w:lvl w:ilvl="2" w:tplc="1144BD34" w:tentative="1">
      <w:start w:val="1"/>
      <w:numFmt w:val="bullet"/>
      <w:lvlText w:val="•"/>
      <w:lvlJc w:val="left"/>
      <w:pPr>
        <w:tabs>
          <w:tab w:val="num" w:pos="2160"/>
        </w:tabs>
        <w:ind w:left="2160" w:hanging="360"/>
      </w:pPr>
      <w:rPr>
        <w:rFonts w:ascii="Arial" w:hAnsi="Arial" w:hint="default"/>
      </w:rPr>
    </w:lvl>
    <w:lvl w:ilvl="3" w:tplc="E604E0FE" w:tentative="1">
      <w:start w:val="1"/>
      <w:numFmt w:val="bullet"/>
      <w:lvlText w:val="•"/>
      <w:lvlJc w:val="left"/>
      <w:pPr>
        <w:tabs>
          <w:tab w:val="num" w:pos="2880"/>
        </w:tabs>
        <w:ind w:left="2880" w:hanging="360"/>
      </w:pPr>
      <w:rPr>
        <w:rFonts w:ascii="Arial" w:hAnsi="Arial" w:hint="default"/>
      </w:rPr>
    </w:lvl>
    <w:lvl w:ilvl="4" w:tplc="EFF29E8E" w:tentative="1">
      <w:start w:val="1"/>
      <w:numFmt w:val="bullet"/>
      <w:lvlText w:val="•"/>
      <w:lvlJc w:val="left"/>
      <w:pPr>
        <w:tabs>
          <w:tab w:val="num" w:pos="3600"/>
        </w:tabs>
        <w:ind w:left="3600" w:hanging="360"/>
      </w:pPr>
      <w:rPr>
        <w:rFonts w:ascii="Arial" w:hAnsi="Arial" w:hint="default"/>
      </w:rPr>
    </w:lvl>
    <w:lvl w:ilvl="5" w:tplc="2370C65A" w:tentative="1">
      <w:start w:val="1"/>
      <w:numFmt w:val="bullet"/>
      <w:lvlText w:val="•"/>
      <w:lvlJc w:val="left"/>
      <w:pPr>
        <w:tabs>
          <w:tab w:val="num" w:pos="4320"/>
        </w:tabs>
        <w:ind w:left="4320" w:hanging="360"/>
      </w:pPr>
      <w:rPr>
        <w:rFonts w:ascii="Arial" w:hAnsi="Arial" w:hint="default"/>
      </w:rPr>
    </w:lvl>
    <w:lvl w:ilvl="6" w:tplc="E36AF968" w:tentative="1">
      <w:start w:val="1"/>
      <w:numFmt w:val="bullet"/>
      <w:lvlText w:val="•"/>
      <w:lvlJc w:val="left"/>
      <w:pPr>
        <w:tabs>
          <w:tab w:val="num" w:pos="5040"/>
        </w:tabs>
        <w:ind w:left="5040" w:hanging="360"/>
      </w:pPr>
      <w:rPr>
        <w:rFonts w:ascii="Arial" w:hAnsi="Arial" w:hint="default"/>
      </w:rPr>
    </w:lvl>
    <w:lvl w:ilvl="7" w:tplc="9AB237B0" w:tentative="1">
      <w:start w:val="1"/>
      <w:numFmt w:val="bullet"/>
      <w:lvlText w:val="•"/>
      <w:lvlJc w:val="left"/>
      <w:pPr>
        <w:tabs>
          <w:tab w:val="num" w:pos="5760"/>
        </w:tabs>
        <w:ind w:left="5760" w:hanging="360"/>
      </w:pPr>
      <w:rPr>
        <w:rFonts w:ascii="Arial" w:hAnsi="Arial" w:hint="default"/>
      </w:rPr>
    </w:lvl>
    <w:lvl w:ilvl="8" w:tplc="AB8EE69C" w:tentative="1">
      <w:start w:val="1"/>
      <w:numFmt w:val="bullet"/>
      <w:lvlText w:val="•"/>
      <w:lvlJc w:val="left"/>
      <w:pPr>
        <w:tabs>
          <w:tab w:val="num" w:pos="6480"/>
        </w:tabs>
        <w:ind w:left="6480" w:hanging="360"/>
      </w:pPr>
      <w:rPr>
        <w:rFonts w:ascii="Arial" w:hAnsi="Arial" w:hint="default"/>
      </w:rPr>
    </w:lvl>
  </w:abstractNum>
  <w:abstractNum w:abstractNumId="3">
    <w:nsid w:val="1FEC471A"/>
    <w:multiLevelType w:val="hybridMultilevel"/>
    <w:tmpl w:val="DAE6660A"/>
    <w:lvl w:ilvl="0" w:tplc="22C06974">
      <w:start w:val="1"/>
      <w:numFmt w:val="bullet"/>
      <w:lvlText w:val="•"/>
      <w:lvlJc w:val="left"/>
      <w:pPr>
        <w:tabs>
          <w:tab w:val="num" w:pos="720"/>
        </w:tabs>
        <w:ind w:left="720" w:hanging="360"/>
      </w:pPr>
      <w:rPr>
        <w:rFonts w:ascii="Arial" w:hAnsi="Arial" w:hint="default"/>
      </w:rPr>
    </w:lvl>
    <w:lvl w:ilvl="1" w:tplc="12EC33F2" w:tentative="1">
      <w:start w:val="1"/>
      <w:numFmt w:val="bullet"/>
      <w:lvlText w:val="•"/>
      <w:lvlJc w:val="left"/>
      <w:pPr>
        <w:tabs>
          <w:tab w:val="num" w:pos="1440"/>
        </w:tabs>
        <w:ind w:left="1440" w:hanging="360"/>
      </w:pPr>
      <w:rPr>
        <w:rFonts w:ascii="Arial" w:hAnsi="Arial" w:hint="default"/>
      </w:rPr>
    </w:lvl>
    <w:lvl w:ilvl="2" w:tplc="1DC68010" w:tentative="1">
      <w:start w:val="1"/>
      <w:numFmt w:val="bullet"/>
      <w:lvlText w:val="•"/>
      <w:lvlJc w:val="left"/>
      <w:pPr>
        <w:tabs>
          <w:tab w:val="num" w:pos="2160"/>
        </w:tabs>
        <w:ind w:left="2160" w:hanging="360"/>
      </w:pPr>
      <w:rPr>
        <w:rFonts w:ascii="Arial" w:hAnsi="Arial" w:hint="default"/>
      </w:rPr>
    </w:lvl>
    <w:lvl w:ilvl="3" w:tplc="558656EE" w:tentative="1">
      <w:start w:val="1"/>
      <w:numFmt w:val="bullet"/>
      <w:lvlText w:val="•"/>
      <w:lvlJc w:val="left"/>
      <w:pPr>
        <w:tabs>
          <w:tab w:val="num" w:pos="2880"/>
        </w:tabs>
        <w:ind w:left="2880" w:hanging="360"/>
      </w:pPr>
      <w:rPr>
        <w:rFonts w:ascii="Arial" w:hAnsi="Arial" w:hint="default"/>
      </w:rPr>
    </w:lvl>
    <w:lvl w:ilvl="4" w:tplc="63D092CE" w:tentative="1">
      <w:start w:val="1"/>
      <w:numFmt w:val="bullet"/>
      <w:lvlText w:val="•"/>
      <w:lvlJc w:val="left"/>
      <w:pPr>
        <w:tabs>
          <w:tab w:val="num" w:pos="3600"/>
        </w:tabs>
        <w:ind w:left="3600" w:hanging="360"/>
      </w:pPr>
      <w:rPr>
        <w:rFonts w:ascii="Arial" w:hAnsi="Arial" w:hint="default"/>
      </w:rPr>
    </w:lvl>
    <w:lvl w:ilvl="5" w:tplc="4B9E65AA" w:tentative="1">
      <w:start w:val="1"/>
      <w:numFmt w:val="bullet"/>
      <w:lvlText w:val="•"/>
      <w:lvlJc w:val="left"/>
      <w:pPr>
        <w:tabs>
          <w:tab w:val="num" w:pos="4320"/>
        </w:tabs>
        <w:ind w:left="4320" w:hanging="360"/>
      </w:pPr>
      <w:rPr>
        <w:rFonts w:ascii="Arial" w:hAnsi="Arial" w:hint="default"/>
      </w:rPr>
    </w:lvl>
    <w:lvl w:ilvl="6" w:tplc="CB14780E" w:tentative="1">
      <w:start w:val="1"/>
      <w:numFmt w:val="bullet"/>
      <w:lvlText w:val="•"/>
      <w:lvlJc w:val="left"/>
      <w:pPr>
        <w:tabs>
          <w:tab w:val="num" w:pos="5040"/>
        </w:tabs>
        <w:ind w:left="5040" w:hanging="360"/>
      </w:pPr>
      <w:rPr>
        <w:rFonts w:ascii="Arial" w:hAnsi="Arial" w:hint="default"/>
      </w:rPr>
    </w:lvl>
    <w:lvl w:ilvl="7" w:tplc="354AE2A8" w:tentative="1">
      <w:start w:val="1"/>
      <w:numFmt w:val="bullet"/>
      <w:lvlText w:val="•"/>
      <w:lvlJc w:val="left"/>
      <w:pPr>
        <w:tabs>
          <w:tab w:val="num" w:pos="5760"/>
        </w:tabs>
        <w:ind w:left="5760" w:hanging="360"/>
      </w:pPr>
      <w:rPr>
        <w:rFonts w:ascii="Arial" w:hAnsi="Arial" w:hint="default"/>
      </w:rPr>
    </w:lvl>
    <w:lvl w:ilvl="8" w:tplc="FE3AB328" w:tentative="1">
      <w:start w:val="1"/>
      <w:numFmt w:val="bullet"/>
      <w:lvlText w:val="•"/>
      <w:lvlJc w:val="left"/>
      <w:pPr>
        <w:tabs>
          <w:tab w:val="num" w:pos="6480"/>
        </w:tabs>
        <w:ind w:left="6480" w:hanging="360"/>
      </w:pPr>
      <w:rPr>
        <w:rFonts w:ascii="Arial" w:hAnsi="Arial" w:hint="default"/>
      </w:rPr>
    </w:lvl>
  </w:abstractNum>
  <w:abstractNum w:abstractNumId="4">
    <w:nsid w:val="25E905F4"/>
    <w:multiLevelType w:val="hybridMultilevel"/>
    <w:tmpl w:val="0CF45748"/>
    <w:lvl w:ilvl="0" w:tplc="D00267CE">
      <w:start w:val="1"/>
      <w:numFmt w:val="bullet"/>
      <w:lvlText w:val="•"/>
      <w:lvlJc w:val="left"/>
      <w:pPr>
        <w:tabs>
          <w:tab w:val="num" w:pos="720"/>
        </w:tabs>
        <w:ind w:left="720" w:hanging="360"/>
      </w:pPr>
      <w:rPr>
        <w:rFonts w:ascii="Arial" w:hAnsi="Arial" w:hint="default"/>
      </w:rPr>
    </w:lvl>
    <w:lvl w:ilvl="1" w:tplc="9F12F93A" w:tentative="1">
      <w:start w:val="1"/>
      <w:numFmt w:val="bullet"/>
      <w:lvlText w:val="•"/>
      <w:lvlJc w:val="left"/>
      <w:pPr>
        <w:tabs>
          <w:tab w:val="num" w:pos="1440"/>
        </w:tabs>
        <w:ind w:left="1440" w:hanging="360"/>
      </w:pPr>
      <w:rPr>
        <w:rFonts w:ascii="Arial" w:hAnsi="Arial" w:hint="default"/>
      </w:rPr>
    </w:lvl>
    <w:lvl w:ilvl="2" w:tplc="B47A439C" w:tentative="1">
      <w:start w:val="1"/>
      <w:numFmt w:val="bullet"/>
      <w:lvlText w:val="•"/>
      <w:lvlJc w:val="left"/>
      <w:pPr>
        <w:tabs>
          <w:tab w:val="num" w:pos="2160"/>
        </w:tabs>
        <w:ind w:left="2160" w:hanging="360"/>
      </w:pPr>
      <w:rPr>
        <w:rFonts w:ascii="Arial" w:hAnsi="Arial" w:hint="default"/>
      </w:rPr>
    </w:lvl>
    <w:lvl w:ilvl="3" w:tplc="1DE2A89E" w:tentative="1">
      <w:start w:val="1"/>
      <w:numFmt w:val="bullet"/>
      <w:lvlText w:val="•"/>
      <w:lvlJc w:val="left"/>
      <w:pPr>
        <w:tabs>
          <w:tab w:val="num" w:pos="2880"/>
        </w:tabs>
        <w:ind w:left="2880" w:hanging="360"/>
      </w:pPr>
      <w:rPr>
        <w:rFonts w:ascii="Arial" w:hAnsi="Arial" w:hint="default"/>
      </w:rPr>
    </w:lvl>
    <w:lvl w:ilvl="4" w:tplc="4F606D7E" w:tentative="1">
      <w:start w:val="1"/>
      <w:numFmt w:val="bullet"/>
      <w:lvlText w:val="•"/>
      <w:lvlJc w:val="left"/>
      <w:pPr>
        <w:tabs>
          <w:tab w:val="num" w:pos="3600"/>
        </w:tabs>
        <w:ind w:left="3600" w:hanging="360"/>
      </w:pPr>
      <w:rPr>
        <w:rFonts w:ascii="Arial" w:hAnsi="Arial" w:hint="default"/>
      </w:rPr>
    </w:lvl>
    <w:lvl w:ilvl="5" w:tplc="0602E4D2" w:tentative="1">
      <w:start w:val="1"/>
      <w:numFmt w:val="bullet"/>
      <w:lvlText w:val="•"/>
      <w:lvlJc w:val="left"/>
      <w:pPr>
        <w:tabs>
          <w:tab w:val="num" w:pos="4320"/>
        </w:tabs>
        <w:ind w:left="4320" w:hanging="360"/>
      </w:pPr>
      <w:rPr>
        <w:rFonts w:ascii="Arial" w:hAnsi="Arial" w:hint="default"/>
      </w:rPr>
    </w:lvl>
    <w:lvl w:ilvl="6" w:tplc="ED94C5F4" w:tentative="1">
      <w:start w:val="1"/>
      <w:numFmt w:val="bullet"/>
      <w:lvlText w:val="•"/>
      <w:lvlJc w:val="left"/>
      <w:pPr>
        <w:tabs>
          <w:tab w:val="num" w:pos="5040"/>
        </w:tabs>
        <w:ind w:left="5040" w:hanging="360"/>
      </w:pPr>
      <w:rPr>
        <w:rFonts w:ascii="Arial" w:hAnsi="Arial" w:hint="default"/>
      </w:rPr>
    </w:lvl>
    <w:lvl w:ilvl="7" w:tplc="B9CA0E2E" w:tentative="1">
      <w:start w:val="1"/>
      <w:numFmt w:val="bullet"/>
      <w:lvlText w:val="•"/>
      <w:lvlJc w:val="left"/>
      <w:pPr>
        <w:tabs>
          <w:tab w:val="num" w:pos="5760"/>
        </w:tabs>
        <w:ind w:left="5760" w:hanging="360"/>
      </w:pPr>
      <w:rPr>
        <w:rFonts w:ascii="Arial" w:hAnsi="Arial" w:hint="default"/>
      </w:rPr>
    </w:lvl>
    <w:lvl w:ilvl="8" w:tplc="450EA6D0" w:tentative="1">
      <w:start w:val="1"/>
      <w:numFmt w:val="bullet"/>
      <w:lvlText w:val="•"/>
      <w:lvlJc w:val="left"/>
      <w:pPr>
        <w:tabs>
          <w:tab w:val="num" w:pos="6480"/>
        </w:tabs>
        <w:ind w:left="6480" w:hanging="360"/>
      </w:pPr>
      <w:rPr>
        <w:rFonts w:ascii="Arial" w:hAnsi="Arial" w:hint="default"/>
      </w:rPr>
    </w:lvl>
  </w:abstractNum>
  <w:abstractNum w:abstractNumId="5">
    <w:nsid w:val="30334BCA"/>
    <w:multiLevelType w:val="hybridMultilevel"/>
    <w:tmpl w:val="730C23AA"/>
    <w:lvl w:ilvl="0" w:tplc="9990995A">
      <w:start w:val="1"/>
      <w:numFmt w:val="bullet"/>
      <w:lvlText w:val="•"/>
      <w:lvlJc w:val="left"/>
      <w:pPr>
        <w:tabs>
          <w:tab w:val="num" w:pos="720"/>
        </w:tabs>
        <w:ind w:left="720" w:hanging="360"/>
      </w:pPr>
      <w:rPr>
        <w:rFonts w:ascii="Arial" w:hAnsi="Arial" w:hint="default"/>
      </w:rPr>
    </w:lvl>
    <w:lvl w:ilvl="1" w:tplc="AF5879BC" w:tentative="1">
      <w:start w:val="1"/>
      <w:numFmt w:val="bullet"/>
      <w:lvlText w:val="•"/>
      <w:lvlJc w:val="left"/>
      <w:pPr>
        <w:tabs>
          <w:tab w:val="num" w:pos="1440"/>
        </w:tabs>
        <w:ind w:left="1440" w:hanging="360"/>
      </w:pPr>
      <w:rPr>
        <w:rFonts w:ascii="Arial" w:hAnsi="Arial" w:hint="default"/>
      </w:rPr>
    </w:lvl>
    <w:lvl w:ilvl="2" w:tplc="9AA4F9AE" w:tentative="1">
      <w:start w:val="1"/>
      <w:numFmt w:val="bullet"/>
      <w:lvlText w:val="•"/>
      <w:lvlJc w:val="left"/>
      <w:pPr>
        <w:tabs>
          <w:tab w:val="num" w:pos="2160"/>
        </w:tabs>
        <w:ind w:left="2160" w:hanging="360"/>
      </w:pPr>
      <w:rPr>
        <w:rFonts w:ascii="Arial" w:hAnsi="Arial" w:hint="default"/>
      </w:rPr>
    </w:lvl>
    <w:lvl w:ilvl="3" w:tplc="4A6C878E" w:tentative="1">
      <w:start w:val="1"/>
      <w:numFmt w:val="bullet"/>
      <w:lvlText w:val="•"/>
      <w:lvlJc w:val="left"/>
      <w:pPr>
        <w:tabs>
          <w:tab w:val="num" w:pos="2880"/>
        </w:tabs>
        <w:ind w:left="2880" w:hanging="360"/>
      </w:pPr>
      <w:rPr>
        <w:rFonts w:ascii="Arial" w:hAnsi="Arial" w:hint="default"/>
      </w:rPr>
    </w:lvl>
    <w:lvl w:ilvl="4" w:tplc="E2520670" w:tentative="1">
      <w:start w:val="1"/>
      <w:numFmt w:val="bullet"/>
      <w:lvlText w:val="•"/>
      <w:lvlJc w:val="left"/>
      <w:pPr>
        <w:tabs>
          <w:tab w:val="num" w:pos="3600"/>
        </w:tabs>
        <w:ind w:left="3600" w:hanging="360"/>
      </w:pPr>
      <w:rPr>
        <w:rFonts w:ascii="Arial" w:hAnsi="Arial" w:hint="default"/>
      </w:rPr>
    </w:lvl>
    <w:lvl w:ilvl="5" w:tplc="75CCA87A" w:tentative="1">
      <w:start w:val="1"/>
      <w:numFmt w:val="bullet"/>
      <w:lvlText w:val="•"/>
      <w:lvlJc w:val="left"/>
      <w:pPr>
        <w:tabs>
          <w:tab w:val="num" w:pos="4320"/>
        </w:tabs>
        <w:ind w:left="4320" w:hanging="360"/>
      </w:pPr>
      <w:rPr>
        <w:rFonts w:ascii="Arial" w:hAnsi="Arial" w:hint="default"/>
      </w:rPr>
    </w:lvl>
    <w:lvl w:ilvl="6" w:tplc="C34CB764" w:tentative="1">
      <w:start w:val="1"/>
      <w:numFmt w:val="bullet"/>
      <w:lvlText w:val="•"/>
      <w:lvlJc w:val="left"/>
      <w:pPr>
        <w:tabs>
          <w:tab w:val="num" w:pos="5040"/>
        </w:tabs>
        <w:ind w:left="5040" w:hanging="360"/>
      </w:pPr>
      <w:rPr>
        <w:rFonts w:ascii="Arial" w:hAnsi="Arial" w:hint="default"/>
      </w:rPr>
    </w:lvl>
    <w:lvl w:ilvl="7" w:tplc="08E6CD50" w:tentative="1">
      <w:start w:val="1"/>
      <w:numFmt w:val="bullet"/>
      <w:lvlText w:val="•"/>
      <w:lvlJc w:val="left"/>
      <w:pPr>
        <w:tabs>
          <w:tab w:val="num" w:pos="5760"/>
        </w:tabs>
        <w:ind w:left="5760" w:hanging="360"/>
      </w:pPr>
      <w:rPr>
        <w:rFonts w:ascii="Arial" w:hAnsi="Arial" w:hint="default"/>
      </w:rPr>
    </w:lvl>
    <w:lvl w:ilvl="8" w:tplc="0E90FFC2" w:tentative="1">
      <w:start w:val="1"/>
      <w:numFmt w:val="bullet"/>
      <w:lvlText w:val="•"/>
      <w:lvlJc w:val="left"/>
      <w:pPr>
        <w:tabs>
          <w:tab w:val="num" w:pos="6480"/>
        </w:tabs>
        <w:ind w:left="6480" w:hanging="360"/>
      </w:pPr>
      <w:rPr>
        <w:rFonts w:ascii="Arial" w:hAnsi="Arial" w:hint="default"/>
      </w:rPr>
    </w:lvl>
  </w:abstractNum>
  <w:abstractNum w:abstractNumId="6">
    <w:nsid w:val="354A1D3A"/>
    <w:multiLevelType w:val="hybridMultilevel"/>
    <w:tmpl w:val="EA24E5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B7E74"/>
    <w:multiLevelType w:val="hybridMultilevel"/>
    <w:tmpl w:val="E1041CB4"/>
    <w:lvl w:ilvl="0" w:tplc="7FD0CE0A">
      <w:start w:val="1"/>
      <w:numFmt w:val="bullet"/>
      <w:lvlText w:val="•"/>
      <w:lvlJc w:val="left"/>
      <w:pPr>
        <w:tabs>
          <w:tab w:val="num" w:pos="720"/>
        </w:tabs>
        <w:ind w:left="720" w:hanging="360"/>
      </w:pPr>
      <w:rPr>
        <w:rFonts w:ascii="Arial" w:hAnsi="Arial" w:hint="default"/>
      </w:rPr>
    </w:lvl>
    <w:lvl w:ilvl="1" w:tplc="C9DEE2DE" w:tentative="1">
      <w:start w:val="1"/>
      <w:numFmt w:val="bullet"/>
      <w:lvlText w:val="•"/>
      <w:lvlJc w:val="left"/>
      <w:pPr>
        <w:tabs>
          <w:tab w:val="num" w:pos="1440"/>
        </w:tabs>
        <w:ind w:left="1440" w:hanging="360"/>
      </w:pPr>
      <w:rPr>
        <w:rFonts w:ascii="Arial" w:hAnsi="Arial" w:hint="default"/>
      </w:rPr>
    </w:lvl>
    <w:lvl w:ilvl="2" w:tplc="F7E46CDC" w:tentative="1">
      <w:start w:val="1"/>
      <w:numFmt w:val="bullet"/>
      <w:lvlText w:val="•"/>
      <w:lvlJc w:val="left"/>
      <w:pPr>
        <w:tabs>
          <w:tab w:val="num" w:pos="2160"/>
        </w:tabs>
        <w:ind w:left="2160" w:hanging="360"/>
      </w:pPr>
      <w:rPr>
        <w:rFonts w:ascii="Arial" w:hAnsi="Arial" w:hint="default"/>
      </w:rPr>
    </w:lvl>
    <w:lvl w:ilvl="3" w:tplc="D6565166" w:tentative="1">
      <w:start w:val="1"/>
      <w:numFmt w:val="bullet"/>
      <w:lvlText w:val="•"/>
      <w:lvlJc w:val="left"/>
      <w:pPr>
        <w:tabs>
          <w:tab w:val="num" w:pos="2880"/>
        </w:tabs>
        <w:ind w:left="2880" w:hanging="360"/>
      </w:pPr>
      <w:rPr>
        <w:rFonts w:ascii="Arial" w:hAnsi="Arial" w:hint="default"/>
      </w:rPr>
    </w:lvl>
    <w:lvl w:ilvl="4" w:tplc="45C4CC7C" w:tentative="1">
      <w:start w:val="1"/>
      <w:numFmt w:val="bullet"/>
      <w:lvlText w:val="•"/>
      <w:lvlJc w:val="left"/>
      <w:pPr>
        <w:tabs>
          <w:tab w:val="num" w:pos="3600"/>
        </w:tabs>
        <w:ind w:left="3600" w:hanging="360"/>
      </w:pPr>
      <w:rPr>
        <w:rFonts w:ascii="Arial" w:hAnsi="Arial" w:hint="default"/>
      </w:rPr>
    </w:lvl>
    <w:lvl w:ilvl="5" w:tplc="60F284E2" w:tentative="1">
      <w:start w:val="1"/>
      <w:numFmt w:val="bullet"/>
      <w:lvlText w:val="•"/>
      <w:lvlJc w:val="left"/>
      <w:pPr>
        <w:tabs>
          <w:tab w:val="num" w:pos="4320"/>
        </w:tabs>
        <w:ind w:left="4320" w:hanging="360"/>
      </w:pPr>
      <w:rPr>
        <w:rFonts w:ascii="Arial" w:hAnsi="Arial" w:hint="default"/>
      </w:rPr>
    </w:lvl>
    <w:lvl w:ilvl="6" w:tplc="5F022C18" w:tentative="1">
      <w:start w:val="1"/>
      <w:numFmt w:val="bullet"/>
      <w:lvlText w:val="•"/>
      <w:lvlJc w:val="left"/>
      <w:pPr>
        <w:tabs>
          <w:tab w:val="num" w:pos="5040"/>
        </w:tabs>
        <w:ind w:left="5040" w:hanging="360"/>
      </w:pPr>
      <w:rPr>
        <w:rFonts w:ascii="Arial" w:hAnsi="Arial" w:hint="default"/>
      </w:rPr>
    </w:lvl>
    <w:lvl w:ilvl="7" w:tplc="01E88362" w:tentative="1">
      <w:start w:val="1"/>
      <w:numFmt w:val="bullet"/>
      <w:lvlText w:val="•"/>
      <w:lvlJc w:val="left"/>
      <w:pPr>
        <w:tabs>
          <w:tab w:val="num" w:pos="5760"/>
        </w:tabs>
        <w:ind w:left="5760" w:hanging="360"/>
      </w:pPr>
      <w:rPr>
        <w:rFonts w:ascii="Arial" w:hAnsi="Arial" w:hint="default"/>
      </w:rPr>
    </w:lvl>
    <w:lvl w:ilvl="8" w:tplc="C03666FA" w:tentative="1">
      <w:start w:val="1"/>
      <w:numFmt w:val="bullet"/>
      <w:lvlText w:val="•"/>
      <w:lvlJc w:val="left"/>
      <w:pPr>
        <w:tabs>
          <w:tab w:val="num" w:pos="6480"/>
        </w:tabs>
        <w:ind w:left="6480" w:hanging="360"/>
      </w:pPr>
      <w:rPr>
        <w:rFonts w:ascii="Arial" w:hAnsi="Arial" w:hint="default"/>
      </w:rPr>
    </w:lvl>
  </w:abstractNum>
  <w:abstractNum w:abstractNumId="8">
    <w:nsid w:val="4A54420F"/>
    <w:multiLevelType w:val="hybridMultilevel"/>
    <w:tmpl w:val="144E3FBE"/>
    <w:lvl w:ilvl="0" w:tplc="BF386B78">
      <w:start w:val="1"/>
      <w:numFmt w:val="bullet"/>
      <w:lvlText w:val="•"/>
      <w:lvlJc w:val="left"/>
      <w:pPr>
        <w:tabs>
          <w:tab w:val="num" w:pos="720"/>
        </w:tabs>
        <w:ind w:left="720" w:hanging="360"/>
      </w:pPr>
      <w:rPr>
        <w:rFonts w:ascii="Arial" w:hAnsi="Arial" w:hint="default"/>
      </w:rPr>
    </w:lvl>
    <w:lvl w:ilvl="1" w:tplc="32AA2900" w:tentative="1">
      <w:start w:val="1"/>
      <w:numFmt w:val="bullet"/>
      <w:lvlText w:val="•"/>
      <w:lvlJc w:val="left"/>
      <w:pPr>
        <w:tabs>
          <w:tab w:val="num" w:pos="1440"/>
        </w:tabs>
        <w:ind w:left="1440" w:hanging="360"/>
      </w:pPr>
      <w:rPr>
        <w:rFonts w:ascii="Arial" w:hAnsi="Arial" w:hint="default"/>
      </w:rPr>
    </w:lvl>
    <w:lvl w:ilvl="2" w:tplc="512C964A" w:tentative="1">
      <w:start w:val="1"/>
      <w:numFmt w:val="bullet"/>
      <w:lvlText w:val="•"/>
      <w:lvlJc w:val="left"/>
      <w:pPr>
        <w:tabs>
          <w:tab w:val="num" w:pos="2160"/>
        </w:tabs>
        <w:ind w:left="2160" w:hanging="360"/>
      </w:pPr>
      <w:rPr>
        <w:rFonts w:ascii="Arial" w:hAnsi="Arial" w:hint="default"/>
      </w:rPr>
    </w:lvl>
    <w:lvl w:ilvl="3" w:tplc="26DC07AA" w:tentative="1">
      <w:start w:val="1"/>
      <w:numFmt w:val="bullet"/>
      <w:lvlText w:val="•"/>
      <w:lvlJc w:val="left"/>
      <w:pPr>
        <w:tabs>
          <w:tab w:val="num" w:pos="2880"/>
        </w:tabs>
        <w:ind w:left="2880" w:hanging="360"/>
      </w:pPr>
      <w:rPr>
        <w:rFonts w:ascii="Arial" w:hAnsi="Arial" w:hint="default"/>
      </w:rPr>
    </w:lvl>
    <w:lvl w:ilvl="4" w:tplc="6C6ABF3E" w:tentative="1">
      <w:start w:val="1"/>
      <w:numFmt w:val="bullet"/>
      <w:lvlText w:val="•"/>
      <w:lvlJc w:val="left"/>
      <w:pPr>
        <w:tabs>
          <w:tab w:val="num" w:pos="3600"/>
        </w:tabs>
        <w:ind w:left="3600" w:hanging="360"/>
      </w:pPr>
      <w:rPr>
        <w:rFonts w:ascii="Arial" w:hAnsi="Arial" w:hint="default"/>
      </w:rPr>
    </w:lvl>
    <w:lvl w:ilvl="5" w:tplc="2E7C9002" w:tentative="1">
      <w:start w:val="1"/>
      <w:numFmt w:val="bullet"/>
      <w:lvlText w:val="•"/>
      <w:lvlJc w:val="left"/>
      <w:pPr>
        <w:tabs>
          <w:tab w:val="num" w:pos="4320"/>
        </w:tabs>
        <w:ind w:left="4320" w:hanging="360"/>
      </w:pPr>
      <w:rPr>
        <w:rFonts w:ascii="Arial" w:hAnsi="Arial" w:hint="default"/>
      </w:rPr>
    </w:lvl>
    <w:lvl w:ilvl="6" w:tplc="35E621C2" w:tentative="1">
      <w:start w:val="1"/>
      <w:numFmt w:val="bullet"/>
      <w:lvlText w:val="•"/>
      <w:lvlJc w:val="left"/>
      <w:pPr>
        <w:tabs>
          <w:tab w:val="num" w:pos="5040"/>
        </w:tabs>
        <w:ind w:left="5040" w:hanging="360"/>
      </w:pPr>
      <w:rPr>
        <w:rFonts w:ascii="Arial" w:hAnsi="Arial" w:hint="default"/>
      </w:rPr>
    </w:lvl>
    <w:lvl w:ilvl="7" w:tplc="61B4C264" w:tentative="1">
      <w:start w:val="1"/>
      <w:numFmt w:val="bullet"/>
      <w:lvlText w:val="•"/>
      <w:lvlJc w:val="left"/>
      <w:pPr>
        <w:tabs>
          <w:tab w:val="num" w:pos="5760"/>
        </w:tabs>
        <w:ind w:left="5760" w:hanging="360"/>
      </w:pPr>
      <w:rPr>
        <w:rFonts w:ascii="Arial" w:hAnsi="Arial" w:hint="default"/>
      </w:rPr>
    </w:lvl>
    <w:lvl w:ilvl="8" w:tplc="009EE574" w:tentative="1">
      <w:start w:val="1"/>
      <w:numFmt w:val="bullet"/>
      <w:lvlText w:val="•"/>
      <w:lvlJc w:val="left"/>
      <w:pPr>
        <w:tabs>
          <w:tab w:val="num" w:pos="6480"/>
        </w:tabs>
        <w:ind w:left="6480" w:hanging="360"/>
      </w:pPr>
      <w:rPr>
        <w:rFonts w:ascii="Arial" w:hAnsi="Arial" w:hint="default"/>
      </w:rPr>
    </w:lvl>
  </w:abstractNum>
  <w:abstractNum w:abstractNumId="9">
    <w:nsid w:val="4A8C2261"/>
    <w:multiLevelType w:val="hybridMultilevel"/>
    <w:tmpl w:val="123C0FF0"/>
    <w:lvl w:ilvl="0" w:tplc="E7E251B4">
      <w:start w:val="1"/>
      <w:numFmt w:val="bullet"/>
      <w:lvlText w:val="•"/>
      <w:lvlJc w:val="left"/>
      <w:pPr>
        <w:tabs>
          <w:tab w:val="num" w:pos="720"/>
        </w:tabs>
        <w:ind w:left="720" w:hanging="360"/>
      </w:pPr>
      <w:rPr>
        <w:rFonts w:ascii="Arial" w:hAnsi="Arial" w:hint="default"/>
      </w:rPr>
    </w:lvl>
    <w:lvl w:ilvl="1" w:tplc="F1B43DD0" w:tentative="1">
      <w:start w:val="1"/>
      <w:numFmt w:val="bullet"/>
      <w:lvlText w:val="•"/>
      <w:lvlJc w:val="left"/>
      <w:pPr>
        <w:tabs>
          <w:tab w:val="num" w:pos="1440"/>
        </w:tabs>
        <w:ind w:left="1440" w:hanging="360"/>
      </w:pPr>
      <w:rPr>
        <w:rFonts w:ascii="Arial" w:hAnsi="Arial" w:hint="default"/>
      </w:rPr>
    </w:lvl>
    <w:lvl w:ilvl="2" w:tplc="9F96DC7A" w:tentative="1">
      <w:start w:val="1"/>
      <w:numFmt w:val="bullet"/>
      <w:lvlText w:val="•"/>
      <w:lvlJc w:val="left"/>
      <w:pPr>
        <w:tabs>
          <w:tab w:val="num" w:pos="2160"/>
        </w:tabs>
        <w:ind w:left="2160" w:hanging="360"/>
      </w:pPr>
      <w:rPr>
        <w:rFonts w:ascii="Arial" w:hAnsi="Arial" w:hint="default"/>
      </w:rPr>
    </w:lvl>
    <w:lvl w:ilvl="3" w:tplc="E06659A6" w:tentative="1">
      <w:start w:val="1"/>
      <w:numFmt w:val="bullet"/>
      <w:lvlText w:val="•"/>
      <w:lvlJc w:val="left"/>
      <w:pPr>
        <w:tabs>
          <w:tab w:val="num" w:pos="2880"/>
        </w:tabs>
        <w:ind w:left="2880" w:hanging="360"/>
      </w:pPr>
      <w:rPr>
        <w:rFonts w:ascii="Arial" w:hAnsi="Arial" w:hint="default"/>
      </w:rPr>
    </w:lvl>
    <w:lvl w:ilvl="4" w:tplc="ACCA4518" w:tentative="1">
      <w:start w:val="1"/>
      <w:numFmt w:val="bullet"/>
      <w:lvlText w:val="•"/>
      <w:lvlJc w:val="left"/>
      <w:pPr>
        <w:tabs>
          <w:tab w:val="num" w:pos="3600"/>
        </w:tabs>
        <w:ind w:left="3600" w:hanging="360"/>
      </w:pPr>
      <w:rPr>
        <w:rFonts w:ascii="Arial" w:hAnsi="Arial" w:hint="default"/>
      </w:rPr>
    </w:lvl>
    <w:lvl w:ilvl="5" w:tplc="40A66B48" w:tentative="1">
      <w:start w:val="1"/>
      <w:numFmt w:val="bullet"/>
      <w:lvlText w:val="•"/>
      <w:lvlJc w:val="left"/>
      <w:pPr>
        <w:tabs>
          <w:tab w:val="num" w:pos="4320"/>
        </w:tabs>
        <w:ind w:left="4320" w:hanging="360"/>
      </w:pPr>
      <w:rPr>
        <w:rFonts w:ascii="Arial" w:hAnsi="Arial" w:hint="default"/>
      </w:rPr>
    </w:lvl>
    <w:lvl w:ilvl="6" w:tplc="380A2AFA" w:tentative="1">
      <w:start w:val="1"/>
      <w:numFmt w:val="bullet"/>
      <w:lvlText w:val="•"/>
      <w:lvlJc w:val="left"/>
      <w:pPr>
        <w:tabs>
          <w:tab w:val="num" w:pos="5040"/>
        </w:tabs>
        <w:ind w:left="5040" w:hanging="360"/>
      </w:pPr>
      <w:rPr>
        <w:rFonts w:ascii="Arial" w:hAnsi="Arial" w:hint="default"/>
      </w:rPr>
    </w:lvl>
    <w:lvl w:ilvl="7" w:tplc="14D6C42E" w:tentative="1">
      <w:start w:val="1"/>
      <w:numFmt w:val="bullet"/>
      <w:lvlText w:val="•"/>
      <w:lvlJc w:val="left"/>
      <w:pPr>
        <w:tabs>
          <w:tab w:val="num" w:pos="5760"/>
        </w:tabs>
        <w:ind w:left="5760" w:hanging="360"/>
      </w:pPr>
      <w:rPr>
        <w:rFonts w:ascii="Arial" w:hAnsi="Arial" w:hint="default"/>
      </w:rPr>
    </w:lvl>
    <w:lvl w:ilvl="8" w:tplc="C8CEFD7A" w:tentative="1">
      <w:start w:val="1"/>
      <w:numFmt w:val="bullet"/>
      <w:lvlText w:val="•"/>
      <w:lvlJc w:val="left"/>
      <w:pPr>
        <w:tabs>
          <w:tab w:val="num" w:pos="6480"/>
        </w:tabs>
        <w:ind w:left="6480" w:hanging="360"/>
      </w:pPr>
      <w:rPr>
        <w:rFonts w:ascii="Arial" w:hAnsi="Arial" w:hint="default"/>
      </w:rPr>
    </w:lvl>
  </w:abstractNum>
  <w:abstractNum w:abstractNumId="10">
    <w:nsid w:val="52E9097C"/>
    <w:multiLevelType w:val="hybridMultilevel"/>
    <w:tmpl w:val="F08AA1CC"/>
    <w:lvl w:ilvl="0" w:tplc="A8901316">
      <w:start w:val="1"/>
      <w:numFmt w:val="bullet"/>
      <w:lvlText w:val="•"/>
      <w:lvlJc w:val="left"/>
      <w:pPr>
        <w:tabs>
          <w:tab w:val="num" w:pos="720"/>
        </w:tabs>
        <w:ind w:left="720" w:hanging="360"/>
      </w:pPr>
      <w:rPr>
        <w:rFonts w:ascii="Arial" w:hAnsi="Arial" w:hint="default"/>
      </w:rPr>
    </w:lvl>
    <w:lvl w:ilvl="1" w:tplc="9CEA5586" w:tentative="1">
      <w:start w:val="1"/>
      <w:numFmt w:val="bullet"/>
      <w:lvlText w:val="•"/>
      <w:lvlJc w:val="left"/>
      <w:pPr>
        <w:tabs>
          <w:tab w:val="num" w:pos="1440"/>
        </w:tabs>
        <w:ind w:left="1440" w:hanging="360"/>
      </w:pPr>
      <w:rPr>
        <w:rFonts w:ascii="Arial" w:hAnsi="Arial" w:hint="default"/>
      </w:rPr>
    </w:lvl>
    <w:lvl w:ilvl="2" w:tplc="5B809DE6" w:tentative="1">
      <w:start w:val="1"/>
      <w:numFmt w:val="bullet"/>
      <w:lvlText w:val="•"/>
      <w:lvlJc w:val="left"/>
      <w:pPr>
        <w:tabs>
          <w:tab w:val="num" w:pos="2160"/>
        </w:tabs>
        <w:ind w:left="2160" w:hanging="360"/>
      </w:pPr>
      <w:rPr>
        <w:rFonts w:ascii="Arial" w:hAnsi="Arial" w:hint="default"/>
      </w:rPr>
    </w:lvl>
    <w:lvl w:ilvl="3" w:tplc="F2A2F4DE" w:tentative="1">
      <w:start w:val="1"/>
      <w:numFmt w:val="bullet"/>
      <w:lvlText w:val="•"/>
      <w:lvlJc w:val="left"/>
      <w:pPr>
        <w:tabs>
          <w:tab w:val="num" w:pos="2880"/>
        </w:tabs>
        <w:ind w:left="2880" w:hanging="360"/>
      </w:pPr>
      <w:rPr>
        <w:rFonts w:ascii="Arial" w:hAnsi="Arial" w:hint="default"/>
      </w:rPr>
    </w:lvl>
    <w:lvl w:ilvl="4" w:tplc="7B24803A" w:tentative="1">
      <w:start w:val="1"/>
      <w:numFmt w:val="bullet"/>
      <w:lvlText w:val="•"/>
      <w:lvlJc w:val="left"/>
      <w:pPr>
        <w:tabs>
          <w:tab w:val="num" w:pos="3600"/>
        </w:tabs>
        <w:ind w:left="3600" w:hanging="360"/>
      </w:pPr>
      <w:rPr>
        <w:rFonts w:ascii="Arial" w:hAnsi="Arial" w:hint="default"/>
      </w:rPr>
    </w:lvl>
    <w:lvl w:ilvl="5" w:tplc="A2C03C6A" w:tentative="1">
      <w:start w:val="1"/>
      <w:numFmt w:val="bullet"/>
      <w:lvlText w:val="•"/>
      <w:lvlJc w:val="left"/>
      <w:pPr>
        <w:tabs>
          <w:tab w:val="num" w:pos="4320"/>
        </w:tabs>
        <w:ind w:left="4320" w:hanging="360"/>
      </w:pPr>
      <w:rPr>
        <w:rFonts w:ascii="Arial" w:hAnsi="Arial" w:hint="default"/>
      </w:rPr>
    </w:lvl>
    <w:lvl w:ilvl="6" w:tplc="309636A0" w:tentative="1">
      <w:start w:val="1"/>
      <w:numFmt w:val="bullet"/>
      <w:lvlText w:val="•"/>
      <w:lvlJc w:val="left"/>
      <w:pPr>
        <w:tabs>
          <w:tab w:val="num" w:pos="5040"/>
        </w:tabs>
        <w:ind w:left="5040" w:hanging="360"/>
      </w:pPr>
      <w:rPr>
        <w:rFonts w:ascii="Arial" w:hAnsi="Arial" w:hint="default"/>
      </w:rPr>
    </w:lvl>
    <w:lvl w:ilvl="7" w:tplc="02FE0982" w:tentative="1">
      <w:start w:val="1"/>
      <w:numFmt w:val="bullet"/>
      <w:lvlText w:val="•"/>
      <w:lvlJc w:val="left"/>
      <w:pPr>
        <w:tabs>
          <w:tab w:val="num" w:pos="5760"/>
        </w:tabs>
        <w:ind w:left="5760" w:hanging="360"/>
      </w:pPr>
      <w:rPr>
        <w:rFonts w:ascii="Arial" w:hAnsi="Arial" w:hint="default"/>
      </w:rPr>
    </w:lvl>
    <w:lvl w:ilvl="8" w:tplc="28F6C488" w:tentative="1">
      <w:start w:val="1"/>
      <w:numFmt w:val="bullet"/>
      <w:lvlText w:val="•"/>
      <w:lvlJc w:val="left"/>
      <w:pPr>
        <w:tabs>
          <w:tab w:val="num" w:pos="6480"/>
        </w:tabs>
        <w:ind w:left="6480" w:hanging="360"/>
      </w:pPr>
      <w:rPr>
        <w:rFonts w:ascii="Arial" w:hAnsi="Arial" w:hint="default"/>
      </w:rPr>
    </w:lvl>
  </w:abstractNum>
  <w:abstractNum w:abstractNumId="11">
    <w:nsid w:val="5E7924AD"/>
    <w:multiLevelType w:val="hybridMultilevel"/>
    <w:tmpl w:val="EF80B0DC"/>
    <w:lvl w:ilvl="0" w:tplc="9306D9D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CE7C51"/>
    <w:multiLevelType w:val="hybridMultilevel"/>
    <w:tmpl w:val="F2F2DD46"/>
    <w:lvl w:ilvl="0" w:tplc="44502676">
      <w:start w:val="1"/>
      <w:numFmt w:val="bullet"/>
      <w:lvlText w:val="•"/>
      <w:lvlJc w:val="left"/>
      <w:pPr>
        <w:tabs>
          <w:tab w:val="num" w:pos="720"/>
        </w:tabs>
        <w:ind w:left="720" w:hanging="360"/>
      </w:pPr>
      <w:rPr>
        <w:rFonts w:ascii="Arial" w:hAnsi="Arial" w:hint="default"/>
      </w:rPr>
    </w:lvl>
    <w:lvl w:ilvl="1" w:tplc="C5B41AD0" w:tentative="1">
      <w:start w:val="1"/>
      <w:numFmt w:val="bullet"/>
      <w:lvlText w:val="•"/>
      <w:lvlJc w:val="left"/>
      <w:pPr>
        <w:tabs>
          <w:tab w:val="num" w:pos="1440"/>
        </w:tabs>
        <w:ind w:left="1440" w:hanging="360"/>
      </w:pPr>
      <w:rPr>
        <w:rFonts w:ascii="Arial" w:hAnsi="Arial" w:hint="default"/>
      </w:rPr>
    </w:lvl>
    <w:lvl w:ilvl="2" w:tplc="E850FB00" w:tentative="1">
      <w:start w:val="1"/>
      <w:numFmt w:val="bullet"/>
      <w:lvlText w:val="•"/>
      <w:lvlJc w:val="left"/>
      <w:pPr>
        <w:tabs>
          <w:tab w:val="num" w:pos="2160"/>
        </w:tabs>
        <w:ind w:left="2160" w:hanging="360"/>
      </w:pPr>
      <w:rPr>
        <w:rFonts w:ascii="Arial" w:hAnsi="Arial" w:hint="default"/>
      </w:rPr>
    </w:lvl>
    <w:lvl w:ilvl="3" w:tplc="C952F014" w:tentative="1">
      <w:start w:val="1"/>
      <w:numFmt w:val="bullet"/>
      <w:lvlText w:val="•"/>
      <w:lvlJc w:val="left"/>
      <w:pPr>
        <w:tabs>
          <w:tab w:val="num" w:pos="2880"/>
        </w:tabs>
        <w:ind w:left="2880" w:hanging="360"/>
      </w:pPr>
      <w:rPr>
        <w:rFonts w:ascii="Arial" w:hAnsi="Arial" w:hint="default"/>
      </w:rPr>
    </w:lvl>
    <w:lvl w:ilvl="4" w:tplc="BC5A71E4" w:tentative="1">
      <w:start w:val="1"/>
      <w:numFmt w:val="bullet"/>
      <w:lvlText w:val="•"/>
      <w:lvlJc w:val="left"/>
      <w:pPr>
        <w:tabs>
          <w:tab w:val="num" w:pos="3600"/>
        </w:tabs>
        <w:ind w:left="3600" w:hanging="360"/>
      </w:pPr>
      <w:rPr>
        <w:rFonts w:ascii="Arial" w:hAnsi="Arial" w:hint="default"/>
      </w:rPr>
    </w:lvl>
    <w:lvl w:ilvl="5" w:tplc="B44ECA4A" w:tentative="1">
      <w:start w:val="1"/>
      <w:numFmt w:val="bullet"/>
      <w:lvlText w:val="•"/>
      <w:lvlJc w:val="left"/>
      <w:pPr>
        <w:tabs>
          <w:tab w:val="num" w:pos="4320"/>
        </w:tabs>
        <w:ind w:left="4320" w:hanging="360"/>
      </w:pPr>
      <w:rPr>
        <w:rFonts w:ascii="Arial" w:hAnsi="Arial" w:hint="default"/>
      </w:rPr>
    </w:lvl>
    <w:lvl w:ilvl="6" w:tplc="296A32F4" w:tentative="1">
      <w:start w:val="1"/>
      <w:numFmt w:val="bullet"/>
      <w:lvlText w:val="•"/>
      <w:lvlJc w:val="left"/>
      <w:pPr>
        <w:tabs>
          <w:tab w:val="num" w:pos="5040"/>
        </w:tabs>
        <w:ind w:left="5040" w:hanging="360"/>
      </w:pPr>
      <w:rPr>
        <w:rFonts w:ascii="Arial" w:hAnsi="Arial" w:hint="default"/>
      </w:rPr>
    </w:lvl>
    <w:lvl w:ilvl="7" w:tplc="279CFDCC" w:tentative="1">
      <w:start w:val="1"/>
      <w:numFmt w:val="bullet"/>
      <w:lvlText w:val="•"/>
      <w:lvlJc w:val="left"/>
      <w:pPr>
        <w:tabs>
          <w:tab w:val="num" w:pos="5760"/>
        </w:tabs>
        <w:ind w:left="5760" w:hanging="360"/>
      </w:pPr>
      <w:rPr>
        <w:rFonts w:ascii="Arial" w:hAnsi="Arial" w:hint="default"/>
      </w:rPr>
    </w:lvl>
    <w:lvl w:ilvl="8" w:tplc="3558F906" w:tentative="1">
      <w:start w:val="1"/>
      <w:numFmt w:val="bullet"/>
      <w:lvlText w:val="•"/>
      <w:lvlJc w:val="left"/>
      <w:pPr>
        <w:tabs>
          <w:tab w:val="num" w:pos="6480"/>
        </w:tabs>
        <w:ind w:left="6480" w:hanging="360"/>
      </w:pPr>
      <w:rPr>
        <w:rFonts w:ascii="Arial" w:hAnsi="Arial" w:hint="default"/>
      </w:rPr>
    </w:lvl>
  </w:abstractNum>
  <w:abstractNum w:abstractNumId="13">
    <w:nsid w:val="76D92F0D"/>
    <w:multiLevelType w:val="hybridMultilevel"/>
    <w:tmpl w:val="A2E4969A"/>
    <w:lvl w:ilvl="0" w:tplc="F9D4D2FE">
      <w:start w:val="1"/>
      <w:numFmt w:val="bullet"/>
      <w:lvlText w:val="•"/>
      <w:lvlJc w:val="left"/>
      <w:pPr>
        <w:tabs>
          <w:tab w:val="num" w:pos="786"/>
        </w:tabs>
        <w:ind w:left="786" w:hanging="360"/>
      </w:pPr>
      <w:rPr>
        <w:rFonts w:ascii="Arial" w:hAnsi="Arial" w:hint="default"/>
      </w:rPr>
    </w:lvl>
    <w:lvl w:ilvl="1" w:tplc="E47CE41C" w:tentative="1">
      <w:start w:val="1"/>
      <w:numFmt w:val="bullet"/>
      <w:lvlText w:val="•"/>
      <w:lvlJc w:val="left"/>
      <w:pPr>
        <w:tabs>
          <w:tab w:val="num" w:pos="1440"/>
        </w:tabs>
        <w:ind w:left="1440" w:hanging="360"/>
      </w:pPr>
      <w:rPr>
        <w:rFonts w:ascii="Arial" w:hAnsi="Arial" w:hint="default"/>
      </w:rPr>
    </w:lvl>
    <w:lvl w:ilvl="2" w:tplc="AF083916" w:tentative="1">
      <w:start w:val="1"/>
      <w:numFmt w:val="bullet"/>
      <w:lvlText w:val="•"/>
      <w:lvlJc w:val="left"/>
      <w:pPr>
        <w:tabs>
          <w:tab w:val="num" w:pos="2160"/>
        </w:tabs>
        <w:ind w:left="2160" w:hanging="360"/>
      </w:pPr>
      <w:rPr>
        <w:rFonts w:ascii="Arial" w:hAnsi="Arial" w:hint="default"/>
      </w:rPr>
    </w:lvl>
    <w:lvl w:ilvl="3" w:tplc="8B026CBE" w:tentative="1">
      <w:start w:val="1"/>
      <w:numFmt w:val="bullet"/>
      <w:lvlText w:val="•"/>
      <w:lvlJc w:val="left"/>
      <w:pPr>
        <w:tabs>
          <w:tab w:val="num" w:pos="2880"/>
        </w:tabs>
        <w:ind w:left="2880" w:hanging="360"/>
      </w:pPr>
      <w:rPr>
        <w:rFonts w:ascii="Arial" w:hAnsi="Arial" w:hint="default"/>
      </w:rPr>
    </w:lvl>
    <w:lvl w:ilvl="4" w:tplc="57D4EFFE" w:tentative="1">
      <w:start w:val="1"/>
      <w:numFmt w:val="bullet"/>
      <w:lvlText w:val="•"/>
      <w:lvlJc w:val="left"/>
      <w:pPr>
        <w:tabs>
          <w:tab w:val="num" w:pos="3600"/>
        </w:tabs>
        <w:ind w:left="3600" w:hanging="360"/>
      </w:pPr>
      <w:rPr>
        <w:rFonts w:ascii="Arial" w:hAnsi="Arial" w:hint="default"/>
      </w:rPr>
    </w:lvl>
    <w:lvl w:ilvl="5" w:tplc="6392620A" w:tentative="1">
      <w:start w:val="1"/>
      <w:numFmt w:val="bullet"/>
      <w:lvlText w:val="•"/>
      <w:lvlJc w:val="left"/>
      <w:pPr>
        <w:tabs>
          <w:tab w:val="num" w:pos="4320"/>
        </w:tabs>
        <w:ind w:left="4320" w:hanging="360"/>
      </w:pPr>
      <w:rPr>
        <w:rFonts w:ascii="Arial" w:hAnsi="Arial" w:hint="default"/>
      </w:rPr>
    </w:lvl>
    <w:lvl w:ilvl="6" w:tplc="7BBC43FA" w:tentative="1">
      <w:start w:val="1"/>
      <w:numFmt w:val="bullet"/>
      <w:lvlText w:val="•"/>
      <w:lvlJc w:val="left"/>
      <w:pPr>
        <w:tabs>
          <w:tab w:val="num" w:pos="5040"/>
        </w:tabs>
        <w:ind w:left="5040" w:hanging="360"/>
      </w:pPr>
      <w:rPr>
        <w:rFonts w:ascii="Arial" w:hAnsi="Arial" w:hint="default"/>
      </w:rPr>
    </w:lvl>
    <w:lvl w:ilvl="7" w:tplc="40DED94A" w:tentative="1">
      <w:start w:val="1"/>
      <w:numFmt w:val="bullet"/>
      <w:lvlText w:val="•"/>
      <w:lvlJc w:val="left"/>
      <w:pPr>
        <w:tabs>
          <w:tab w:val="num" w:pos="5760"/>
        </w:tabs>
        <w:ind w:left="5760" w:hanging="360"/>
      </w:pPr>
      <w:rPr>
        <w:rFonts w:ascii="Arial" w:hAnsi="Arial" w:hint="default"/>
      </w:rPr>
    </w:lvl>
    <w:lvl w:ilvl="8" w:tplc="86947FE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6"/>
  </w:num>
  <w:num w:numId="3">
    <w:abstractNumId w:val="7"/>
  </w:num>
  <w:num w:numId="4">
    <w:abstractNumId w:val="3"/>
  </w:num>
  <w:num w:numId="5">
    <w:abstractNumId w:val="8"/>
  </w:num>
  <w:num w:numId="6">
    <w:abstractNumId w:val="1"/>
  </w:num>
  <w:num w:numId="7">
    <w:abstractNumId w:val="13"/>
  </w:num>
  <w:num w:numId="8">
    <w:abstractNumId w:val="9"/>
  </w:num>
  <w:num w:numId="9">
    <w:abstractNumId w:val="4"/>
  </w:num>
  <w:num w:numId="10">
    <w:abstractNumId w:val="0"/>
  </w:num>
  <w:num w:numId="11">
    <w:abstractNumId w:val="5"/>
  </w:num>
  <w:num w:numId="12">
    <w:abstractNumId w:val="1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C48"/>
    <w:rsid w:val="0002736D"/>
    <w:rsid w:val="0006025A"/>
    <w:rsid w:val="000632AF"/>
    <w:rsid w:val="00092C9A"/>
    <w:rsid w:val="00095137"/>
    <w:rsid w:val="000A55FE"/>
    <w:rsid w:val="000B027F"/>
    <w:rsid w:val="000D634B"/>
    <w:rsid w:val="001025F4"/>
    <w:rsid w:val="00150CAB"/>
    <w:rsid w:val="00153057"/>
    <w:rsid w:val="00153FAF"/>
    <w:rsid w:val="0018644A"/>
    <w:rsid w:val="00186F65"/>
    <w:rsid w:val="001B6296"/>
    <w:rsid w:val="001C24E4"/>
    <w:rsid w:val="001C6515"/>
    <w:rsid w:val="00212137"/>
    <w:rsid w:val="0026430E"/>
    <w:rsid w:val="00266C48"/>
    <w:rsid w:val="002935E7"/>
    <w:rsid w:val="002A6CE0"/>
    <w:rsid w:val="002D077E"/>
    <w:rsid w:val="00310B0B"/>
    <w:rsid w:val="00324C5C"/>
    <w:rsid w:val="003313A9"/>
    <w:rsid w:val="003900D8"/>
    <w:rsid w:val="003905C3"/>
    <w:rsid w:val="003A3DD1"/>
    <w:rsid w:val="003A73A7"/>
    <w:rsid w:val="003E0376"/>
    <w:rsid w:val="003E531C"/>
    <w:rsid w:val="003F4A03"/>
    <w:rsid w:val="003F5FA5"/>
    <w:rsid w:val="00405EF6"/>
    <w:rsid w:val="00406D1A"/>
    <w:rsid w:val="004140A4"/>
    <w:rsid w:val="00422DFD"/>
    <w:rsid w:val="004253BF"/>
    <w:rsid w:val="00426371"/>
    <w:rsid w:val="004636E3"/>
    <w:rsid w:val="00473F76"/>
    <w:rsid w:val="004758A8"/>
    <w:rsid w:val="004A5688"/>
    <w:rsid w:val="004B7C52"/>
    <w:rsid w:val="004C252E"/>
    <w:rsid w:val="004C61F1"/>
    <w:rsid w:val="004C7D24"/>
    <w:rsid w:val="004E23E6"/>
    <w:rsid w:val="004E4405"/>
    <w:rsid w:val="004E6FB4"/>
    <w:rsid w:val="005029E0"/>
    <w:rsid w:val="00523A2B"/>
    <w:rsid w:val="0053674D"/>
    <w:rsid w:val="005451CE"/>
    <w:rsid w:val="00545D13"/>
    <w:rsid w:val="0055550A"/>
    <w:rsid w:val="00570873"/>
    <w:rsid w:val="00575646"/>
    <w:rsid w:val="0058552F"/>
    <w:rsid w:val="00593AB4"/>
    <w:rsid w:val="0059455F"/>
    <w:rsid w:val="005D2E7F"/>
    <w:rsid w:val="005E2F82"/>
    <w:rsid w:val="0061597D"/>
    <w:rsid w:val="00616FAF"/>
    <w:rsid w:val="00644265"/>
    <w:rsid w:val="00694B9F"/>
    <w:rsid w:val="006A322F"/>
    <w:rsid w:val="006C4B78"/>
    <w:rsid w:val="006F02F0"/>
    <w:rsid w:val="006F33A4"/>
    <w:rsid w:val="007113B2"/>
    <w:rsid w:val="00725C0A"/>
    <w:rsid w:val="00752C56"/>
    <w:rsid w:val="0079205F"/>
    <w:rsid w:val="007B3170"/>
    <w:rsid w:val="007D25DD"/>
    <w:rsid w:val="007D6694"/>
    <w:rsid w:val="007E4FC9"/>
    <w:rsid w:val="007F475F"/>
    <w:rsid w:val="00806D4D"/>
    <w:rsid w:val="0081656A"/>
    <w:rsid w:val="008226C8"/>
    <w:rsid w:val="00822D25"/>
    <w:rsid w:val="008624CB"/>
    <w:rsid w:val="00886D8C"/>
    <w:rsid w:val="008A2140"/>
    <w:rsid w:val="008A41BC"/>
    <w:rsid w:val="008C307C"/>
    <w:rsid w:val="008F72BB"/>
    <w:rsid w:val="0090099A"/>
    <w:rsid w:val="009165C3"/>
    <w:rsid w:val="009238D6"/>
    <w:rsid w:val="0095043C"/>
    <w:rsid w:val="00982C01"/>
    <w:rsid w:val="009956A0"/>
    <w:rsid w:val="009A00A3"/>
    <w:rsid w:val="009B0E13"/>
    <w:rsid w:val="00A00A93"/>
    <w:rsid w:val="00A2610E"/>
    <w:rsid w:val="00A35A35"/>
    <w:rsid w:val="00A417AB"/>
    <w:rsid w:val="00A6154E"/>
    <w:rsid w:val="00A80451"/>
    <w:rsid w:val="00A9583F"/>
    <w:rsid w:val="00AC46DE"/>
    <w:rsid w:val="00AC7C5B"/>
    <w:rsid w:val="00AD51B3"/>
    <w:rsid w:val="00AF52CD"/>
    <w:rsid w:val="00B10065"/>
    <w:rsid w:val="00B12D13"/>
    <w:rsid w:val="00B34F80"/>
    <w:rsid w:val="00B47C58"/>
    <w:rsid w:val="00B646AA"/>
    <w:rsid w:val="00B720E5"/>
    <w:rsid w:val="00B777B2"/>
    <w:rsid w:val="00BD2676"/>
    <w:rsid w:val="00BF0EDD"/>
    <w:rsid w:val="00BF5928"/>
    <w:rsid w:val="00C0458C"/>
    <w:rsid w:val="00C07202"/>
    <w:rsid w:val="00C153F0"/>
    <w:rsid w:val="00C63B90"/>
    <w:rsid w:val="00C74FCA"/>
    <w:rsid w:val="00C90DFB"/>
    <w:rsid w:val="00C97007"/>
    <w:rsid w:val="00CB0C7A"/>
    <w:rsid w:val="00CD07F4"/>
    <w:rsid w:val="00CE502C"/>
    <w:rsid w:val="00CF070C"/>
    <w:rsid w:val="00D254FB"/>
    <w:rsid w:val="00D26AB7"/>
    <w:rsid w:val="00D36A61"/>
    <w:rsid w:val="00D5775B"/>
    <w:rsid w:val="00D84147"/>
    <w:rsid w:val="00DA0871"/>
    <w:rsid w:val="00DD671E"/>
    <w:rsid w:val="00E07EB5"/>
    <w:rsid w:val="00E27A6A"/>
    <w:rsid w:val="00E53323"/>
    <w:rsid w:val="00E626A8"/>
    <w:rsid w:val="00E723DC"/>
    <w:rsid w:val="00E75792"/>
    <w:rsid w:val="00EB3FA2"/>
    <w:rsid w:val="00EE05DB"/>
    <w:rsid w:val="00F160AE"/>
    <w:rsid w:val="00F42494"/>
    <w:rsid w:val="00F55892"/>
    <w:rsid w:val="00F76F88"/>
    <w:rsid w:val="00F94738"/>
    <w:rsid w:val="00FB7D23"/>
    <w:rsid w:val="00FC44D5"/>
    <w:rsid w:val="00FD061E"/>
    <w:rsid w:val="00FF486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4FC9"/>
    <w:pPr>
      <w:ind w:left="720"/>
      <w:contextualSpacing/>
    </w:pPr>
  </w:style>
  <w:style w:type="paragraph" w:styleId="NormalWeb">
    <w:name w:val="Normal (Web)"/>
    <w:basedOn w:val="Normal"/>
    <w:uiPriority w:val="99"/>
    <w:unhideWhenUsed/>
    <w:rsid w:val="004C7D2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semiHidden/>
    <w:unhideWhenUsed/>
    <w:rsid w:val="00F76F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6F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4FC9"/>
    <w:pPr>
      <w:ind w:left="720"/>
      <w:contextualSpacing/>
    </w:pPr>
  </w:style>
  <w:style w:type="paragraph" w:styleId="NormalWeb">
    <w:name w:val="Normal (Web)"/>
    <w:basedOn w:val="Normal"/>
    <w:uiPriority w:val="99"/>
    <w:unhideWhenUsed/>
    <w:rsid w:val="004C7D2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semiHidden/>
    <w:unhideWhenUsed/>
    <w:rsid w:val="00F76F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6F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43146">
      <w:bodyDiv w:val="1"/>
      <w:marLeft w:val="0"/>
      <w:marRight w:val="0"/>
      <w:marTop w:val="0"/>
      <w:marBottom w:val="0"/>
      <w:divBdr>
        <w:top w:val="none" w:sz="0" w:space="0" w:color="auto"/>
        <w:left w:val="none" w:sz="0" w:space="0" w:color="auto"/>
        <w:bottom w:val="none" w:sz="0" w:space="0" w:color="auto"/>
        <w:right w:val="none" w:sz="0" w:space="0" w:color="auto"/>
      </w:divBdr>
    </w:div>
    <w:div w:id="177040857">
      <w:bodyDiv w:val="1"/>
      <w:marLeft w:val="0"/>
      <w:marRight w:val="0"/>
      <w:marTop w:val="0"/>
      <w:marBottom w:val="0"/>
      <w:divBdr>
        <w:top w:val="none" w:sz="0" w:space="0" w:color="auto"/>
        <w:left w:val="none" w:sz="0" w:space="0" w:color="auto"/>
        <w:bottom w:val="none" w:sz="0" w:space="0" w:color="auto"/>
        <w:right w:val="none" w:sz="0" w:space="0" w:color="auto"/>
      </w:divBdr>
      <w:divsChild>
        <w:div w:id="872305597">
          <w:marLeft w:val="547"/>
          <w:marRight w:val="0"/>
          <w:marTop w:val="134"/>
          <w:marBottom w:val="0"/>
          <w:divBdr>
            <w:top w:val="none" w:sz="0" w:space="0" w:color="auto"/>
            <w:left w:val="none" w:sz="0" w:space="0" w:color="auto"/>
            <w:bottom w:val="none" w:sz="0" w:space="0" w:color="auto"/>
            <w:right w:val="none" w:sz="0" w:space="0" w:color="auto"/>
          </w:divBdr>
        </w:div>
      </w:divsChild>
    </w:div>
    <w:div w:id="226845769">
      <w:bodyDiv w:val="1"/>
      <w:marLeft w:val="0"/>
      <w:marRight w:val="0"/>
      <w:marTop w:val="0"/>
      <w:marBottom w:val="0"/>
      <w:divBdr>
        <w:top w:val="none" w:sz="0" w:space="0" w:color="auto"/>
        <w:left w:val="none" w:sz="0" w:space="0" w:color="auto"/>
        <w:bottom w:val="none" w:sz="0" w:space="0" w:color="auto"/>
        <w:right w:val="none" w:sz="0" w:space="0" w:color="auto"/>
      </w:divBdr>
      <w:divsChild>
        <w:div w:id="1652176205">
          <w:marLeft w:val="547"/>
          <w:marRight w:val="0"/>
          <w:marTop w:val="106"/>
          <w:marBottom w:val="0"/>
          <w:divBdr>
            <w:top w:val="none" w:sz="0" w:space="0" w:color="auto"/>
            <w:left w:val="none" w:sz="0" w:space="0" w:color="auto"/>
            <w:bottom w:val="none" w:sz="0" w:space="0" w:color="auto"/>
            <w:right w:val="none" w:sz="0" w:space="0" w:color="auto"/>
          </w:divBdr>
        </w:div>
        <w:div w:id="1558784552">
          <w:marLeft w:val="547"/>
          <w:marRight w:val="0"/>
          <w:marTop w:val="106"/>
          <w:marBottom w:val="0"/>
          <w:divBdr>
            <w:top w:val="none" w:sz="0" w:space="0" w:color="auto"/>
            <w:left w:val="none" w:sz="0" w:space="0" w:color="auto"/>
            <w:bottom w:val="none" w:sz="0" w:space="0" w:color="auto"/>
            <w:right w:val="none" w:sz="0" w:space="0" w:color="auto"/>
          </w:divBdr>
        </w:div>
        <w:div w:id="1339969590">
          <w:marLeft w:val="547"/>
          <w:marRight w:val="0"/>
          <w:marTop w:val="106"/>
          <w:marBottom w:val="0"/>
          <w:divBdr>
            <w:top w:val="none" w:sz="0" w:space="0" w:color="auto"/>
            <w:left w:val="none" w:sz="0" w:space="0" w:color="auto"/>
            <w:bottom w:val="none" w:sz="0" w:space="0" w:color="auto"/>
            <w:right w:val="none" w:sz="0" w:space="0" w:color="auto"/>
          </w:divBdr>
        </w:div>
        <w:div w:id="944994675">
          <w:marLeft w:val="547"/>
          <w:marRight w:val="0"/>
          <w:marTop w:val="106"/>
          <w:marBottom w:val="0"/>
          <w:divBdr>
            <w:top w:val="none" w:sz="0" w:space="0" w:color="auto"/>
            <w:left w:val="none" w:sz="0" w:space="0" w:color="auto"/>
            <w:bottom w:val="none" w:sz="0" w:space="0" w:color="auto"/>
            <w:right w:val="none" w:sz="0" w:space="0" w:color="auto"/>
          </w:divBdr>
        </w:div>
        <w:div w:id="1544093839">
          <w:marLeft w:val="547"/>
          <w:marRight w:val="0"/>
          <w:marTop w:val="106"/>
          <w:marBottom w:val="0"/>
          <w:divBdr>
            <w:top w:val="none" w:sz="0" w:space="0" w:color="auto"/>
            <w:left w:val="none" w:sz="0" w:space="0" w:color="auto"/>
            <w:bottom w:val="none" w:sz="0" w:space="0" w:color="auto"/>
            <w:right w:val="none" w:sz="0" w:space="0" w:color="auto"/>
          </w:divBdr>
        </w:div>
        <w:div w:id="1740787937">
          <w:marLeft w:val="547"/>
          <w:marRight w:val="0"/>
          <w:marTop w:val="106"/>
          <w:marBottom w:val="0"/>
          <w:divBdr>
            <w:top w:val="none" w:sz="0" w:space="0" w:color="auto"/>
            <w:left w:val="none" w:sz="0" w:space="0" w:color="auto"/>
            <w:bottom w:val="none" w:sz="0" w:space="0" w:color="auto"/>
            <w:right w:val="none" w:sz="0" w:space="0" w:color="auto"/>
          </w:divBdr>
        </w:div>
        <w:div w:id="1607616886">
          <w:marLeft w:val="547"/>
          <w:marRight w:val="0"/>
          <w:marTop w:val="106"/>
          <w:marBottom w:val="0"/>
          <w:divBdr>
            <w:top w:val="none" w:sz="0" w:space="0" w:color="auto"/>
            <w:left w:val="none" w:sz="0" w:space="0" w:color="auto"/>
            <w:bottom w:val="none" w:sz="0" w:space="0" w:color="auto"/>
            <w:right w:val="none" w:sz="0" w:space="0" w:color="auto"/>
          </w:divBdr>
        </w:div>
        <w:div w:id="1529484643">
          <w:marLeft w:val="547"/>
          <w:marRight w:val="0"/>
          <w:marTop w:val="106"/>
          <w:marBottom w:val="0"/>
          <w:divBdr>
            <w:top w:val="none" w:sz="0" w:space="0" w:color="auto"/>
            <w:left w:val="none" w:sz="0" w:space="0" w:color="auto"/>
            <w:bottom w:val="none" w:sz="0" w:space="0" w:color="auto"/>
            <w:right w:val="none" w:sz="0" w:space="0" w:color="auto"/>
          </w:divBdr>
        </w:div>
        <w:div w:id="1918325579">
          <w:marLeft w:val="547"/>
          <w:marRight w:val="0"/>
          <w:marTop w:val="106"/>
          <w:marBottom w:val="0"/>
          <w:divBdr>
            <w:top w:val="none" w:sz="0" w:space="0" w:color="auto"/>
            <w:left w:val="none" w:sz="0" w:space="0" w:color="auto"/>
            <w:bottom w:val="none" w:sz="0" w:space="0" w:color="auto"/>
            <w:right w:val="none" w:sz="0" w:space="0" w:color="auto"/>
          </w:divBdr>
        </w:div>
      </w:divsChild>
    </w:div>
    <w:div w:id="478158055">
      <w:bodyDiv w:val="1"/>
      <w:marLeft w:val="0"/>
      <w:marRight w:val="0"/>
      <w:marTop w:val="0"/>
      <w:marBottom w:val="0"/>
      <w:divBdr>
        <w:top w:val="none" w:sz="0" w:space="0" w:color="auto"/>
        <w:left w:val="none" w:sz="0" w:space="0" w:color="auto"/>
        <w:bottom w:val="none" w:sz="0" w:space="0" w:color="auto"/>
        <w:right w:val="none" w:sz="0" w:space="0" w:color="auto"/>
      </w:divBdr>
    </w:div>
    <w:div w:id="556162763">
      <w:bodyDiv w:val="1"/>
      <w:marLeft w:val="0"/>
      <w:marRight w:val="0"/>
      <w:marTop w:val="0"/>
      <w:marBottom w:val="0"/>
      <w:divBdr>
        <w:top w:val="none" w:sz="0" w:space="0" w:color="auto"/>
        <w:left w:val="none" w:sz="0" w:space="0" w:color="auto"/>
        <w:bottom w:val="none" w:sz="0" w:space="0" w:color="auto"/>
        <w:right w:val="none" w:sz="0" w:space="0" w:color="auto"/>
      </w:divBdr>
    </w:div>
    <w:div w:id="602803163">
      <w:bodyDiv w:val="1"/>
      <w:marLeft w:val="0"/>
      <w:marRight w:val="0"/>
      <w:marTop w:val="0"/>
      <w:marBottom w:val="0"/>
      <w:divBdr>
        <w:top w:val="none" w:sz="0" w:space="0" w:color="auto"/>
        <w:left w:val="none" w:sz="0" w:space="0" w:color="auto"/>
        <w:bottom w:val="none" w:sz="0" w:space="0" w:color="auto"/>
        <w:right w:val="none" w:sz="0" w:space="0" w:color="auto"/>
      </w:divBdr>
    </w:div>
    <w:div w:id="612786136">
      <w:bodyDiv w:val="1"/>
      <w:marLeft w:val="0"/>
      <w:marRight w:val="0"/>
      <w:marTop w:val="0"/>
      <w:marBottom w:val="0"/>
      <w:divBdr>
        <w:top w:val="none" w:sz="0" w:space="0" w:color="auto"/>
        <w:left w:val="none" w:sz="0" w:space="0" w:color="auto"/>
        <w:bottom w:val="none" w:sz="0" w:space="0" w:color="auto"/>
        <w:right w:val="none" w:sz="0" w:space="0" w:color="auto"/>
      </w:divBdr>
    </w:div>
    <w:div w:id="615137467">
      <w:bodyDiv w:val="1"/>
      <w:marLeft w:val="0"/>
      <w:marRight w:val="0"/>
      <w:marTop w:val="0"/>
      <w:marBottom w:val="0"/>
      <w:divBdr>
        <w:top w:val="none" w:sz="0" w:space="0" w:color="auto"/>
        <w:left w:val="none" w:sz="0" w:space="0" w:color="auto"/>
        <w:bottom w:val="none" w:sz="0" w:space="0" w:color="auto"/>
        <w:right w:val="none" w:sz="0" w:space="0" w:color="auto"/>
      </w:divBdr>
    </w:div>
    <w:div w:id="631902945">
      <w:bodyDiv w:val="1"/>
      <w:marLeft w:val="0"/>
      <w:marRight w:val="0"/>
      <w:marTop w:val="0"/>
      <w:marBottom w:val="0"/>
      <w:divBdr>
        <w:top w:val="none" w:sz="0" w:space="0" w:color="auto"/>
        <w:left w:val="none" w:sz="0" w:space="0" w:color="auto"/>
        <w:bottom w:val="none" w:sz="0" w:space="0" w:color="auto"/>
        <w:right w:val="none" w:sz="0" w:space="0" w:color="auto"/>
      </w:divBdr>
    </w:div>
    <w:div w:id="651830664">
      <w:bodyDiv w:val="1"/>
      <w:marLeft w:val="0"/>
      <w:marRight w:val="0"/>
      <w:marTop w:val="0"/>
      <w:marBottom w:val="0"/>
      <w:divBdr>
        <w:top w:val="none" w:sz="0" w:space="0" w:color="auto"/>
        <w:left w:val="none" w:sz="0" w:space="0" w:color="auto"/>
        <w:bottom w:val="none" w:sz="0" w:space="0" w:color="auto"/>
        <w:right w:val="none" w:sz="0" w:space="0" w:color="auto"/>
      </w:divBdr>
    </w:div>
    <w:div w:id="672343767">
      <w:bodyDiv w:val="1"/>
      <w:marLeft w:val="0"/>
      <w:marRight w:val="0"/>
      <w:marTop w:val="0"/>
      <w:marBottom w:val="0"/>
      <w:divBdr>
        <w:top w:val="none" w:sz="0" w:space="0" w:color="auto"/>
        <w:left w:val="none" w:sz="0" w:space="0" w:color="auto"/>
        <w:bottom w:val="none" w:sz="0" w:space="0" w:color="auto"/>
        <w:right w:val="none" w:sz="0" w:space="0" w:color="auto"/>
      </w:divBdr>
      <w:divsChild>
        <w:div w:id="284582413">
          <w:marLeft w:val="547"/>
          <w:marRight w:val="0"/>
          <w:marTop w:val="134"/>
          <w:marBottom w:val="0"/>
          <w:divBdr>
            <w:top w:val="none" w:sz="0" w:space="0" w:color="auto"/>
            <w:left w:val="none" w:sz="0" w:space="0" w:color="auto"/>
            <w:bottom w:val="none" w:sz="0" w:space="0" w:color="auto"/>
            <w:right w:val="none" w:sz="0" w:space="0" w:color="auto"/>
          </w:divBdr>
        </w:div>
      </w:divsChild>
    </w:div>
    <w:div w:id="721904391">
      <w:bodyDiv w:val="1"/>
      <w:marLeft w:val="0"/>
      <w:marRight w:val="0"/>
      <w:marTop w:val="0"/>
      <w:marBottom w:val="0"/>
      <w:divBdr>
        <w:top w:val="none" w:sz="0" w:space="0" w:color="auto"/>
        <w:left w:val="none" w:sz="0" w:space="0" w:color="auto"/>
        <w:bottom w:val="none" w:sz="0" w:space="0" w:color="auto"/>
        <w:right w:val="none" w:sz="0" w:space="0" w:color="auto"/>
      </w:divBdr>
      <w:divsChild>
        <w:div w:id="982152601">
          <w:marLeft w:val="547"/>
          <w:marRight w:val="0"/>
          <w:marTop w:val="106"/>
          <w:marBottom w:val="0"/>
          <w:divBdr>
            <w:top w:val="none" w:sz="0" w:space="0" w:color="auto"/>
            <w:left w:val="none" w:sz="0" w:space="0" w:color="auto"/>
            <w:bottom w:val="none" w:sz="0" w:space="0" w:color="auto"/>
            <w:right w:val="none" w:sz="0" w:space="0" w:color="auto"/>
          </w:divBdr>
        </w:div>
        <w:div w:id="672300638">
          <w:marLeft w:val="547"/>
          <w:marRight w:val="0"/>
          <w:marTop w:val="106"/>
          <w:marBottom w:val="0"/>
          <w:divBdr>
            <w:top w:val="none" w:sz="0" w:space="0" w:color="auto"/>
            <w:left w:val="none" w:sz="0" w:space="0" w:color="auto"/>
            <w:bottom w:val="none" w:sz="0" w:space="0" w:color="auto"/>
            <w:right w:val="none" w:sz="0" w:space="0" w:color="auto"/>
          </w:divBdr>
        </w:div>
        <w:div w:id="140853146">
          <w:marLeft w:val="547"/>
          <w:marRight w:val="0"/>
          <w:marTop w:val="106"/>
          <w:marBottom w:val="0"/>
          <w:divBdr>
            <w:top w:val="none" w:sz="0" w:space="0" w:color="auto"/>
            <w:left w:val="none" w:sz="0" w:space="0" w:color="auto"/>
            <w:bottom w:val="none" w:sz="0" w:space="0" w:color="auto"/>
            <w:right w:val="none" w:sz="0" w:space="0" w:color="auto"/>
          </w:divBdr>
        </w:div>
        <w:div w:id="136924420">
          <w:marLeft w:val="547"/>
          <w:marRight w:val="0"/>
          <w:marTop w:val="106"/>
          <w:marBottom w:val="0"/>
          <w:divBdr>
            <w:top w:val="none" w:sz="0" w:space="0" w:color="auto"/>
            <w:left w:val="none" w:sz="0" w:space="0" w:color="auto"/>
            <w:bottom w:val="none" w:sz="0" w:space="0" w:color="auto"/>
            <w:right w:val="none" w:sz="0" w:space="0" w:color="auto"/>
          </w:divBdr>
        </w:div>
        <w:div w:id="522935207">
          <w:marLeft w:val="547"/>
          <w:marRight w:val="0"/>
          <w:marTop w:val="106"/>
          <w:marBottom w:val="0"/>
          <w:divBdr>
            <w:top w:val="none" w:sz="0" w:space="0" w:color="auto"/>
            <w:left w:val="none" w:sz="0" w:space="0" w:color="auto"/>
            <w:bottom w:val="none" w:sz="0" w:space="0" w:color="auto"/>
            <w:right w:val="none" w:sz="0" w:space="0" w:color="auto"/>
          </w:divBdr>
        </w:div>
      </w:divsChild>
    </w:div>
    <w:div w:id="776945435">
      <w:bodyDiv w:val="1"/>
      <w:marLeft w:val="0"/>
      <w:marRight w:val="0"/>
      <w:marTop w:val="0"/>
      <w:marBottom w:val="0"/>
      <w:divBdr>
        <w:top w:val="none" w:sz="0" w:space="0" w:color="auto"/>
        <w:left w:val="none" w:sz="0" w:space="0" w:color="auto"/>
        <w:bottom w:val="none" w:sz="0" w:space="0" w:color="auto"/>
        <w:right w:val="none" w:sz="0" w:space="0" w:color="auto"/>
      </w:divBdr>
      <w:divsChild>
        <w:div w:id="984503103">
          <w:marLeft w:val="547"/>
          <w:marRight w:val="0"/>
          <w:marTop w:val="120"/>
          <w:marBottom w:val="0"/>
          <w:divBdr>
            <w:top w:val="none" w:sz="0" w:space="0" w:color="auto"/>
            <w:left w:val="none" w:sz="0" w:space="0" w:color="auto"/>
            <w:bottom w:val="none" w:sz="0" w:space="0" w:color="auto"/>
            <w:right w:val="none" w:sz="0" w:space="0" w:color="auto"/>
          </w:divBdr>
        </w:div>
      </w:divsChild>
    </w:div>
    <w:div w:id="780422057">
      <w:bodyDiv w:val="1"/>
      <w:marLeft w:val="0"/>
      <w:marRight w:val="0"/>
      <w:marTop w:val="0"/>
      <w:marBottom w:val="0"/>
      <w:divBdr>
        <w:top w:val="none" w:sz="0" w:space="0" w:color="auto"/>
        <w:left w:val="none" w:sz="0" w:space="0" w:color="auto"/>
        <w:bottom w:val="none" w:sz="0" w:space="0" w:color="auto"/>
        <w:right w:val="none" w:sz="0" w:space="0" w:color="auto"/>
      </w:divBdr>
    </w:div>
    <w:div w:id="797726297">
      <w:bodyDiv w:val="1"/>
      <w:marLeft w:val="0"/>
      <w:marRight w:val="0"/>
      <w:marTop w:val="0"/>
      <w:marBottom w:val="0"/>
      <w:divBdr>
        <w:top w:val="none" w:sz="0" w:space="0" w:color="auto"/>
        <w:left w:val="none" w:sz="0" w:space="0" w:color="auto"/>
        <w:bottom w:val="none" w:sz="0" w:space="0" w:color="auto"/>
        <w:right w:val="none" w:sz="0" w:space="0" w:color="auto"/>
      </w:divBdr>
    </w:div>
    <w:div w:id="812402943">
      <w:bodyDiv w:val="1"/>
      <w:marLeft w:val="0"/>
      <w:marRight w:val="0"/>
      <w:marTop w:val="0"/>
      <w:marBottom w:val="0"/>
      <w:divBdr>
        <w:top w:val="none" w:sz="0" w:space="0" w:color="auto"/>
        <w:left w:val="none" w:sz="0" w:space="0" w:color="auto"/>
        <w:bottom w:val="none" w:sz="0" w:space="0" w:color="auto"/>
        <w:right w:val="none" w:sz="0" w:space="0" w:color="auto"/>
      </w:divBdr>
    </w:div>
    <w:div w:id="822619205">
      <w:bodyDiv w:val="1"/>
      <w:marLeft w:val="0"/>
      <w:marRight w:val="0"/>
      <w:marTop w:val="0"/>
      <w:marBottom w:val="0"/>
      <w:divBdr>
        <w:top w:val="none" w:sz="0" w:space="0" w:color="auto"/>
        <w:left w:val="none" w:sz="0" w:space="0" w:color="auto"/>
        <w:bottom w:val="none" w:sz="0" w:space="0" w:color="auto"/>
        <w:right w:val="none" w:sz="0" w:space="0" w:color="auto"/>
      </w:divBdr>
    </w:div>
    <w:div w:id="823744319">
      <w:bodyDiv w:val="1"/>
      <w:marLeft w:val="0"/>
      <w:marRight w:val="0"/>
      <w:marTop w:val="0"/>
      <w:marBottom w:val="0"/>
      <w:divBdr>
        <w:top w:val="none" w:sz="0" w:space="0" w:color="auto"/>
        <w:left w:val="none" w:sz="0" w:space="0" w:color="auto"/>
        <w:bottom w:val="none" w:sz="0" w:space="0" w:color="auto"/>
        <w:right w:val="none" w:sz="0" w:space="0" w:color="auto"/>
      </w:divBdr>
    </w:div>
    <w:div w:id="834105687">
      <w:bodyDiv w:val="1"/>
      <w:marLeft w:val="0"/>
      <w:marRight w:val="0"/>
      <w:marTop w:val="0"/>
      <w:marBottom w:val="0"/>
      <w:divBdr>
        <w:top w:val="none" w:sz="0" w:space="0" w:color="auto"/>
        <w:left w:val="none" w:sz="0" w:space="0" w:color="auto"/>
        <w:bottom w:val="none" w:sz="0" w:space="0" w:color="auto"/>
        <w:right w:val="none" w:sz="0" w:space="0" w:color="auto"/>
      </w:divBdr>
    </w:div>
    <w:div w:id="852452295">
      <w:bodyDiv w:val="1"/>
      <w:marLeft w:val="0"/>
      <w:marRight w:val="0"/>
      <w:marTop w:val="0"/>
      <w:marBottom w:val="0"/>
      <w:divBdr>
        <w:top w:val="none" w:sz="0" w:space="0" w:color="auto"/>
        <w:left w:val="none" w:sz="0" w:space="0" w:color="auto"/>
        <w:bottom w:val="none" w:sz="0" w:space="0" w:color="auto"/>
        <w:right w:val="none" w:sz="0" w:space="0" w:color="auto"/>
      </w:divBdr>
    </w:div>
    <w:div w:id="939485440">
      <w:bodyDiv w:val="1"/>
      <w:marLeft w:val="0"/>
      <w:marRight w:val="0"/>
      <w:marTop w:val="0"/>
      <w:marBottom w:val="0"/>
      <w:divBdr>
        <w:top w:val="none" w:sz="0" w:space="0" w:color="auto"/>
        <w:left w:val="none" w:sz="0" w:space="0" w:color="auto"/>
        <w:bottom w:val="none" w:sz="0" w:space="0" w:color="auto"/>
        <w:right w:val="none" w:sz="0" w:space="0" w:color="auto"/>
      </w:divBdr>
    </w:div>
    <w:div w:id="1022319111">
      <w:bodyDiv w:val="1"/>
      <w:marLeft w:val="0"/>
      <w:marRight w:val="0"/>
      <w:marTop w:val="0"/>
      <w:marBottom w:val="0"/>
      <w:divBdr>
        <w:top w:val="none" w:sz="0" w:space="0" w:color="auto"/>
        <w:left w:val="none" w:sz="0" w:space="0" w:color="auto"/>
        <w:bottom w:val="none" w:sz="0" w:space="0" w:color="auto"/>
        <w:right w:val="none" w:sz="0" w:space="0" w:color="auto"/>
      </w:divBdr>
      <w:divsChild>
        <w:div w:id="179901435">
          <w:marLeft w:val="547"/>
          <w:marRight w:val="0"/>
          <w:marTop w:val="96"/>
          <w:marBottom w:val="0"/>
          <w:divBdr>
            <w:top w:val="none" w:sz="0" w:space="0" w:color="auto"/>
            <w:left w:val="none" w:sz="0" w:space="0" w:color="auto"/>
            <w:bottom w:val="none" w:sz="0" w:space="0" w:color="auto"/>
            <w:right w:val="none" w:sz="0" w:space="0" w:color="auto"/>
          </w:divBdr>
        </w:div>
        <w:div w:id="185408764">
          <w:marLeft w:val="547"/>
          <w:marRight w:val="0"/>
          <w:marTop w:val="96"/>
          <w:marBottom w:val="0"/>
          <w:divBdr>
            <w:top w:val="none" w:sz="0" w:space="0" w:color="auto"/>
            <w:left w:val="none" w:sz="0" w:space="0" w:color="auto"/>
            <w:bottom w:val="none" w:sz="0" w:space="0" w:color="auto"/>
            <w:right w:val="none" w:sz="0" w:space="0" w:color="auto"/>
          </w:divBdr>
        </w:div>
        <w:div w:id="1670848">
          <w:marLeft w:val="547"/>
          <w:marRight w:val="0"/>
          <w:marTop w:val="96"/>
          <w:marBottom w:val="0"/>
          <w:divBdr>
            <w:top w:val="none" w:sz="0" w:space="0" w:color="auto"/>
            <w:left w:val="none" w:sz="0" w:space="0" w:color="auto"/>
            <w:bottom w:val="none" w:sz="0" w:space="0" w:color="auto"/>
            <w:right w:val="none" w:sz="0" w:space="0" w:color="auto"/>
          </w:divBdr>
        </w:div>
        <w:div w:id="1175923302">
          <w:marLeft w:val="547"/>
          <w:marRight w:val="0"/>
          <w:marTop w:val="96"/>
          <w:marBottom w:val="0"/>
          <w:divBdr>
            <w:top w:val="none" w:sz="0" w:space="0" w:color="auto"/>
            <w:left w:val="none" w:sz="0" w:space="0" w:color="auto"/>
            <w:bottom w:val="none" w:sz="0" w:space="0" w:color="auto"/>
            <w:right w:val="none" w:sz="0" w:space="0" w:color="auto"/>
          </w:divBdr>
        </w:div>
        <w:div w:id="288560639">
          <w:marLeft w:val="547"/>
          <w:marRight w:val="0"/>
          <w:marTop w:val="96"/>
          <w:marBottom w:val="0"/>
          <w:divBdr>
            <w:top w:val="none" w:sz="0" w:space="0" w:color="auto"/>
            <w:left w:val="none" w:sz="0" w:space="0" w:color="auto"/>
            <w:bottom w:val="none" w:sz="0" w:space="0" w:color="auto"/>
            <w:right w:val="none" w:sz="0" w:space="0" w:color="auto"/>
          </w:divBdr>
        </w:div>
        <w:div w:id="2021469372">
          <w:marLeft w:val="547"/>
          <w:marRight w:val="0"/>
          <w:marTop w:val="96"/>
          <w:marBottom w:val="0"/>
          <w:divBdr>
            <w:top w:val="none" w:sz="0" w:space="0" w:color="auto"/>
            <w:left w:val="none" w:sz="0" w:space="0" w:color="auto"/>
            <w:bottom w:val="none" w:sz="0" w:space="0" w:color="auto"/>
            <w:right w:val="none" w:sz="0" w:space="0" w:color="auto"/>
          </w:divBdr>
        </w:div>
        <w:div w:id="1344238992">
          <w:marLeft w:val="547"/>
          <w:marRight w:val="0"/>
          <w:marTop w:val="96"/>
          <w:marBottom w:val="0"/>
          <w:divBdr>
            <w:top w:val="none" w:sz="0" w:space="0" w:color="auto"/>
            <w:left w:val="none" w:sz="0" w:space="0" w:color="auto"/>
            <w:bottom w:val="none" w:sz="0" w:space="0" w:color="auto"/>
            <w:right w:val="none" w:sz="0" w:space="0" w:color="auto"/>
          </w:divBdr>
        </w:div>
        <w:div w:id="928660545">
          <w:marLeft w:val="547"/>
          <w:marRight w:val="0"/>
          <w:marTop w:val="96"/>
          <w:marBottom w:val="0"/>
          <w:divBdr>
            <w:top w:val="none" w:sz="0" w:space="0" w:color="auto"/>
            <w:left w:val="none" w:sz="0" w:space="0" w:color="auto"/>
            <w:bottom w:val="none" w:sz="0" w:space="0" w:color="auto"/>
            <w:right w:val="none" w:sz="0" w:space="0" w:color="auto"/>
          </w:divBdr>
        </w:div>
        <w:div w:id="576520997">
          <w:marLeft w:val="547"/>
          <w:marRight w:val="0"/>
          <w:marTop w:val="96"/>
          <w:marBottom w:val="0"/>
          <w:divBdr>
            <w:top w:val="none" w:sz="0" w:space="0" w:color="auto"/>
            <w:left w:val="none" w:sz="0" w:space="0" w:color="auto"/>
            <w:bottom w:val="none" w:sz="0" w:space="0" w:color="auto"/>
            <w:right w:val="none" w:sz="0" w:space="0" w:color="auto"/>
          </w:divBdr>
        </w:div>
      </w:divsChild>
    </w:div>
    <w:div w:id="1022437850">
      <w:bodyDiv w:val="1"/>
      <w:marLeft w:val="0"/>
      <w:marRight w:val="0"/>
      <w:marTop w:val="0"/>
      <w:marBottom w:val="0"/>
      <w:divBdr>
        <w:top w:val="none" w:sz="0" w:space="0" w:color="auto"/>
        <w:left w:val="none" w:sz="0" w:space="0" w:color="auto"/>
        <w:bottom w:val="none" w:sz="0" w:space="0" w:color="auto"/>
        <w:right w:val="none" w:sz="0" w:space="0" w:color="auto"/>
      </w:divBdr>
    </w:div>
    <w:div w:id="1025209179">
      <w:bodyDiv w:val="1"/>
      <w:marLeft w:val="0"/>
      <w:marRight w:val="0"/>
      <w:marTop w:val="0"/>
      <w:marBottom w:val="0"/>
      <w:divBdr>
        <w:top w:val="none" w:sz="0" w:space="0" w:color="auto"/>
        <w:left w:val="none" w:sz="0" w:space="0" w:color="auto"/>
        <w:bottom w:val="none" w:sz="0" w:space="0" w:color="auto"/>
        <w:right w:val="none" w:sz="0" w:space="0" w:color="auto"/>
      </w:divBdr>
      <w:divsChild>
        <w:div w:id="160319094">
          <w:marLeft w:val="547"/>
          <w:marRight w:val="0"/>
          <w:marTop w:val="134"/>
          <w:marBottom w:val="0"/>
          <w:divBdr>
            <w:top w:val="none" w:sz="0" w:space="0" w:color="auto"/>
            <w:left w:val="none" w:sz="0" w:space="0" w:color="auto"/>
            <w:bottom w:val="none" w:sz="0" w:space="0" w:color="auto"/>
            <w:right w:val="none" w:sz="0" w:space="0" w:color="auto"/>
          </w:divBdr>
        </w:div>
      </w:divsChild>
    </w:div>
    <w:div w:id="1035272754">
      <w:bodyDiv w:val="1"/>
      <w:marLeft w:val="0"/>
      <w:marRight w:val="0"/>
      <w:marTop w:val="0"/>
      <w:marBottom w:val="0"/>
      <w:divBdr>
        <w:top w:val="none" w:sz="0" w:space="0" w:color="auto"/>
        <w:left w:val="none" w:sz="0" w:space="0" w:color="auto"/>
        <w:bottom w:val="none" w:sz="0" w:space="0" w:color="auto"/>
        <w:right w:val="none" w:sz="0" w:space="0" w:color="auto"/>
      </w:divBdr>
    </w:div>
    <w:div w:id="1048144487">
      <w:bodyDiv w:val="1"/>
      <w:marLeft w:val="0"/>
      <w:marRight w:val="0"/>
      <w:marTop w:val="0"/>
      <w:marBottom w:val="0"/>
      <w:divBdr>
        <w:top w:val="none" w:sz="0" w:space="0" w:color="auto"/>
        <w:left w:val="none" w:sz="0" w:space="0" w:color="auto"/>
        <w:bottom w:val="none" w:sz="0" w:space="0" w:color="auto"/>
        <w:right w:val="none" w:sz="0" w:space="0" w:color="auto"/>
      </w:divBdr>
    </w:div>
    <w:div w:id="1146052184">
      <w:bodyDiv w:val="1"/>
      <w:marLeft w:val="0"/>
      <w:marRight w:val="0"/>
      <w:marTop w:val="0"/>
      <w:marBottom w:val="0"/>
      <w:divBdr>
        <w:top w:val="none" w:sz="0" w:space="0" w:color="auto"/>
        <w:left w:val="none" w:sz="0" w:space="0" w:color="auto"/>
        <w:bottom w:val="none" w:sz="0" w:space="0" w:color="auto"/>
        <w:right w:val="none" w:sz="0" w:space="0" w:color="auto"/>
      </w:divBdr>
    </w:div>
    <w:div w:id="1170832798">
      <w:bodyDiv w:val="1"/>
      <w:marLeft w:val="0"/>
      <w:marRight w:val="0"/>
      <w:marTop w:val="0"/>
      <w:marBottom w:val="0"/>
      <w:divBdr>
        <w:top w:val="none" w:sz="0" w:space="0" w:color="auto"/>
        <w:left w:val="none" w:sz="0" w:space="0" w:color="auto"/>
        <w:bottom w:val="none" w:sz="0" w:space="0" w:color="auto"/>
        <w:right w:val="none" w:sz="0" w:space="0" w:color="auto"/>
      </w:divBdr>
    </w:div>
    <w:div w:id="1187057047">
      <w:bodyDiv w:val="1"/>
      <w:marLeft w:val="0"/>
      <w:marRight w:val="0"/>
      <w:marTop w:val="0"/>
      <w:marBottom w:val="0"/>
      <w:divBdr>
        <w:top w:val="none" w:sz="0" w:space="0" w:color="auto"/>
        <w:left w:val="none" w:sz="0" w:space="0" w:color="auto"/>
        <w:bottom w:val="none" w:sz="0" w:space="0" w:color="auto"/>
        <w:right w:val="none" w:sz="0" w:space="0" w:color="auto"/>
      </w:divBdr>
    </w:div>
    <w:div w:id="1278483845">
      <w:bodyDiv w:val="1"/>
      <w:marLeft w:val="0"/>
      <w:marRight w:val="0"/>
      <w:marTop w:val="0"/>
      <w:marBottom w:val="0"/>
      <w:divBdr>
        <w:top w:val="none" w:sz="0" w:space="0" w:color="auto"/>
        <w:left w:val="none" w:sz="0" w:space="0" w:color="auto"/>
        <w:bottom w:val="none" w:sz="0" w:space="0" w:color="auto"/>
        <w:right w:val="none" w:sz="0" w:space="0" w:color="auto"/>
      </w:divBdr>
    </w:div>
    <w:div w:id="1281689040">
      <w:bodyDiv w:val="1"/>
      <w:marLeft w:val="0"/>
      <w:marRight w:val="0"/>
      <w:marTop w:val="0"/>
      <w:marBottom w:val="0"/>
      <w:divBdr>
        <w:top w:val="none" w:sz="0" w:space="0" w:color="auto"/>
        <w:left w:val="none" w:sz="0" w:space="0" w:color="auto"/>
        <w:bottom w:val="none" w:sz="0" w:space="0" w:color="auto"/>
        <w:right w:val="none" w:sz="0" w:space="0" w:color="auto"/>
      </w:divBdr>
    </w:div>
    <w:div w:id="1313169985">
      <w:bodyDiv w:val="1"/>
      <w:marLeft w:val="0"/>
      <w:marRight w:val="0"/>
      <w:marTop w:val="0"/>
      <w:marBottom w:val="0"/>
      <w:divBdr>
        <w:top w:val="none" w:sz="0" w:space="0" w:color="auto"/>
        <w:left w:val="none" w:sz="0" w:space="0" w:color="auto"/>
        <w:bottom w:val="none" w:sz="0" w:space="0" w:color="auto"/>
        <w:right w:val="none" w:sz="0" w:space="0" w:color="auto"/>
      </w:divBdr>
    </w:div>
    <w:div w:id="1391074365">
      <w:bodyDiv w:val="1"/>
      <w:marLeft w:val="0"/>
      <w:marRight w:val="0"/>
      <w:marTop w:val="0"/>
      <w:marBottom w:val="0"/>
      <w:divBdr>
        <w:top w:val="none" w:sz="0" w:space="0" w:color="auto"/>
        <w:left w:val="none" w:sz="0" w:space="0" w:color="auto"/>
        <w:bottom w:val="none" w:sz="0" w:space="0" w:color="auto"/>
        <w:right w:val="none" w:sz="0" w:space="0" w:color="auto"/>
      </w:divBdr>
    </w:div>
    <w:div w:id="1404569384">
      <w:bodyDiv w:val="1"/>
      <w:marLeft w:val="0"/>
      <w:marRight w:val="0"/>
      <w:marTop w:val="0"/>
      <w:marBottom w:val="0"/>
      <w:divBdr>
        <w:top w:val="none" w:sz="0" w:space="0" w:color="auto"/>
        <w:left w:val="none" w:sz="0" w:space="0" w:color="auto"/>
        <w:bottom w:val="none" w:sz="0" w:space="0" w:color="auto"/>
        <w:right w:val="none" w:sz="0" w:space="0" w:color="auto"/>
      </w:divBdr>
      <w:divsChild>
        <w:div w:id="1507285756">
          <w:marLeft w:val="547"/>
          <w:marRight w:val="0"/>
          <w:marTop w:val="115"/>
          <w:marBottom w:val="0"/>
          <w:divBdr>
            <w:top w:val="none" w:sz="0" w:space="0" w:color="auto"/>
            <w:left w:val="none" w:sz="0" w:space="0" w:color="auto"/>
            <w:bottom w:val="none" w:sz="0" w:space="0" w:color="auto"/>
            <w:right w:val="none" w:sz="0" w:space="0" w:color="auto"/>
          </w:divBdr>
        </w:div>
        <w:div w:id="205144417">
          <w:marLeft w:val="547"/>
          <w:marRight w:val="0"/>
          <w:marTop w:val="115"/>
          <w:marBottom w:val="0"/>
          <w:divBdr>
            <w:top w:val="none" w:sz="0" w:space="0" w:color="auto"/>
            <w:left w:val="none" w:sz="0" w:space="0" w:color="auto"/>
            <w:bottom w:val="none" w:sz="0" w:space="0" w:color="auto"/>
            <w:right w:val="none" w:sz="0" w:space="0" w:color="auto"/>
          </w:divBdr>
        </w:div>
        <w:div w:id="1089077977">
          <w:marLeft w:val="547"/>
          <w:marRight w:val="0"/>
          <w:marTop w:val="115"/>
          <w:marBottom w:val="0"/>
          <w:divBdr>
            <w:top w:val="none" w:sz="0" w:space="0" w:color="auto"/>
            <w:left w:val="none" w:sz="0" w:space="0" w:color="auto"/>
            <w:bottom w:val="none" w:sz="0" w:space="0" w:color="auto"/>
            <w:right w:val="none" w:sz="0" w:space="0" w:color="auto"/>
          </w:divBdr>
        </w:div>
        <w:div w:id="966199365">
          <w:marLeft w:val="547"/>
          <w:marRight w:val="0"/>
          <w:marTop w:val="115"/>
          <w:marBottom w:val="0"/>
          <w:divBdr>
            <w:top w:val="none" w:sz="0" w:space="0" w:color="auto"/>
            <w:left w:val="none" w:sz="0" w:space="0" w:color="auto"/>
            <w:bottom w:val="none" w:sz="0" w:space="0" w:color="auto"/>
            <w:right w:val="none" w:sz="0" w:space="0" w:color="auto"/>
          </w:divBdr>
        </w:div>
        <w:div w:id="1505437580">
          <w:marLeft w:val="547"/>
          <w:marRight w:val="0"/>
          <w:marTop w:val="115"/>
          <w:marBottom w:val="0"/>
          <w:divBdr>
            <w:top w:val="none" w:sz="0" w:space="0" w:color="auto"/>
            <w:left w:val="none" w:sz="0" w:space="0" w:color="auto"/>
            <w:bottom w:val="none" w:sz="0" w:space="0" w:color="auto"/>
            <w:right w:val="none" w:sz="0" w:space="0" w:color="auto"/>
          </w:divBdr>
        </w:div>
        <w:div w:id="1254052061">
          <w:marLeft w:val="547"/>
          <w:marRight w:val="0"/>
          <w:marTop w:val="115"/>
          <w:marBottom w:val="0"/>
          <w:divBdr>
            <w:top w:val="none" w:sz="0" w:space="0" w:color="auto"/>
            <w:left w:val="none" w:sz="0" w:space="0" w:color="auto"/>
            <w:bottom w:val="none" w:sz="0" w:space="0" w:color="auto"/>
            <w:right w:val="none" w:sz="0" w:space="0" w:color="auto"/>
          </w:divBdr>
        </w:div>
        <w:div w:id="1196819105">
          <w:marLeft w:val="547"/>
          <w:marRight w:val="0"/>
          <w:marTop w:val="115"/>
          <w:marBottom w:val="0"/>
          <w:divBdr>
            <w:top w:val="none" w:sz="0" w:space="0" w:color="auto"/>
            <w:left w:val="none" w:sz="0" w:space="0" w:color="auto"/>
            <w:bottom w:val="none" w:sz="0" w:space="0" w:color="auto"/>
            <w:right w:val="none" w:sz="0" w:space="0" w:color="auto"/>
          </w:divBdr>
        </w:div>
        <w:div w:id="1484733733">
          <w:marLeft w:val="547"/>
          <w:marRight w:val="0"/>
          <w:marTop w:val="115"/>
          <w:marBottom w:val="0"/>
          <w:divBdr>
            <w:top w:val="none" w:sz="0" w:space="0" w:color="auto"/>
            <w:left w:val="none" w:sz="0" w:space="0" w:color="auto"/>
            <w:bottom w:val="none" w:sz="0" w:space="0" w:color="auto"/>
            <w:right w:val="none" w:sz="0" w:space="0" w:color="auto"/>
          </w:divBdr>
        </w:div>
      </w:divsChild>
    </w:div>
    <w:div w:id="1457331405">
      <w:bodyDiv w:val="1"/>
      <w:marLeft w:val="0"/>
      <w:marRight w:val="0"/>
      <w:marTop w:val="0"/>
      <w:marBottom w:val="0"/>
      <w:divBdr>
        <w:top w:val="none" w:sz="0" w:space="0" w:color="auto"/>
        <w:left w:val="none" w:sz="0" w:space="0" w:color="auto"/>
        <w:bottom w:val="none" w:sz="0" w:space="0" w:color="auto"/>
        <w:right w:val="none" w:sz="0" w:space="0" w:color="auto"/>
      </w:divBdr>
    </w:div>
    <w:div w:id="1545362391">
      <w:bodyDiv w:val="1"/>
      <w:marLeft w:val="0"/>
      <w:marRight w:val="0"/>
      <w:marTop w:val="0"/>
      <w:marBottom w:val="0"/>
      <w:divBdr>
        <w:top w:val="none" w:sz="0" w:space="0" w:color="auto"/>
        <w:left w:val="none" w:sz="0" w:space="0" w:color="auto"/>
        <w:bottom w:val="none" w:sz="0" w:space="0" w:color="auto"/>
        <w:right w:val="none" w:sz="0" w:space="0" w:color="auto"/>
      </w:divBdr>
      <w:divsChild>
        <w:div w:id="1936983865">
          <w:marLeft w:val="547"/>
          <w:marRight w:val="0"/>
          <w:marTop w:val="115"/>
          <w:marBottom w:val="0"/>
          <w:divBdr>
            <w:top w:val="none" w:sz="0" w:space="0" w:color="auto"/>
            <w:left w:val="none" w:sz="0" w:space="0" w:color="auto"/>
            <w:bottom w:val="none" w:sz="0" w:space="0" w:color="auto"/>
            <w:right w:val="none" w:sz="0" w:space="0" w:color="auto"/>
          </w:divBdr>
        </w:div>
        <w:div w:id="550457008">
          <w:marLeft w:val="547"/>
          <w:marRight w:val="0"/>
          <w:marTop w:val="115"/>
          <w:marBottom w:val="0"/>
          <w:divBdr>
            <w:top w:val="none" w:sz="0" w:space="0" w:color="auto"/>
            <w:left w:val="none" w:sz="0" w:space="0" w:color="auto"/>
            <w:bottom w:val="none" w:sz="0" w:space="0" w:color="auto"/>
            <w:right w:val="none" w:sz="0" w:space="0" w:color="auto"/>
          </w:divBdr>
        </w:div>
        <w:div w:id="1488790396">
          <w:marLeft w:val="547"/>
          <w:marRight w:val="0"/>
          <w:marTop w:val="115"/>
          <w:marBottom w:val="0"/>
          <w:divBdr>
            <w:top w:val="none" w:sz="0" w:space="0" w:color="auto"/>
            <w:left w:val="none" w:sz="0" w:space="0" w:color="auto"/>
            <w:bottom w:val="none" w:sz="0" w:space="0" w:color="auto"/>
            <w:right w:val="none" w:sz="0" w:space="0" w:color="auto"/>
          </w:divBdr>
        </w:div>
        <w:div w:id="1864055939">
          <w:marLeft w:val="547"/>
          <w:marRight w:val="0"/>
          <w:marTop w:val="115"/>
          <w:marBottom w:val="0"/>
          <w:divBdr>
            <w:top w:val="none" w:sz="0" w:space="0" w:color="auto"/>
            <w:left w:val="none" w:sz="0" w:space="0" w:color="auto"/>
            <w:bottom w:val="none" w:sz="0" w:space="0" w:color="auto"/>
            <w:right w:val="none" w:sz="0" w:space="0" w:color="auto"/>
          </w:divBdr>
        </w:div>
        <w:div w:id="31538827">
          <w:marLeft w:val="547"/>
          <w:marRight w:val="0"/>
          <w:marTop w:val="115"/>
          <w:marBottom w:val="0"/>
          <w:divBdr>
            <w:top w:val="none" w:sz="0" w:space="0" w:color="auto"/>
            <w:left w:val="none" w:sz="0" w:space="0" w:color="auto"/>
            <w:bottom w:val="none" w:sz="0" w:space="0" w:color="auto"/>
            <w:right w:val="none" w:sz="0" w:space="0" w:color="auto"/>
          </w:divBdr>
        </w:div>
        <w:div w:id="1744840365">
          <w:marLeft w:val="547"/>
          <w:marRight w:val="0"/>
          <w:marTop w:val="115"/>
          <w:marBottom w:val="0"/>
          <w:divBdr>
            <w:top w:val="none" w:sz="0" w:space="0" w:color="auto"/>
            <w:left w:val="none" w:sz="0" w:space="0" w:color="auto"/>
            <w:bottom w:val="none" w:sz="0" w:space="0" w:color="auto"/>
            <w:right w:val="none" w:sz="0" w:space="0" w:color="auto"/>
          </w:divBdr>
        </w:div>
      </w:divsChild>
    </w:div>
    <w:div w:id="1573616497">
      <w:bodyDiv w:val="1"/>
      <w:marLeft w:val="0"/>
      <w:marRight w:val="0"/>
      <w:marTop w:val="0"/>
      <w:marBottom w:val="0"/>
      <w:divBdr>
        <w:top w:val="none" w:sz="0" w:space="0" w:color="auto"/>
        <w:left w:val="none" w:sz="0" w:space="0" w:color="auto"/>
        <w:bottom w:val="none" w:sz="0" w:space="0" w:color="auto"/>
        <w:right w:val="none" w:sz="0" w:space="0" w:color="auto"/>
      </w:divBdr>
    </w:div>
    <w:div w:id="1627076546">
      <w:bodyDiv w:val="1"/>
      <w:marLeft w:val="0"/>
      <w:marRight w:val="0"/>
      <w:marTop w:val="0"/>
      <w:marBottom w:val="0"/>
      <w:divBdr>
        <w:top w:val="none" w:sz="0" w:space="0" w:color="auto"/>
        <w:left w:val="none" w:sz="0" w:space="0" w:color="auto"/>
        <w:bottom w:val="none" w:sz="0" w:space="0" w:color="auto"/>
        <w:right w:val="none" w:sz="0" w:space="0" w:color="auto"/>
      </w:divBdr>
    </w:div>
    <w:div w:id="1664623536">
      <w:bodyDiv w:val="1"/>
      <w:marLeft w:val="0"/>
      <w:marRight w:val="0"/>
      <w:marTop w:val="0"/>
      <w:marBottom w:val="0"/>
      <w:divBdr>
        <w:top w:val="none" w:sz="0" w:space="0" w:color="auto"/>
        <w:left w:val="none" w:sz="0" w:space="0" w:color="auto"/>
        <w:bottom w:val="none" w:sz="0" w:space="0" w:color="auto"/>
        <w:right w:val="none" w:sz="0" w:space="0" w:color="auto"/>
      </w:divBdr>
    </w:div>
    <w:div w:id="1729375187">
      <w:bodyDiv w:val="1"/>
      <w:marLeft w:val="0"/>
      <w:marRight w:val="0"/>
      <w:marTop w:val="0"/>
      <w:marBottom w:val="0"/>
      <w:divBdr>
        <w:top w:val="none" w:sz="0" w:space="0" w:color="auto"/>
        <w:left w:val="none" w:sz="0" w:space="0" w:color="auto"/>
        <w:bottom w:val="none" w:sz="0" w:space="0" w:color="auto"/>
        <w:right w:val="none" w:sz="0" w:space="0" w:color="auto"/>
      </w:divBdr>
    </w:div>
    <w:div w:id="1762219595">
      <w:bodyDiv w:val="1"/>
      <w:marLeft w:val="0"/>
      <w:marRight w:val="0"/>
      <w:marTop w:val="0"/>
      <w:marBottom w:val="0"/>
      <w:divBdr>
        <w:top w:val="none" w:sz="0" w:space="0" w:color="auto"/>
        <w:left w:val="none" w:sz="0" w:space="0" w:color="auto"/>
        <w:bottom w:val="none" w:sz="0" w:space="0" w:color="auto"/>
        <w:right w:val="none" w:sz="0" w:space="0" w:color="auto"/>
      </w:divBdr>
    </w:div>
    <w:div w:id="1781602123">
      <w:bodyDiv w:val="1"/>
      <w:marLeft w:val="0"/>
      <w:marRight w:val="0"/>
      <w:marTop w:val="0"/>
      <w:marBottom w:val="0"/>
      <w:divBdr>
        <w:top w:val="none" w:sz="0" w:space="0" w:color="auto"/>
        <w:left w:val="none" w:sz="0" w:space="0" w:color="auto"/>
        <w:bottom w:val="none" w:sz="0" w:space="0" w:color="auto"/>
        <w:right w:val="none" w:sz="0" w:space="0" w:color="auto"/>
      </w:divBdr>
      <w:divsChild>
        <w:div w:id="32968458">
          <w:marLeft w:val="547"/>
          <w:marRight w:val="0"/>
          <w:marTop w:val="134"/>
          <w:marBottom w:val="0"/>
          <w:divBdr>
            <w:top w:val="none" w:sz="0" w:space="0" w:color="auto"/>
            <w:left w:val="none" w:sz="0" w:space="0" w:color="auto"/>
            <w:bottom w:val="none" w:sz="0" w:space="0" w:color="auto"/>
            <w:right w:val="none" w:sz="0" w:space="0" w:color="auto"/>
          </w:divBdr>
        </w:div>
        <w:div w:id="1854539372">
          <w:marLeft w:val="547"/>
          <w:marRight w:val="0"/>
          <w:marTop w:val="134"/>
          <w:marBottom w:val="0"/>
          <w:divBdr>
            <w:top w:val="none" w:sz="0" w:space="0" w:color="auto"/>
            <w:left w:val="none" w:sz="0" w:space="0" w:color="auto"/>
            <w:bottom w:val="none" w:sz="0" w:space="0" w:color="auto"/>
            <w:right w:val="none" w:sz="0" w:space="0" w:color="auto"/>
          </w:divBdr>
        </w:div>
        <w:div w:id="1685546731">
          <w:marLeft w:val="547"/>
          <w:marRight w:val="0"/>
          <w:marTop w:val="134"/>
          <w:marBottom w:val="0"/>
          <w:divBdr>
            <w:top w:val="none" w:sz="0" w:space="0" w:color="auto"/>
            <w:left w:val="none" w:sz="0" w:space="0" w:color="auto"/>
            <w:bottom w:val="none" w:sz="0" w:space="0" w:color="auto"/>
            <w:right w:val="none" w:sz="0" w:space="0" w:color="auto"/>
          </w:divBdr>
        </w:div>
      </w:divsChild>
    </w:div>
    <w:div w:id="1810124553">
      <w:bodyDiv w:val="1"/>
      <w:marLeft w:val="0"/>
      <w:marRight w:val="0"/>
      <w:marTop w:val="0"/>
      <w:marBottom w:val="0"/>
      <w:divBdr>
        <w:top w:val="none" w:sz="0" w:space="0" w:color="auto"/>
        <w:left w:val="none" w:sz="0" w:space="0" w:color="auto"/>
        <w:bottom w:val="none" w:sz="0" w:space="0" w:color="auto"/>
        <w:right w:val="none" w:sz="0" w:space="0" w:color="auto"/>
      </w:divBdr>
    </w:div>
    <w:div w:id="1842163454">
      <w:bodyDiv w:val="1"/>
      <w:marLeft w:val="0"/>
      <w:marRight w:val="0"/>
      <w:marTop w:val="0"/>
      <w:marBottom w:val="0"/>
      <w:divBdr>
        <w:top w:val="none" w:sz="0" w:space="0" w:color="auto"/>
        <w:left w:val="none" w:sz="0" w:space="0" w:color="auto"/>
        <w:bottom w:val="none" w:sz="0" w:space="0" w:color="auto"/>
        <w:right w:val="none" w:sz="0" w:space="0" w:color="auto"/>
      </w:divBdr>
    </w:div>
    <w:div w:id="1854488050">
      <w:bodyDiv w:val="1"/>
      <w:marLeft w:val="0"/>
      <w:marRight w:val="0"/>
      <w:marTop w:val="0"/>
      <w:marBottom w:val="0"/>
      <w:divBdr>
        <w:top w:val="none" w:sz="0" w:space="0" w:color="auto"/>
        <w:left w:val="none" w:sz="0" w:space="0" w:color="auto"/>
        <w:bottom w:val="none" w:sz="0" w:space="0" w:color="auto"/>
        <w:right w:val="none" w:sz="0" w:space="0" w:color="auto"/>
      </w:divBdr>
      <w:divsChild>
        <w:div w:id="53240590">
          <w:marLeft w:val="547"/>
          <w:marRight w:val="0"/>
          <w:marTop w:val="96"/>
          <w:marBottom w:val="0"/>
          <w:divBdr>
            <w:top w:val="none" w:sz="0" w:space="0" w:color="auto"/>
            <w:left w:val="none" w:sz="0" w:space="0" w:color="auto"/>
            <w:bottom w:val="none" w:sz="0" w:space="0" w:color="auto"/>
            <w:right w:val="none" w:sz="0" w:space="0" w:color="auto"/>
          </w:divBdr>
        </w:div>
        <w:div w:id="1211042256">
          <w:marLeft w:val="547"/>
          <w:marRight w:val="0"/>
          <w:marTop w:val="96"/>
          <w:marBottom w:val="0"/>
          <w:divBdr>
            <w:top w:val="none" w:sz="0" w:space="0" w:color="auto"/>
            <w:left w:val="none" w:sz="0" w:space="0" w:color="auto"/>
            <w:bottom w:val="none" w:sz="0" w:space="0" w:color="auto"/>
            <w:right w:val="none" w:sz="0" w:space="0" w:color="auto"/>
          </w:divBdr>
        </w:div>
        <w:div w:id="1950502006">
          <w:marLeft w:val="547"/>
          <w:marRight w:val="0"/>
          <w:marTop w:val="96"/>
          <w:marBottom w:val="0"/>
          <w:divBdr>
            <w:top w:val="none" w:sz="0" w:space="0" w:color="auto"/>
            <w:left w:val="none" w:sz="0" w:space="0" w:color="auto"/>
            <w:bottom w:val="none" w:sz="0" w:space="0" w:color="auto"/>
            <w:right w:val="none" w:sz="0" w:space="0" w:color="auto"/>
          </w:divBdr>
        </w:div>
      </w:divsChild>
    </w:div>
    <w:div w:id="1919750567">
      <w:bodyDiv w:val="1"/>
      <w:marLeft w:val="0"/>
      <w:marRight w:val="0"/>
      <w:marTop w:val="0"/>
      <w:marBottom w:val="0"/>
      <w:divBdr>
        <w:top w:val="none" w:sz="0" w:space="0" w:color="auto"/>
        <w:left w:val="none" w:sz="0" w:space="0" w:color="auto"/>
        <w:bottom w:val="none" w:sz="0" w:space="0" w:color="auto"/>
        <w:right w:val="none" w:sz="0" w:space="0" w:color="auto"/>
      </w:divBdr>
    </w:div>
    <w:div w:id="1947544400">
      <w:bodyDiv w:val="1"/>
      <w:marLeft w:val="0"/>
      <w:marRight w:val="0"/>
      <w:marTop w:val="0"/>
      <w:marBottom w:val="0"/>
      <w:divBdr>
        <w:top w:val="none" w:sz="0" w:space="0" w:color="auto"/>
        <w:left w:val="none" w:sz="0" w:space="0" w:color="auto"/>
        <w:bottom w:val="none" w:sz="0" w:space="0" w:color="auto"/>
        <w:right w:val="none" w:sz="0" w:space="0" w:color="auto"/>
      </w:divBdr>
      <w:divsChild>
        <w:div w:id="272708958">
          <w:marLeft w:val="547"/>
          <w:marRight w:val="0"/>
          <w:marTop w:val="115"/>
          <w:marBottom w:val="0"/>
          <w:divBdr>
            <w:top w:val="none" w:sz="0" w:space="0" w:color="auto"/>
            <w:left w:val="none" w:sz="0" w:space="0" w:color="auto"/>
            <w:bottom w:val="none" w:sz="0" w:space="0" w:color="auto"/>
            <w:right w:val="none" w:sz="0" w:space="0" w:color="auto"/>
          </w:divBdr>
        </w:div>
      </w:divsChild>
    </w:div>
    <w:div w:id="2015645288">
      <w:bodyDiv w:val="1"/>
      <w:marLeft w:val="0"/>
      <w:marRight w:val="0"/>
      <w:marTop w:val="0"/>
      <w:marBottom w:val="0"/>
      <w:divBdr>
        <w:top w:val="none" w:sz="0" w:space="0" w:color="auto"/>
        <w:left w:val="none" w:sz="0" w:space="0" w:color="auto"/>
        <w:bottom w:val="none" w:sz="0" w:space="0" w:color="auto"/>
        <w:right w:val="none" w:sz="0" w:space="0" w:color="auto"/>
      </w:divBdr>
    </w:div>
    <w:div w:id="2018842487">
      <w:bodyDiv w:val="1"/>
      <w:marLeft w:val="0"/>
      <w:marRight w:val="0"/>
      <w:marTop w:val="0"/>
      <w:marBottom w:val="0"/>
      <w:divBdr>
        <w:top w:val="none" w:sz="0" w:space="0" w:color="auto"/>
        <w:left w:val="none" w:sz="0" w:space="0" w:color="auto"/>
        <w:bottom w:val="none" w:sz="0" w:space="0" w:color="auto"/>
        <w:right w:val="none" w:sz="0" w:space="0" w:color="auto"/>
      </w:divBdr>
    </w:div>
    <w:div w:id="2120292210">
      <w:bodyDiv w:val="1"/>
      <w:marLeft w:val="0"/>
      <w:marRight w:val="0"/>
      <w:marTop w:val="0"/>
      <w:marBottom w:val="0"/>
      <w:divBdr>
        <w:top w:val="none" w:sz="0" w:space="0" w:color="auto"/>
        <w:left w:val="none" w:sz="0" w:space="0" w:color="auto"/>
        <w:bottom w:val="none" w:sz="0" w:space="0" w:color="auto"/>
        <w:right w:val="none" w:sz="0" w:space="0" w:color="auto"/>
      </w:divBdr>
    </w:div>
    <w:div w:id="214291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4157</Words>
  <Characters>22864</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PCGH2020</cp:lastModifiedBy>
  <cp:revision>2</cp:revision>
  <dcterms:created xsi:type="dcterms:W3CDTF">2021-11-17T08:54:00Z</dcterms:created>
  <dcterms:modified xsi:type="dcterms:W3CDTF">2021-11-17T08:54:00Z</dcterms:modified>
</cp:coreProperties>
</file>