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74A79" w:rsidRPr="00C55ACD" w:rsidRDefault="00074A79" w:rsidP="00074A79">
      <w:pPr>
        <w:pBdr>
          <w:top w:val="single" w:sz="4" w:space="1" w:color="auto"/>
          <w:left w:val="single" w:sz="4" w:space="4" w:color="auto"/>
          <w:bottom w:val="single" w:sz="4" w:space="1" w:color="auto"/>
          <w:right w:val="single" w:sz="4" w:space="4" w:color="auto"/>
        </w:pBdr>
        <w:jc w:val="center"/>
        <w:rPr>
          <w:rFonts w:asciiTheme="majorHAnsi" w:eastAsia="Times New Roman" w:hAnsiTheme="majorHAnsi" w:cs="Times New Roman"/>
          <w:vanish/>
          <w:sz w:val="36"/>
          <w:szCs w:val="36"/>
          <w:lang w:eastAsia="fr-FR"/>
        </w:rPr>
      </w:pPr>
    </w:p>
    <w:p w:rsidR="002A5810" w:rsidRPr="00C55ACD" w:rsidRDefault="002A5810" w:rsidP="00074A79">
      <w:pPr>
        <w:pBdr>
          <w:top w:val="single" w:sz="4" w:space="1" w:color="auto"/>
          <w:left w:val="single" w:sz="4" w:space="4" w:color="auto"/>
          <w:bottom w:val="single" w:sz="4" w:space="1" w:color="auto"/>
          <w:right w:val="single" w:sz="4" w:space="4" w:color="auto"/>
        </w:pBdr>
        <w:jc w:val="center"/>
        <w:rPr>
          <w:rFonts w:asciiTheme="majorHAnsi" w:hAnsiTheme="majorHAnsi"/>
          <w:b/>
          <w:bCs/>
          <w:color w:val="002060"/>
          <w:sz w:val="42"/>
          <w:szCs w:val="42"/>
          <w:u w:val="single"/>
        </w:rPr>
      </w:pPr>
      <w:r w:rsidRPr="00C55ACD">
        <w:rPr>
          <w:rFonts w:asciiTheme="majorHAnsi" w:hAnsiTheme="majorHAnsi"/>
          <w:b/>
          <w:bCs/>
          <w:color w:val="002060"/>
          <w:sz w:val="42"/>
          <w:szCs w:val="42"/>
          <w:u w:val="single"/>
        </w:rPr>
        <w:t>Les restaurations corono-radiculaires :</w:t>
      </w:r>
    </w:p>
    <w:p w:rsidR="00065203" w:rsidRPr="00065203" w:rsidRDefault="00065203" w:rsidP="009C44AA">
      <w:pPr>
        <w:jc w:val="center"/>
        <w:rPr>
          <w:rFonts w:asciiTheme="majorHAnsi" w:hAnsiTheme="majorHAnsi"/>
          <w:bCs/>
          <w:color w:val="002060"/>
          <w:sz w:val="20"/>
          <w:szCs w:val="20"/>
        </w:rPr>
      </w:pPr>
      <w:r>
        <w:rPr>
          <w:rFonts w:asciiTheme="majorHAnsi" w:hAnsiTheme="majorHAnsi"/>
          <w:b/>
          <w:bCs/>
          <w:color w:val="002060"/>
          <w:sz w:val="24"/>
          <w:szCs w:val="24"/>
          <w:u w:val="single"/>
        </w:rPr>
        <w:t xml:space="preserve"> </w:t>
      </w:r>
      <w:r w:rsidRPr="00065203">
        <w:rPr>
          <w:rFonts w:asciiTheme="majorHAnsi" w:hAnsiTheme="majorHAnsi"/>
          <w:b/>
          <w:bCs/>
          <w:color w:val="002060"/>
          <w:sz w:val="24"/>
          <w:szCs w:val="24"/>
        </w:rPr>
        <w:t xml:space="preserve">                                                                                          </w:t>
      </w:r>
      <w:r w:rsidRPr="00065203">
        <w:rPr>
          <w:rFonts w:asciiTheme="majorHAnsi" w:hAnsiTheme="majorHAnsi"/>
          <w:bCs/>
          <w:color w:val="002060"/>
          <w:sz w:val="20"/>
          <w:szCs w:val="20"/>
        </w:rPr>
        <w:t xml:space="preserve">Dr BOUHAI </w:t>
      </w:r>
    </w:p>
    <w:p w:rsidR="00912418" w:rsidRPr="00065203" w:rsidRDefault="00065203" w:rsidP="009C44AA">
      <w:pPr>
        <w:jc w:val="center"/>
        <w:rPr>
          <w:rFonts w:asciiTheme="majorHAnsi" w:hAnsiTheme="majorHAnsi"/>
          <w:bCs/>
          <w:color w:val="002060"/>
          <w:sz w:val="20"/>
          <w:szCs w:val="20"/>
        </w:rPr>
      </w:pPr>
      <w:r w:rsidRPr="00065203">
        <w:rPr>
          <w:rFonts w:asciiTheme="majorHAnsi" w:hAnsiTheme="majorHAnsi"/>
          <w:bCs/>
          <w:color w:val="002060"/>
          <w:sz w:val="20"/>
          <w:szCs w:val="20"/>
        </w:rPr>
        <w:t xml:space="preserve">                                                                                                                            Cours prothèse 4émé année</w:t>
      </w:r>
    </w:p>
    <w:p w:rsidR="009C44AA" w:rsidRPr="00065203" w:rsidRDefault="009C44AA" w:rsidP="009C44AA">
      <w:pPr>
        <w:jc w:val="center"/>
        <w:rPr>
          <w:rFonts w:asciiTheme="majorHAnsi" w:hAnsiTheme="majorHAnsi"/>
          <w:bCs/>
          <w:color w:val="002060"/>
          <w:sz w:val="20"/>
          <w:szCs w:val="20"/>
          <w:u w:val="single"/>
        </w:rPr>
      </w:pPr>
      <w:r w:rsidRPr="00065203">
        <w:rPr>
          <w:rFonts w:asciiTheme="majorHAnsi" w:hAnsiTheme="majorHAnsi"/>
          <w:noProof/>
          <w:sz w:val="20"/>
          <w:szCs w:val="20"/>
          <w:lang w:eastAsia="fr-FR"/>
        </w:rPr>
        <w:drawing>
          <wp:inline distT="0" distB="0" distL="0" distR="0">
            <wp:extent cx="2722639" cy="2713283"/>
            <wp:effectExtent l="19050" t="0" r="1511"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731" cy="2715368"/>
                    </a:xfrm>
                    <a:prstGeom prst="rect">
                      <a:avLst/>
                    </a:prstGeom>
                    <a:noFill/>
                    <a:ln>
                      <a:noFill/>
                    </a:ln>
                  </pic:spPr>
                </pic:pic>
              </a:graphicData>
            </a:graphic>
          </wp:inline>
        </w:drawing>
      </w:r>
    </w:p>
    <w:p w:rsidR="009C44AA" w:rsidRDefault="009C44AA" w:rsidP="009C44AA">
      <w:pPr>
        <w:jc w:val="center"/>
        <w:rPr>
          <w:rFonts w:asciiTheme="majorHAnsi" w:hAnsiTheme="majorHAnsi"/>
          <w:b/>
          <w:bCs/>
          <w:color w:val="002060"/>
          <w:sz w:val="24"/>
          <w:szCs w:val="24"/>
          <w:u w:val="single"/>
        </w:rPr>
      </w:pPr>
    </w:p>
    <w:p w:rsidR="00F052A2" w:rsidRPr="009C44AA" w:rsidRDefault="00F42674" w:rsidP="00564EC8">
      <w:pPr>
        <w:rPr>
          <w:rFonts w:asciiTheme="majorHAnsi" w:hAnsiTheme="majorHAnsi"/>
          <w:b/>
          <w:bCs/>
          <w:color w:val="002060"/>
          <w:sz w:val="24"/>
          <w:szCs w:val="24"/>
          <w:u w:val="single"/>
        </w:rPr>
      </w:pPr>
      <w:r w:rsidRPr="009C44AA">
        <w:rPr>
          <w:rFonts w:asciiTheme="majorHAnsi" w:hAnsiTheme="majorHAnsi"/>
          <w:b/>
          <w:bCs/>
          <w:color w:val="002060"/>
          <w:sz w:val="24"/>
          <w:szCs w:val="24"/>
          <w:u w:val="single"/>
        </w:rPr>
        <w:t>1</w:t>
      </w:r>
      <w:r w:rsidR="009C44AA" w:rsidRPr="009C44AA">
        <w:rPr>
          <w:rFonts w:asciiTheme="majorHAnsi" w:hAnsiTheme="majorHAnsi"/>
          <w:b/>
          <w:bCs/>
          <w:color w:val="002060"/>
          <w:sz w:val="24"/>
          <w:szCs w:val="24"/>
          <w:u w:val="single"/>
        </w:rPr>
        <w:t xml:space="preserve">. </w:t>
      </w:r>
      <w:r w:rsidR="00F052A2" w:rsidRPr="009C44AA">
        <w:rPr>
          <w:rFonts w:asciiTheme="majorHAnsi" w:hAnsiTheme="majorHAnsi"/>
          <w:b/>
          <w:bCs/>
          <w:color w:val="002060"/>
          <w:sz w:val="24"/>
          <w:szCs w:val="24"/>
          <w:u w:val="single"/>
        </w:rPr>
        <w:t>Définition </w:t>
      </w:r>
      <w:r w:rsidR="00C05F25" w:rsidRPr="009C44AA">
        <w:rPr>
          <w:rFonts w:asciiTheme="majorHAnsi" w:hAnsiTheme="majorHAnsi"/>
          <w:b/>
          <w:bCs/>
          <w:color w:val="002060"/>
          <w:sz w:val="24"/>
          <w:szCs w:val="24"/>
          <w:u w:val="single"/>
        </w:rPr>
        <w:t xml:space="preserve">et description </w:t>
      </w:r>
      <w:r w:rsidR="00F052A2" w:rsidRPr="009C44AA">
        <w:rPr>
          <w:rFonts w:asciiTheme="majorHAnsi" w:hAnsiTheme="majorHAnsi"/>
          <w:b/>
          <w:bCs/>
          <w:color w:val="002060"/>
          <w:sz w:val="24"/>
          <w:szCs w:val="24"/>
          <w:u w:val="single"/>
        </w:rPr>
        <w:t>:</w:t>
      </w:r>
    </w:p>
    <w:p w:rsidR="009C44AA" w:rsidRDefault="009C44AA" w:rsidP="009C44AA">
      <w:pPr>
        <w:jc w:val="both"/>
        <w:rPr>
          <w:rFonts w:asciiTheme="majorHAnsi" w:hAnsiTheme="majorHAnsi"/>
          <w:sz w:val="24"/>
          <w:szCs w:val="24"/>
        </w:rPr>
        <w:sectPr w:rsidR="009C44AA" w:rsidSect="009C44AA">
          <w:type w:val="continuous"/>
          <w:pgSz w:w="11906" w:h="16838"/>
          <w:pgMar w:top="720" w:right="720" w:bottom="720" w:left="720" w:header="708" w:footer="708" w:gutter="0"/>
          <w:cols w:space="708"/>
          <w:docGrid w:linePitch="360"/>
        </w:sectPr>
      </w:pPr>
    </w:p>
    <w:p w:rsidR="002A5810" w:rsidRPr="00C55ACD" w:rsidRDefault="002A5810" w:rsidP="009C44AA">
      <w:pPr>
        <w:jc w:val="both"/>
        <w:rPr>
          <w:rFonts w:asciiTheme="majorHAnsi" w:hAnsiTheme="majorHAnsi"/>
          <w:sz w:val="24"/>
          <w:szCs w:val="24"/>
        </w:rPr>
      </w:pPr>
      <w:r w:rsidRPr="00C55ACD">
        <w:rPr>
          <w:rFonts w:asciiTheme="majorHAnsi" w:hAnsiTheme="majorHAnsi"/>
          <w:sz w:val="24"/>
          <w:szCs w:val="24"/>
        </w:rPr>
        <w:lastRenderedPageBreak/>
        <w:t>- Le reconstitution par inlay-core ou faux moignon coulé s’adresse</w:t>
      </w:r>
      <w:r w:rsidR="00B859DF" w:rsidRPr="00C55ACD">
        <w:rPr>
          <w:rFonts w:asciiTheme="majorHAnsi" w:hAnsiTheme="majorHAnsi"/>
          <w:sz w:val="24"/>
          <w:szCs w:val="24"/>
        </w:rPr>
        <w:t xml:space="preserve"> </w:t>
      </w:r>
      <w:r w:rsidRPr="00C55ACD">
        <w:rPr>
          <w:rFonts w:asciiTheme="majorHAnsi" w:hAnsiTheme="majorHAnsi"/>
          <w:sz w:val="24"/>
          <w:szCs w:val="24"/>
        </w:rPr>
        <w:t>aux dents dépulpées sur lesquelles la pose d’une prothèse fixée est</w:t>
      </w:r>
      <w:r w:rsidR="009C44AA">
        <w:rPr>
          <w:rFonts w:asciiTheme="majorHAnsi" w:hAnsiTheme="majorHAnsi"/>
          <w:sz w:val="24"/>
          <w:szCs w:val="24"/>
        </w:rPr>
        <w:t xml:space="preserve"> indispensable.</w:t>
      </w:r>
    </w:p>
    <w:p w:rsidR="00F052A2" w:rsidRPr="00C55ACD" w:rsidRDefault="002A5810" w:rsidP="009C44AA">
      <w:pPr>
        <w:jc w:val="both"/>
        <w:rPr>
          <w:rFonts w:asciiTheme="majorHAnsi" w:hAnsiTheme="majorHAnsi"/>
          <w:sz w:val="24"/>
          <w:szCs w:val="24"/>
        </w:rPr>
      </w:pPr>
      <w:r w:rsidRPr="00C55ACD">
        <w:rPr>
          <w:rFonts w:asciiTheme="majorHAnsi" w:hAnsiTheme="majorHAnsi"/>
          <w:sz w:val="24"/>
          <w:szCs w:val="24"/>
        </w:rPr>
        <w:t>- L’inlay-core ou inlay-onlay à ten</w:t>
      </w:r>
      <w:r w:rsidR="00B805CD" w:rsidRPr="00C55ACD">
        <w:rPr>
          <w:rFonts w:asciiTheme="majorHAnsi" w:hAnsiTheme="majorHAnsi"/>
          <w:sz w:val="24"/>
          <w:szCs w:val="24"/>
        </w:rPr>
        <w:t xml:space="preserve">on radiculaire est </w:t>
      </w:r>
      <w:r w:rsidR="00F052A2" w:rsidRPr="00C55ACD">
        <w:rPr>
          <w:rFonts w:asciiTheme="majorHAnsi" w:hAnsiTheme="majorHAnsi"/>
          <w:sz w:val="24"/>
          <w:szCs w:val="24"/>
        </w:rPr>
        <w:t>composée</w:t>
      </w:r>
      <w:r w:rsidR="00B805CD" w:rsidRPr="00C55ACD">
        <w:rPr>
          <w:rFonts w:asciiTheme="majorHAnsi" w:hAnsiTheme="majorHAnsi"/>
          <w:sz w:val="24"/>
          <w:szCs w:val="24"/>
        </w:rPr>
        <w:t xml:space="preserve"> d’un noyau</w:t>
      </w:r>
      <w:r w:rsidR="00B859DF" w:rsidRPr="00C55ACD">
        <w:rPr>
          <w:rFonts w:asciiTheme="majorHAnsi" w:hAnsiTheme="majorHAnsi"/>
          <w:sz w:val="24"/>
          <w:szCs w:val="24"/>
        </w:rPr>
        <w:t xml:space="preserve"> </w:t>
      </w:r>
      <w:r w:rsidR="00B805CD" w:rsidRPr="00C55ACD">
        <w:rPr>
          <w:rFonts w:asciiTheme="majorHAnsi" w:hAnsiTheme="majorHAnsi"/>
          <w:sz w:val="24"/>
          <w:szCs w:val="24"/>
        </w:rPr>
        <w:t>(core) au niveau de la partie coronaire et d’une partie radiculaire(le tenon)</w:t>
      </w:r>
      <w:r w:rsidR="00F052A2" w:rsidRPr="00C55ACD">
        <w:rPr>
          <w:rFonts w:asciiTheme="majorHAnsi" w:hAnsiTheme="majorHAnsi"/>
          <w:sz w:val="24"/>
          <w:szCs w:val="24"/>
        </w:rPr>
        <w:t> :</w:t>
      </w:r>
    </w:p>
    <w:p w:rsidR="009C44AA" w:rsidRDefault="009C44AA" w:rsidP="002A5810">
      <w:pPr>
        <w:rPr>
          <w:rFonts w:asciiTheme="majorHAnsi" w:hAnsiTheme="majorHAnsi"/>
          <w:sz w:val="24"/>
          <w:szCs w:val="24"/>
        </w:rPr>
        <w:sectPr w:rsidR="009C44AA" w:rsidSect="009C44AA">
          <w:type w:val="continuous"/>
          <w:pgSz w:w="11906" w:h="16838"/>
          <w:pgMar w:top="720" w:right="720" w:bottom="720" w:left="720" w:header="708" w:footer="708" w:gutter="0"/>
          <w:cols w:space="1420"/>
          <w:docGrid w:linePitch="360"/>
        </w:sectPr>
      </w:pPr>
    </w:p>
    <w:p w:rsidR="00F052A2" w:rsidRPr="009C44AA" w:rsidRDefault="00F42674" w:rsidP="00F052A2">
      <w:pPr>
        <w:rPr>
          <w:rFonts w:asciiTheme="majorHAnsi" w:hAnsiTheme="majorHAnsi"/>
          <w:b/>
          <w:bCs/>
          <w:color w:val="002060"/>
          <w:sz w:val="24"/>
          <w:szCs w:val="24"/>
          <w:u w:val="single"/>
        </w:rPr>
      </w:pPr>
      <w:r w:rsidRPr="009C44AA">
        <w:rPr>
          <w:rFonts w:asciiTheme="majorHAnsi" w:hAnsiTheme="majorHAnsi"/>
          <w:b/>
          <w:bCs/>
          <w:color w:val="002060"/>
          <w:sz w:val="24"/>
          <w:szCs w:val="24"/>
          <w:u w:val="single"/>
        </w:rPr>
        <w:lastRenderedPageBreak/>
        <w:t>2</w:t>
      </w:r>
      <w:r w:rsidR="009C44AA" w:rsidRPr="009C44AA">
        <w:rPr>
          <w:rFonts w:asciiTheme="majorHAnsi" w:hAnsiTheme="majorHAnsi"/>
          <w:b/>
          <w:bCs/>
          <w:color w:val="002060"/>
          <w:sz w:val="24"/>
          <w:szCs w:val="24"/>
          <w:u w:val="single"/>
        </w:rPr>
        <w:t xml:space="preserve">. </w:t>
      </w:r>
      <w:r w:rsidR="00F052A2" w:rsidRPr="009C44AA">
        <w:rPr>
          <w:rFonts w:asciiTheme="majorHAnsi" w:hAnsiTheme="majorHAnsi"/>
          <w:b/>
          <w:bCs/>
          <w:color w:val="002060"/>
          <w:sz w:val="24"/>
          <w:szCs w:val="24"/>
          <w:u w:val="single"/>
        </w:rPr>
        <w:t>Indications :</w:t>
      </w:r>
    </w:p>
    <w:p w:rsidR="00F052A2" w:rsidRPr="00C55ACD" w:rsidRDefault="00F052A2" w:rsidP="009C44AA">
      <w:pPr>
        <w:jc w:val="both"/>
        <w:rPr>
          <w:rFonts w:asciiTheme="majorHAnsi" w:hAnsiTheme="majorHAnsi"/>
          <w:sz w:val="24"/>
          <w:szCs w:val="24"/>
        </w:rPr>
      </w:pPr>
      <w:r w:rsidRPr="00C55ACD">
        <w:rPr>
          <w:rFonts w:asciiTheme="majorHAnsi" w:hAnsiTheme="majorHAnsi"/>
          <w:sz w:val="24"/>
          <w:szCs w:val="24"/>
        </w:rPr>
        <w:t>- Restauration de dents dont le délabrement est étendu, ayant une limite juxta ou légèrement sous</w:t>
      </w:r>
      <w:r w:rsidR="009C44AA">
        <w:rPr>
          <w:rFonts w:asciiTheme="majorHAnsi" w:hAnsiTheme="majorHAnsi"/>
          <w:sz w:val="24"/>
          <w:szCs w:val="24"/>
        </w:rPr>
        <w:t xml:space="preserve"> </w:t>
      </w:r>
      <w:r w:rsidRPr="00C55ACD">
        <w:rPr>
          <w:rFonts w:asciiTheme="majorHAnsi" w:hAnsiTheme="majorHAnsi"/>
          <w:sz w:val="24"/>
          <w:szCs w:val="24"/>
        </w:rPr>
        <w:t>gingivale et/ou dont les parois résiduelles sont insuffisantes pour envisager une restauration</w:t>
      </w:r>
      <w:r w:rsidR="009C44AA">
        <w:rPr>
          <w:rFonts w:asciiTheme="majorHAnsi" w:hAnsiTheme="majorHAnsi"/>
          <w:sz w:val="24"/>
          <w:szCs w:val="24"/>
        </w:rPr>
        <w:t xml:space="preserve"> </w:t>
      </w:r>
      <w:r w:rsidRPr="00C55ACD">
        <w:rPr>
          <w:rFonts w:asciiTheme="majorHAnsi" w:hAnsiTheme="majorHAnsi"/>
          <w:sz w:val="24"/>
          <w:szCs w:val="24"/>
        </w:rPr>
        <w:t>foulée.</w:t>
      </w:r>
    </w:p>
    <w:p w:rsidR="00F052A2" w:rsidRPr="00C55ACD" w:rsidRDefault="00F052A2" w:rsidP="009C44AA">
      <w:pPr>
        <w:jc w:val="both"/>
        <w:rPr>
          <w:rFonts w:asciiTheme="majorHAnsi" w:hAnsiTheme="majorHAnsi"/>
          <w:sz w:val="24"/>
          <w:szCs w:val="24"/>
        </w:rPr>
      </w:pPr>
      <w:r w:rsidRPr="00C55ACD">
        <w:rPr>
          <w:rFonts w:asciiTheme="majorHAnsi" w:hAnsiTheme="majorHAnsi"/>
          <w:sz w:val="24"/>
          <w:szCs w:val="24"/>
        </w:rPr>
        <w:t>- Restauration d’une dent dont l’anatomie canalaire est incompatible avec un tenon préfabriqué.</w:t>
      </w:r>
    </w:p>
    <w:p w:rsidR="00F052A2" w:rsidRPr="00C55ACD" w:rsidRDefault="00F052A2" w:rsidP="009C44AA">
      <w:pPr>
        <w:jc w:val="both"/>
        <w:rPr>
          <w:rFonts w:asciiTheme="majorHAnsi" w:hAnsiTheme="majorHAnsi"/>
          <w:sz w:val="24"/>
          <w:szCs w:val="24"/>
        </w:rPr>
      </w:pPr>
      <w:r w:rsidRPr="00C55ACD">
        <w:rPr>
          <w:rFonts w:asciiTheme="majorHAnsi" w:hAnsiTheme="majorHAnsi"/>
          <w:sz w:val="24"/>
          <w:szCs w:val="24"/>
        </w:rPr>
        <w:t>- Restauration d’une dent dont le volume est réduit.</w:t>
      </w:r>
    </w:p>
    <w:p w:rsidR="00F052A2" w:rsidRPr="009C44AA" w:rsidRDefault="009C44AA" w:rsidP="00F052A2">
      <w:pPr>
        <w:rPr>
          <w:rFonts w:asciiTheme="majorHAnsi" w:hAnsiTheme="majorHAnsi"/>
          <w:b/>
          <w:bCs/>
          <w:color w:val="002060"/>
          <w:sz w:val="24"/>
          <w:szCs w:val="24"/>
          <w:u w:val="single"/>
        </w:rPr>
      </w:pPr>
      <w:bookmarkStart w:id="0" w:name="_GoBack"/>
      <w:bookmarkEnd w:id="0"/>
      <w:r w:rsidRPr="009C44AA">
        <w:rPr>
          <w:rFonts w:asciiTheme="majorHAnsi" w:hAnsiTheme="majorHAnsi"/>
          <w:b/>
          <w:bCs/>
          <w:color w:val="002060"/>
          <w:sz w:val="24"/>
          <w:szCs w:val="24"/>
          <w:u w:val="single"/>
        </w:rPr>
        <w:t>3.</w:t>
      </w:r>
      <w:r w:rsidR="00F052A2" w:rsidRPr="009C44AA">
        <w:rPr>
          <w:rFonts w:asciiTheme="majorHAnsi" w:hAnsiTheme="majorHAnsi"/>
          <w:b/>
          <w:bCs/>
          <w:color w:val="002060"/>
          <w:sz w:val="24"/>
          <w:szCs w:val="24"/>
          <w:u w:val="single"/>
        </w:rPr>
        <w:t xml:space="preserve"> Contre indication :</w:t>
      </w:r>
    </w:p>
    <w:p w:rsidR="00F052A2" w:rsidRPr="00C55ACD" w:rsidRDefault="00F052A2" w:rsidP="009C44AA">
      <w:pPr>
        <w:jc w:val="both"/>
        <w:rPr>
          <w:rFonts w:asciiTheme="majorHAnsi" w:hAnsiTheme="majorHAnsi"/>
          <w:sz w:val="24"/>
          <w:szCs w:val="24"/>
        </w:rPr>
      </w:pPr>
      <w:r w:rsidRPr="00C55ACD">
        <w:rPr>
          <w:rFonts w:asciiTheme="majorHAnsi" w:hAnsiTheme="majorHAnsi"/>
          <w:sz w:val="24"/>
          <w:szCs w:val="24"/>
        </w:rPr>
        <w:t xml:space="preserve">- lorsque </w:t>
      </w:r>
      <w:r w:rsidR="009C44AA">
        <w:rPr>
          <w:rFonts w:asciiTheme="majorHAnsi" w:hAnsiTheme="majorHAnsi"/>
          <w:sz w:val="24"/>
          <w:szCs w:val="24"/>
        </w:rPr>
        <w:t>s</w:t>
      </w:r>
      <w:r w:rsidRPr="00C55ACD">
        <w:rPr>
          <w:rFonts w:asciiTheme="majorHAnsi" w:hAnsiTheme="majorHAnsi"/>
          <w:sz w:val="24"/>
          <w:szCs w:val="24"/>
        </w:rPr>
        <w:t>a réalisation aggrave largement le délabrement de la dent par rapport à son état initial et va à l’encontre du principe d’économie tissulaire il faut s’abstenir</w:t>
      </w:r>
      <w:r w:rsidR="009C44AA">
        <w:rPr>
          <w:rFonts w:asciiTheme="majorHAnsi" w:hAnsiTheme="majorHAnsi"/>
          <w:sz w:val="24"/>
          <w:szCs w:val="24"/>
        </w:rPr>
        <w:t>.</w:t>
      </w:r>
    </w:p>
    <w:p w:rsidR="00F052A2" w:rsidRPr="00C55ACD" w:rsidRDefault="00F052A2" w:rsidP="009C44AA">
      <w:pPr>
        <w:jc w:val="both"/>
        <w:rPr>
          <w:rFonts w:asciiTheme="majorHAnsi" w:hAnsiTheme="majorHAnsi"/>
          <w:sz w:val="24"/>
          <w:szCs w:val="24"/>
        </w:rPr>
      </w:pPr>
      <w:r w:rsidRPr="00C55ACD">
        <w:rPr>
          <w:rFonts w:asciiTheme="majorHAnsi" w:hAnsiTheme="majorHAnsi"/>
          <w:sz w:val="24"/>
          <w:szCs w:val="24"/>
        </w:rPr>
        <w:t>- La hauteur coronaire disponible est insuffisante pour assurer la rétention d’une construction à deux</w:t>
      </w:r>
      <w:r w:rsidR="009C44AA">
        <w:rPr>
          <w:rFonts w:asciiTheme="majorHAnsi" w:hAnsiTheme="majorHAnsi"/>
          <w:sz w:val="24"/>
          <w:szCs w:val="24"/>
        </w:rPr>
        <w:t xml:space="preserve"> é</w:t>
      </w:r>
      <w:r w:rsidRPr="00C55ACD">
        <w:rPr>
          <w:rFonts w:asciiTheme="majorHAnsi" w:hAnsiTheme="majorHAnsi"/>
          <w:sz w:val="24"/>
          <w:szCs w:val="24"/>
        </w:rPr>
        <w:t>tages</w:t>
      </w:r>
      <w:r w:rsidR="009C44AA">
        <w:rPr>
          <w:rFonts w:asciiTheme="majorHAnsi" w:hAnsiTheme="majorHAnsi"/>
          <w:sz w:val="24"/>
          <w:szCs w:val="24"/>
        </w:rPr>
        <w:t>.</w:t>
      </w:r>
    </w:p>
    <w:p w:rsidR="00E84741" w:rsidRDefault="009C44AA" w:rsidP="00F052A2">
      <w:pPr>
        <w:rPr>
          <w:rFonts w:asciiTheme="majorHAnsi" w:hAnsiTheme="majorHAnsi"/>
          <w:b/>
          <w:bCs/>
          <w:color w:val="002060"/>
          <w:sz w:val="24"/>
          <w:szCs w:val="24"/>
          <w:u w:val="single"/>
        </w:rPr>
      </w:pPr>
      <w:r w:rsidRPr="009C44AA">
        <w:rPr>
          <w:rFonts w:asciiTheme="majorHAnsi" w:hAnsiTheme="majorHAnsi"/>
          <w:b/>
          <w:bCs/>
          <w:color w:val="002060"/>
          <w:sz w:val="24"/>
          <w:szCs w:val="24"/>
          <w:u w:val="single"/>
        </w:rPr>
        <w:t xml:space="preserve">4. </w:t>
      </w:r>
      <w:r w:rsidR="00F052A2" w:rsidRPr="009C44AA">
        <w:rPr>
          <w:rFonts w:asciiTheme="majorHAnsi" w:hAnsiTheme="majorHAnsi"/>
          <w:b/>
          <w:bCs/>
          <w:color w:val="002060"/>
          <w:sz w:val="24"/>
          <w:szCs w:val="24"/>
          <w:u w:val="single"/>
        </w:rPr>
        <w:t>Préparation des ancrages corono- radiculaires :</w:t>
      </w:r>
    </w:p>
    <w:p w:rsidR="00F052A2" w:rsidRPr="00E84741" w:rsidRDefault="00F052A2" w:rsidP="007C4DF2">
      <w:pPr>
        <w:pStyle w:val="Paragraphedeliste"/>
        <w:numPr>
          <w:ilvl w:val="0"/>
          <w:numId w:val="1"/>
        </w:numPr>
        <w:rPr>
          <w:rFonts w:asciiTheme="majorHAnsi" w:hAnsiTheme="majorHAnsi"/>
          <w:b/>
          <w:bCs/>
          <w:color w:val="002060"/>
          <w:sz w:val="24"/>
          <w:szCs w:val="24"/>
          <w:u w:val="single"/>
        </w:rPr>
      </w:pPr>
      <w:r w:rsidRPr="00E84741">
        <w:rPr>
          <w:rFonts w:asciiTheme="majorHAnsi" w:hAnsiTheme="majorHAnsi"/>
          <w:b/>
          <w:bCs/>
          <w:sz w:val="24"/>
          <w:szCs w:val="24"/>
          <w:u w:val="single"/>
        </w:rPr>
        <w:t>Préparation canalaire :</w:t>
      </w:r>
    </w:p>
    <w:p w:rsidR="00F052A2" w:rsidRPr="00E84741" w:rsidRDefault="00F052A2" w:rsidP="00E84741">
      <w:pPr>
        <w:ind w:left="360"/>
        <w:jc w:val="both"/>
        <w:rPr>
          <w:rFonts w:asciiTheme="majorHAnsi" w:hAnsiTheme="majorHAnsi"/>
          <w:bCs/>
          <w:sz w:val="24"/>
          <w:szCs w:val="24"/>
        </w:rPr>
      </w:pPr>
      <w:r w:rsidRPr="00E84741">
        <w:rPr>
          <w:rFonts w:asciiTheme="majorHAnsi" w:hAnsiTheme="majorHAnsi"/>
          <w:bCs/>
          <w:sz w:val="24"/>
          <w:szCs w:val="24"/>
        </w:rPr>
        <w:lastRenderedPageBreak/>
        <w:t>- Le logement est évasé à son entré</w:t>
      </w:r>
      <w:r w:rsidR="00E84741">
        <w:rPr>
          <w:rFonts w:asciiTheme="majorHAnsi" w:hAnsiTheme="majorHAnsi"/>
          <w:bCs/>
          <w:sz w:val="24"/>
          <w:szCs w:val="24"/>
        </w:rPr>
        <w:t>e</w:t>
      </w:r>
      <w:r w:rsidRPr="00E84741">
        <w:rPr>
          <w:rFonts w:asciiTheme="majorHAnsi" w:hAnsiTheme="majorHAnsi"/>
          <w:bCs/>
          <w:sz w:val="24"/>
          <w:szCs w:val="24"/>
        </w:rPr>
        <w:t xml:space="preserve"> créant ce qui est communément appelé le </w:t>
      </w:r>
      <w:r w:rsidR="00B859DF" w:rsidRPr="00E84741">
        <w:rPr>
          <w:rFonts w:asciiTheme="majorHAnsi" w:hAnsiTheme="majorHAnsi"/>
          <w:bCs/>
          <w:sz w:val="24"/>
          <w:szCs w:val="24"/>
        </w:rPr>
        <w:t>cône</w:t>
      </w:r>
      <w:r w:rsidRPr="00E84741">
        <w:rPr>
          <w:rFonts w:asciiTheme="majorHAnsi" w:hAnsiTheme="majorHAnsi"/>
          <w:bCs/>
          <w:sz w:val="24"/>
          <w:szCs w:val="24"/>
        </w:rPr>
        <w:t xml:space="preserve"> de</w:t>
      </w:r>
      <w:r w:rsidR="00B859DF" w:rsidRPr="00E84741">
        <w:rPr>
          <w:rFonts w:asciiTheme="majorHAnsi" w:hAnsiTheme="majorHAnsi"/>
          <w:bCs/>
          <w:sz w:val="24"/>
          <w:szCs w:val="24"/>
        </w:rPr>
        <w:t xml:space="preserve"> </w:t>
      </w:r>
      <w:r w:rsidRPr="00E84741">
        <w:rPr>
          <w:rFonts w:asciiTheme="majorHAnsi" w:hAnsiTheme="majorHAnsi"/>
          <w:bCs/>
          <w:sz w:val="24"/>
          <w:szCs w:val="24"/>
        </w:rPr>
        <w:t>raccordement entre le tenon et la supra structure coronaire, ceci dans un double but :</w:t>
      </w:r>
    </w:p>
    <w:p w:rsidR="00F052A2" w:rsidRPr="00E84741" w:rsidRDefault="00F052A2" w:rsidP="00E84741">
      <w:pPr>
        <w:ind w:left="708"/>
        <w:jc w:val="both"/>
        <w:rPr>
          <w:rFonts w:asciiTheme="majorHAnsi" w:hAnsiTheme="majorHAnsi"/>
          <w:bCs/>
          <w:sz w:val="24"/>
          <w:szCs w:val="24"/>
        </w:rPr>
      </w:pPr>
      <w:r w:rsidRPr="00E84741">
        <w:rPr>
          <w:rFonts w:asciiTheme="majorHAnsi" w:hAnsiTheme="majorHAnsi"/>
          <w:bCs/>
          <w:sz w:val="24"/>
          <w:szCs w:val="24"/>
        </w:rPr>
        <w:t>• Renforcer la résistance mécanique du tenon dans une zone sensible à la fracture</w:t>
      </w:r>
      <w:r w:rsidR="00E84741">
        <w:rPr>
          <w:rFonts w:asciiTheme="majorHAnsi" w:hAnsiTheme="majorHAnsi"/>
          <w:bCs/>
          <w:sz w:val="24"/>
          <w:szCs w:val="24"/>
        </w:rPr>
        <w:t>.</w:t>
      </w:r>
    </w:p>
    <w:p w:rsidR="00E84741" w:rsidRDefault="00F052A2" w:rsidP="008C63E2">
      <w:pPr>
        <w:ind w:left="708"/>
        <w:jc w:val="both"/>
        <w:rPr>
          <w:rFonts w:asciiTheme="majorHAnsi" w:hAnsiTheme="majorHAnsi"/>
          <w:bCs/>
          <w:sz w:val="24"/>
          <w:szCs w:val="24"/>
        </w:rPr>
      </w:pPr>
      <w:r w:rsidRPr="00E84741">
        <w:rPr>
          <w:rFonts w:asciiTheme="majorHAnsi" w:hAnsiTheme="majorHAnsi"/>
          <w:bCs/>
          <w:sz w:val="24"/>
          <w:szCs w:val="24"/>
        </w:rPr>
        <w:t>• Augmenter la résistance aux forces rationnelles.</w:t>
      </w:r>
    </w:p>
    <w:p w:rsidR="00E84741" w:rsidRPr="00E84741" w:rsidRDefault="0033574E" w:rsidP="007C4DF2">
      <w:pPr>
        <w:pStyle w:val="Paragraphedeliste"/>
        <w:numPr>
          <w:ilvl w:val="0"/>
          <w:numId w:val="1"/>
        </w:numPr>
        <w:jc w:val="both"/>
        <w:rPr>
          <w:rFonts w:asciiTheme="majorHAnsi" w:hAnsiTheme="majorHAnsi"/>
          <w:bCs/>
          <w:sz w:val="24"/>
          <w:szCs w:val="24"/>
        </w:rPr>
      </w:pPr>
      <w:r w:rsidRPr="00E84741">
        <w:rPr>
          <w:rFonts w:asciiTheme="majorHAnsi" w:hAnsiTheme="majorHAnsi"/>
          <w:b/>
          <w:bCs/>
          <w:sz w:val="24"/>
          <w:szCs w:val="24"/>
          <w:u w:val="single"/>
        </w:rPr>
        <w:t>La forme</w:t>
      </w:r>
      <w:r w:rsidR="00E84741">
        <w:rPr>
          <w:rFonts w:asciiTheme="majorHAnsi" w:hAnsiTheme="majorHAnsi"/>
          <w:b/>
          <w:bCs/>
          <w:sz w:val="24"/>
          <w:szCs w:val="24"/>
          <w:u w:val="single"/>
        </w:rPr>
        <w:t> :</w:t>
      </w:r>
      <w:r w:rsidR="00F052A2" w:rsidRPr="00E84741">
        <w:rPr>
          <w:rFonts w:asciiTheme="majorHAnsi" w:hAnsiTheme="majorHAnsi"/>
          <w:b/>
          <w:bCs/>
          <w:sz w:val="24"/>
          <w:szCs w:val="24"/>
        </w:rPr>
        <w:t xml:space="preserve"> </w:t>
      </w:r>
    </w:p>
    <w:p w:rsidR="00F052A2" w:rsidRPr="00E84741" w:rsidRDefault="00F052A2" w:rsidP="008C63E2">
      <w:pPr>
        <w:pStyle w:val="Paragraphedeliste"/>
        <w:jc w:val="both"/>
        <w:rPr>
          <w:rFonts w:asciiTheme="majorHAnsi" w:hAnsiTheme="majorHAnsi"/>
          <w:bCs/>
          <w:sz w:val="24"/>
          <w:szCs w:val="24"/>
        </w:rPr>
      </w:pPr>
      <w:r w:rsidRPr="00E84741">
        <w:rPr>
          <w:rFonts w:asciiTheme="majorHAnsi" w:hAnsiTheme="majorHAnsi"/>
          <w:bCs/>
          <w:sz w:val="24"/>
          <w:szCs w:val="24"/>
        </w:rPr>
        <w:t>La forme du tenon doit répondre aux objectifs suivants :</w:t>
      </w:r>
    </w:p>
    <w:p w:rsidR="00F052A2" w:rsidRPr="00C55ACD" w:rsidRDefault="00E84741" w:rsidP="008C63E2">
      <w:pPr>
        <w:ind w:left="708" w:firstLine="708"/>
        <w:jc w:val="both"/>
        <w:rPr>
          <w:rFonts w:asciiTheme="majorHAnsi" w:hAnsiTheme="majorHAnsi"/>
          <w:b/>
          <w:bCs/>
          <w:sz w:val="24"/>
          <w:szCs w:val="24"/>
        </w:rPr>
      </w:pPr>
      <w:r w:rsidRPr="00E84741">
        <w:rPr>
          <w:rFonts w:asciiTheme="majorHAnsi" w:hAnsiTheme="majorHAnsi"/>
          <w:bCs/>
          <w:sz w:val="24"/>
          <w:szCs w:val="24"/>
        </w:rPr>
        <w:t>-</w:t>
      </w:r>
      <w:r>
        <w:rPr>
          <w:rFonts w:asciiTheme="majorHAnsi" w:hAnsiTheme="majorHAnsi"/>
          <w:b/>
          <w:bCs/>
          <w:sz w:val="24"/>
          <w:szCs w:val="24"/>
        </w:rPr>
        <w:t xml:space="preserve"> </w:t>
      </w:r>
      <w:r w:rsidRPr="00E84741">
        <w:rPr>
          <w:rFonts w:asciiTheme="majorHAnsi" w:hAnsiTheme="majorHAnsi"/>
          <w:bCs/>
          <w:sz w:val="24"/>
          <w:szCs w:val="24"/>
        </w:rPr>
        <w:t>L</w:t>
      </w:r>
      <w:r w:rsidR="00F052A2" w:rsidRPr="00E84741">
        <w:rPr>
          <w:rFonts w:asciiTheme="majorHAnsi" w:hAnsiTheme="majorHAnsi"/>
          <w:bCs/>
          <w:sz w:val="24"/>
          <w:szCs w:val="24"/>
        </w:rPr>
        <w:t>’économie tissulaire.</w:t>
      </w:r>
    </w:p>
    <w:p w:rsidR="00F052A2" w:rsidRPr="00E84741" w:rsidRDefault="00E84741" w:rsidP="008C63E2">
      <w:pPr>
        <w:ind w:left="708" w:firstLine="708"/>
        <w:jc w:val="both"/>
        <w:rPr>
          <w:rFonts w:asciiTheme="majorHAnsi" w:hAnsiTheme="majorHAnsi"/>
          <w:bCs/>
          <w:sz w:val="24"/>
          <w:szCs w:val="24"/>
        </w:rPr>
      </w:pPr>
      <w:r w:rsidRPr="00E84741">
        <w:rPr>
          <w:rFonts w:asciiTheme="majorHAnsi" w:hAnsiTheme="majorHAnsi"/>
          <w:bCs/>
          <w:sz w:val="24"/>
          <w:szCs w:val="24"/>
        </w:rPr>
        <w:t xml:space="preserve">- </w:t>
      </w:r>
      <w:r w:rsidR="00F052A2" w:rsidRPr="00E84741">
        <w:rPr>
          <w:rFonts w:asciiTheme="majorHAnsi" w:hAnsiTheme="majorHAnsi"/>
          <w:bCs/>
          <w:sz w:val="24"/>
          <w:szCs w:val="24"/>
        </w:rPr>
        <w:t>La répartition des contraintes le long de la racine.</w:t>
      </w:r>
    </w:p>
    <w:p w:rsidR="00F052A2" w:rsidRPr="00E84741" w:rsidRDefault="00E84741" w:rsidP="008C63E2">
      <w:pPr>
        <w:ind w:left="708" w:firstLine="708"/>
        <w:jc w:val="both"/>
        <w:rPr>
          <w:rFonts w:asciiTheme="majorHAnsi" w:hAnsiTheme="majorHAnsi"/>
          <w:bCs/>
          <w:sz w:val="24"/>
          <w:szCs w:val="24"/>
        </w:rPr>
      </w:pPr>
      <w:r>
        <w:rPr>
          <w:rFonts w:asciiTheme="majorHAnsi" w:hAnsiTheme="majorHAnsi"/>
          <w:bCs/>
          <w:sz w:val="24"/>
          <w:szCs w:val="24"/>
        </w:rPr>
        <w:t xml:space="preserve">- </w:t>
      </w:r>
      <w:r w:rsidR="00F052A2" w:rsidRPr="00E84741">
        <w:rPr>
          <w:rFonts w:asciiTheme="majorHAnsi" w:hAnsiTheme="majorHAnsi"/>
          <w:bCs/>
          <w:sz w:val="24"/>
          <w:szCs w:val="24"/>
        </w:rPr>
        <w:t>La capacité de résistance à la traction ou à la flexion.</w:t>
      </w:r>
    </w:p>
    <w:p w:rsidR="00F052A2" w:rsidRPr="00E84741" w:rsidRDefault="00E84741" w:rsidP="008C63E2">
      <w:pPr>
        <w:ind w:left="708" w:firstLine="708"/>
        <w:jc w:val="both"/>
        <w:rPr>
          <w:rFonts w:asciiTheme="majorHAnsi" w:hAnsiTheme="majorHAnsi"/>
          <w:bCs/>
          <w:sz w:val="24"/>
          <w:szCs w:val="24"/>
        </w:rPr>
      </w:pPr>
      <w:r>
        <w:rPr>
          <w:rFonts w:asciiTheme="majorHAnsi" w:hAnsiTheme="majorHAnsi"/>
          <w:bCs/>
          <w:sz w:val="24"/>
          <w:szCs w:val="24"/>
        </w:rPr>
        <w:t xml:space="preserve">- </w:t>
      </w:r>
      <w:r w:rsidR="00F052A2" w:rsidRPr="00E84741">
        <w:rPr>
          <w:rFonts w:asciiTheme="majorHAnsi" w:hAnsiTheme="majorHAnsi"/>
          <w:bCs/>
          <w:sz w:val="24"/>
          <w:szCs w:val="24"/>
        </w:rPr>
        <w:t>La facilité de scellement ou de collage.</w:t>
      </w:r>
    </w:p>
    <w:p w:rsidR="0033574E" w:rsidRPr="00E84741" w:rsidRDefault="00E84741" w:rsidP="008C63E2">
      <w:pPr>
        <w:ind w:left="708" w:firstLine="708"/>
        <w:jc w:val="both"/>
        <w:rPr>
          <w:rFonts w:asciiTheme="majorHAnsi" w:hAnsiTheme="majorHAnsi"/>
          <w:bCs/>
          <w:sz w:val="24"/>
          <w:szCs w:val="24"/>
        </w:rPr>
      </w:pPr>
      <w:r>
        <w:rPr>
          <w:rFonts w:asciiTheme="majorHAnsi" w:hAnsiTheme="majorHAnsi"/>
          <w:bCs/>
          <w:sz w:val="24"/>
          <w:szCs w:val="24"/>
        </w:rPr>
        <w:t>- Permettre une ré-</w:t>
      </w:r>
      <w:r w:rsidR="00F052A2" w:rsidRPr="00E84741">
        <w:rPr>
          <w:rFonts w:asciiTheme="majorHAnsi" w:hAnsiTheme="majorHAnsi"/>
          <w:bCs/>
          <w:sz w:val="24"/>
          <w:szCs w:val="24"/>
        </w:rPr>
        <w:t>intervention.</w:t>
      </w:r>
    </w:p>
    <w:p w:rsidR="0033574E" w:rsidRPr="00E84741" w:rsidRDefault="0033574E" w:rsidP="007C4DF2">
      <w:pPr>
        <w:pStyle w:val="Paragraphedeliste"/>
        <w:numPr>
          <w:ilvl w:val="0"/>
          <w:numId w:val="1"/>
        </w:numPr>
        <w:jc w:val="both"/>
        <w:rPr>
          <w:rFonts w:asciiTheme="majorHAnsi" w:hAnsiTheme="majorHAnsi"/>
          <w:b/>
          <w:bCs/>
          <w:sz w:val="24"/>
          <w:szCs w:val="24"/>
          <w:u w:val="single"/>
        </w:rPr>
      </w:pPr>
      <w:r w:rsidRPr="00E84741">
        <w:rPr>
          <w:rFonts w:asciiTheme="majorHAnsi" w:hAnsiTheme="majorHAnsi"/>
          <w:b/>
          <w:bCs/>
          <w:sz w:val="24"/>
          <w:szCs w:val="24"/>
          <w:u w:val="single"/>
        </w:rPr>
        <w:t>La longueur :</w:t>
      </w:r>
    </w:p>
    <w:p w:rsidR="0033574E" w:rsidRPr="00E84741" w:rsidRDefault="00E84741" w:rsidP="008C63E2">
      <w:pPr>
        <w:ind w:left="708"/>
        <w:jc w:val="both"/>
        <w:rPr>
          <w:rFonts w:asciiTheme="majorHAnsi" w:hAnsiTheme="majorHAnsi"/>
          <w:bCs/>
          <w:sz w:val="24"/>
          <w:szCs w:val="24"/>
        </w:rPr>
      </w:pPr>
      <w:r>
        <w:rPr>
          <w:rFonts w:asciiTheme="majorHAnsi" w:hAnsiTheme="majorHAnsi"/>
          <w:bCs/>
          <w:sz w:val="24"/>
          <w:szCs w:val="24"/>
        </w:rPr>
        <w:t>Elle sera déterminée e</w:t>
      </w:r>
      <w:r w:rsidR="0033574E" w:rsidRPr="00E84741">
        <w:rPr>
          <w:rFonts w:asciiTheme="majorHAnsi" w:hAnsiTheme="majorHAnsi"/>
          <w:bCs/>
          <w:sz w:val="24"/>
          <w:szCs w:val="24"/>
        </w:rPr>
        <w:t>n fonction de certains nombre de références :</w:t>
      </w:r>
    </w:p>
    <w:p w:rsidR="0033574E" w:rsidRPr="00E84741" w:rsidRDefault="00E84741" w:rsidP="008C63E2">
      <w:pPr>
        <w:ind w:left="708" w:firstLine="708"/>
        <w:jc w:val="both"/>
        <w:rPr>
          <w:rFonts w:asciiTheme="majorHAnsi" w:hAnsiTheme="majorHAnsi"/>
          <w:bCs/>
          <w:sz w:val="24"/>
          <w:szCs w:val="24"/>
        </w:rPr>
      </w:pPr>
      <w:r>
        <w:rPr>
          <w:rFonts w:asciiTheme="majorHAnsi" w:hAnsiTheme="majorHAnsi"/>
          <w:bCs/>
          <w:sz w:val="24"/>
          <w:szCs w:val="24"/>
        </w:rPr>
        <w:t xml:space="preserve">- </w:t>
      </w:r>
      <w:r w:rsidR="0033574E" w:rsidRPr="00E84741">
        <w:rPr>
          <w:rFonts w:asciiTheme="majorHAnsi" w:hAnsiTheme="majorHAnsi"/>
          <w:bCs/>
          <w:sz w:val="24"/>
          <w:szCs w:val="24"/>
        </w:rPr>
        <w:t>La jonction amélo</w:t>
      </w:r>
      <w:r>
        <w:rPr>
          <w:rFonts w:asciiTheme="majorHAnsi" w:hAnsiTheme="majorHAnsi"/>
          <w:bCs/>
          <w:sz w:val="24"/>
          <w:szCs w:val="24"/>
        </w:rPr>
        <w:t>-</w:t>
      </w:r>
      <w:r w:rsidR="0033574E" w:rsidRPr="00E84741">
        <w:rPr>
          <w:rFonts w:asciiTheme="majorHAnsi" w:hAnsiTheme="majorHAnsi"/>
          <w:bCs/>
          <w:sz w:val="24"/>
          <w:szCs w:val="24"/>
        </w:rPr>
        <w:t>cémentaire.</w:t>
      </w:r>
    </w:p>
    <w:p w:rsidR="0033574E" w:rsidRPr="00E84741" w:rsidRDefault="00E84741" w:rsidP="008C63E2">
      <w:pPr>
        <w:ind w:left="708" w:firstLine="708"/>
        <w:jc w:val="both"/>
        <w:rPr>
          <w:rFonts w:asciiTheme="majorHAnsi" w:hAnsiTheme="majorHAnsi"/>
          <w:bCs/>
          <w:sz w:val="24"/>
          <w:szCs w:val="24"/>
        </w:rPr>
      </w:pPr>
      <w:r>
        <w:rPr>
          <w:rFonts w:asciiTheme="majorHAnsi" w:hAnsiTheme="majorHAnsi"/>
          <w:bCs/>
          <w:sz w:val="24"/>
          <w:szCs w:val="24"/>
        </w:rPr>
        <w:t xml:space="preserve">- </w:t>
      </w:r>
      <w:r w:rsidR="0033574E" w:rsidRPr="00E84741">
        <w:rPr>
          <w:rFonts w:asciiTheme="majorHAnsi" w:hAnsiTheme="majorHAnsi"/>
          <w:bCs/>
          <w:sz w:val="24"/>
          <w:szCs w:val="24"/>
        </w:rPr>
        <w:t>Le niveau osseux.</w:t>
      </w:r>
    </w:p>
    <w:p w:rsidR="0033574E" w:rsidRPr="00E84741" w:rsidRDefault="00E84741" w:rsidP="008C63E2">
      <w:pPr>
        <w:ind w:left="708" w:firstLine="708"/>
        <w:jc w:val="both"/>
        <w:rPr>
          <w:rFonts w:asciiTheme="majorHAnsi" w:hAnsiTheme="majorHAnsi"/>
          <w:bCs/>
          <w:sz w:val="24"/>
          <w:szCs w:val="24"/>
        </w:rPr>
      </w:pPr>
      <w:r>
        <w:rPr>
          <w:rFonts w:asciiTheme="majorHAnsi" w:hAnsiTheme="majorHAnsi"/>
          <w:bCs/>
          <w:sz w:val="24"/>
          <w:szCs w:val="24"/>
        </w:rPr>
        <w:t xml:space="preserve">- </w:t>
      </w:r>
      <w:r w:rsidR="0033574E" w:rsidRPr="00E84741">
        <w:rPr>
          <w:rFonts w:asciiTheme="majorHAnsi" w:hAnsiTheme="majorHAnsi"/>
          <w:bCs/>
          <w:sz w:val="24"/>
          <w:szCs w:val="24"/>
        </w:rPr>
        <w:t>La hauteur coronaire.</w:t>
      </w:r>
    </w:p>
    <w:p w:rsidR="0033574E" w:rsidRPr="00E84741" w:rsidRDefault="00E84741" w:rsidP="008C63E2">
      <w:pPr>
        <w:ind w:left="708" w:firstLine="708"/>
        <w:jc w:val="both"/>
        <w:rPr>
          <w:rFonts w:asciiTheme="majorHAnsi" w:hAnsiTheme="majorHAnsi"/>
          <w:bCs/>
          <w:sz w:val="24"/>
          <w:szCs w:val="24"/>
        </w:rPr>
      </w:pPr>
      <w:r>
        <w:rPr>
          <w:rFonts w:asciiTheme="majorHAnsi" w:hAnsiTheme="majorHAnsi"/>
          <w:bCs/>
          <w:sz w:val="24"/>
          <w:szCs w:val="24"/>
        </w:rPr>
        <w:t xml:space="preserve">- </w:t>
      </w:r>
      <w:r w:rsidR="0033574E" w:rsidRPr="00E84741">
        <w:rPr>
          <w:rFonts w:asciiTheme="majorHAnsi" w:hAnsiTheme="majorHAnsi"/>
          <w:bCs/>
          <w:sz w:val="24"/>
          <w:szCs w:val="24"/>
        </w:rPr>
        <w:t>La longueur radiculaire.</w:t>
      </w:r>
    </w:p>
    <w:p w:rsidR="0033574E" w:rsidRPr="00E84741" w:rsidRDefault="0033574E" w:rsidP="008C63E2">
      <w:pPr>
        <w:ind w:left="708" w:firstLine="708"/>
        <w:jc w:val="both"/>
        <w:rPr>
          <w:rFonts w:asciiTheme="majorHAnsi" w:hAnsiTheme="majorHAnsi"/>
          <w:bCs/>
          <w:sz w:val="24"/>
          <w:szCs w:val="24"/>
        </w:rPr>
      </w:pPr>
      <w:r w:rsidRPr="00E84741">
        <w:rPr>
          <w:rFonts w:asciiTheme="majorHAnsi" w:hAnsiTheme="majorHAnsi"/>
          <w:bCs/>
          <w:sz w:val="24"/>
          <w:szCs w:val="24"/>
        </w:rPr>
        <w:t>- La résistance à la traction augmente avec la longueur.</w:t>
      </w:r>
    </w:p>
    <w:p w:rsidR="0033574E" w:rsidRPr="00E84741" w:rsidRDefault="0033574E" w:rsidP="008C63E2">
      <w:pPr>
        <w:ind w:left="1416"/>
        <w:jc w:val="both"/>
        <w:rPr>
          <w:rFonts w:asciiTheme="majorHAnsi" w:hAnsiTheme="majorHAnsi"/>
          <w:bCs/>
          <w:sz w:val="24"/>
          <w:szCs w:val="24"/>
        </w:rPr>
      </w:pPr>
      <w:r w:rsidRPr="00E84741">
        <w:rPr>
          <w:rFonts w:asciiTheme="majorHAnsi" w:hAnsiTheme="majorHAnsi"/>
          <w:bCs/>
          <w:sz w:val="24"/>
          <w:szCs w:val="24"/>
        </w:rPr>
        <w:t>- Il est admis aujourd’hui que l’extrémité du tenon doit se situer à 5- 6mm environ en deçà de l’apex anatomique, de façon à préserver</w:t>
      </w:r>
      <w:r w:rsidR="008C63E2">
        <w:rPr>
          <w:rFonts w:asciiTheme="majorHAnsi" w:hAnsiTheme="majorHAnsi"/>
          <w:bCs/>
          <w:sz w:val="24"/>
          <w:szCs w:val="24"/>
        </w:rPr>
        <w:t xml:space="preserve"> </w:t>
      </w:r>
      <w:r w:rsidRPr="00E84741">
        <w:rPr>
          <w:rFonts w:asciiTheme="majorHAnsi" w:hAnsiTheme="majorHAnsi"/>
          <w:bCs/>
          <w:sz w:val="24"/>
          <w:szCs w:val="24"/>
        </w:rPr>
        <w:t>l’étanchéité apicale de l’obturation endodontique.</w:t>
      </w:r>
    </w:p>
    <w:p w:rsidR="0033574E" w:rsidRPr="00C55ACD" w:rsidRDefault="0033574E" w:rsidP="008C63E2">
      <w:pPr>
        <w:jc w:val="center"/>
        <w:rPr>
          <w:rFonts w:asciiTheme="majorHAnsi" w:hAnsiTheme="majorHAnsi"/>
          <w:b/>
          <w:bCs/>
          <w:sz w:val="24"/>
          <w:szCs w:val="24"/>
        </w:rPr>
      </w:pPr>
      <w:r w:rsidRPr="00C55ACD">
        <w:rPr>
          <w:rFonts w:asciiTheme="majorHAnsi" w:hAnsiTheme="majorHAnsi"/>
          <w:b/>
          <w:bCs/>
          <w:noProof/>
          <w:sz w:val="24"/>
          <w:szCs w:val="24"/>
          <w:lang w:eastAsia="fr-FR"/>
        </w:rPr>
        <w:drawing>
          <wp:inline distT="0" distB="0" distL="0" distR="0">
            <wp:extent cx="2447925" cy="2171700"/>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2171700"/>
                    </a:xfrm>
                    <a:prstGeom prst="rect">
                      <a:avLst/>
                    </a:prstGeom>
                    <a:noFill/>
                    <a:ln>
                      <a:noFill/>
                    </a:ln>
                  </pic:spPr>
                </pic:pic>
              </a:graphicData>
            </a:graphic>
          </wp:inline>
        </w:drawing>
      </w:r>
    </w:p>
    <w:p w:rsidR="0033574E" w:rsidRPr="008C63E2" w:rsidRDefault="0033574E" w:rsidP="007C4DF2">
      <w:pPr>
        <w:pStyle w:val="Paragraphedeliste"/>
        <w:numPr>
          <w:ilvl w:val="0"/>
          <w:numId w:val="1"/>
        </w:numPr>
        <w:rPr>
          <w:rFonts w:asciiTheme="majorHAnsi" w:hAnsiTheme="majorHAnsi"/>
          <w:b/>
          <w:bCs/>
          <w:sz w:val="24"/>
          <w:szCs w:val="24"/>
          <w:u w:val="single"/>
        </w:rPr>
      </w:pPr>
      <w:r w:rsidRPr="008C63E2">
        <w:rPr>
          <w:rFonts w:asciiTheme="majorHAnsi" w:hAnsiTheme="majorHAnsi"/>
          <w:b/>
          <w:bCs/>
          <w:sz w:val="24"/>
          <w:szCs w:val="24"/>
          <w:u w:val="single"/>
        </w:rPr>
        <w:t>Le diamètre :</w:t>
      </w:r>
    </w:p>
    <w:p w:rsidR="0033574E" w:rsidRPr="007F262F" w:rsidRDefault="0033574E" w:rsidP="008C63E2">
      <w:pPr>
        <w:ind w:left="1416"/>
        <w:jc w:val="both"/>
        <w:rPr>
          <w:rFonts w:asciiTheme="majorHAnsi" w:hAnsiTheme="majorHAnsi"/>
          <w:bCs/>
        </w:rPr>
      </w:pPr>
      <w:r w:rsidRPr="007F262F">
        <w:rPr>
          <w:rFonts w:asciiTheme="majorHAnsi" w:hAnsiTheme="majorHAnsi"/>
          <w:bCs/>
        </w:rPr>
        <w:t>- Doit être en accord avec les valeurs des épaisseurs dentinaires</w:t>
      </w:r>
      <w:r w:rsidR="00B859DF" w:rsidRPr="007F262F">
        <w:rPr>
          <w:rFonts w:asciiTheme="majorHAnsi" w:hAnsiTheme="majorHAnsi"/>
          <w:bCs/>
        </w:rPr>
        <w:t xml:space="preserve"> </w:t>
      </w:r>
      <w:r w:rsidRPr="007F262F">
        <w:rPr>
          <w:rFonts w:asciiTheme="majorHAnsi" w:hAnsiTheme="majorHAnsi"/>
          <w:bCs/>
        </w:rPr>
        <w:t>rencontrées au niveau radiculaire.</w:t>
      </w:r>
    </w:p>
    <w:p w:rsidR="0033574E" w:rsidRPr="007F262F" w:rsidRDefault="0033574E" w:rsidP="008C63E2">
      <w:pPr>
        <w:ind w:left="1416"/>
        <w:jc w:val="both"/>
        <w:rPr>
          <w:rFonts w:asciiTheme="majorHAnsi" w:hAnsiTheme="majorHAnsi"/>
          <w:bCs/>
        </w:rPr>
      </w:pPr>
      <w:r w:rsidRPr="007F262F">
        <w:rPr>
          <w:rFonts w:asciiTheme="majorHAnsi" w:hAnsiTheme="majorHAnsi"/>
          <w:bCs/>
        </w:rPr>
        <w:lastRenderedPageBreak/>
        <w:t xml:space="preserve">- </w:t>
      </w:r>
      <w:r w:rsidR="008C63E2" w:rsidRPr="007F262F">
        <w:rPr>
          <w:rFonts w:asciiTheme="majorHAnsi" w:hAnsiTheme="majorHAnsi"/>
          <w:bCs/>
        </w:rPr>
        <w:t>I</w:t>
      </w:r>
      <w:r w:rsidRPr="007F262F">
        <w:rPr>
          <w:rFonts w:asciiTheme="majorHAnsi" w:hAnsiTheme="majorHAnsi"/>
          <w:bCs/>
        </w:rPr>
        <w:t>l devrait être entouré d’au moins 1mm de dentine pour des raisons</w:t>
      </w:r>
      <w:r w:rsidR="00B859DF" w:rsidRPr="007F262F">
        <w:rPr>
          <w:rFonts w:asciiTheme="majorHAnsi" w:hAnsiTheme="majorHAnsi"/>
          <w:bCs/>
        </w:rPr>
        <w:t xml:space="preserve"> </w:t>
      </w:r>
      <w:r w:rsidRPr="007F262F">
        <w:rPr>
          <w:rFonts w:asciiTheme="majorHAnsi" w:hAnsiTheme="majorHAnsi"/>
          <w:bCs/>
        </w:rPr>
        <w:t>de sécurité mécanique, il ne doit pas dépasser le 1/3 de la largueur</w:t>
      </w:r>
      <w:r w:rsidR="00B859DF" w:rsidRPr="007F262F">
        <w:rPr>
          <w:rFonts w:asciiTheme="majorHAnsi" w:hAnsiTheme="majorHAnsi"/>
          <w:bCs/>
        </w:rPr>
        <w:t xml:space="preserve"> </w:t>
      </w:r>
      <w:r w:rsidRPr="007F262F">
        <w:rPr>
          <w:rFonts w:asciiTheme="majorHAnsi" w:hAnsiTheme="majorHAnsi"/>
          <w:bCs/>
        </w:rPr>
        <w:t>radiculaire.</w:t>
      </w:r>
    </w:p>
    <w:p w:rsidR="00F052A2" w:rsidRPr="007F262F" w:rsidRDefault="0033574E" w:rsidP="008C63E2">
      <w:pPr>
        <w:ind w:left="1416"/>
        <w:jc w:val="both"/>
        <w:rPr>
          <w:rFonts w:asciiTheme="majorHAnsi" w:hAnsiTheme="majorHAnsi"/>
          <w:bCs/>
        </w:rPr>
      </w:pPr>
      <w:r w:rsidRPr="007F262F">
        <w:rPr>
          <w:rFonts w:asciiTheme="majorHAnsi" w:hAnsiTheme="majorHAnsi"/>
          <w:bCs/>
        </w:rPr>
        <w:t>- Un diamètre important fragilise considérablement la racine et</w:t>
      </w:r>
      <w:r w:rsidR="008C63E2" w:rsidRPr="007F262F">
        <w:rPr>
          <w:rFonts w:asciiTheme="majorHAnsi" w:hAnsiTheme="majorHAnsi"/>
          <w:bCs/>
        </w:rPr>
        <w:t xml:space="preserve"> </w:t>
      </w:r>
      <w:r w:rsidRPr="007F262F">
        <w:rPr>
          <w:rFonts w:asciiTheme="majorHAnsi" w:hAnsiTheme="majorHAnsi"/>
          <w:bCs/>
        </w:rPr>
        <w:t xml:space="preserve">n’augmente </w:t>
      </w:r>
      <w:r w:rsidR="00B859DF" w:rsidRPr="007F262F">
        <w:rPr>
          <w:rFonts w:asciiTheme="majorHAnsi" w:hAnsiTheme="majorHAnsi"/>
          <w:bCs/>
        </w:rPr>
        <w:t xml:space="preserve"> </w:t>
      </w:r>
      <w:r w:rsidRPr="007F262F">
        <w:rPr>
          <w:rFonts w:asciiTheme="majorHAnsi" w:hAnsiTheme="majorHAnsi"/>
          <w:bCs/>
        </w:rPr>
        <w:t>pas la rétention.</w:t>
      </w:r>
    </w:p>
    <w:p w:rsidR="003E47F0" w:rsidRDefault="00237463" w:rsidP="007F262F">
      <w:pPr>
        <w:jc w:val="center"/>
        <w:rPr>
          <w:rFonts w:asciiTheme="majorHAnsi" w:hAnsiTheme="majorHAnsi"/>
          <w:b/>
          <w:bCs/>
          <w:color w:val="002060"/>
          <w:sz w:val="24"/>
          <w:szCs w:val="24"/>
        </w:rPr>
      </w:pPr>
      <w:r>
        <w:rPr>
          <w:rFonts w:asciiTheme="majorHAnsi" w:hAnsiTheme="majorHAnsi"/>
          <w:b/>
          <w:bCs/>
          <w:noProof/>
          <w:color w:val="002060"/>
          <w:sz w:val="24"/>
          <w:szCs w:val="24"/>
          <w:lang w:eastAsia="fr-FR"/>
        </w:rPr>
        <w:drawing>
          <wp:inline distT="0" distB="0" distL="0" distR="0">
            <wp:extent cx="5467350" cy="7896224"/>
            <wp:effectExtent l="19050" t="0" r="0" b="0"/>
            <wp:docPr id="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67877" cy="7896985"/>
                    </a:xfrm>
                    <a:prstGeom prst="rect">
                      <a:avLst/>
                    </a:prstGeom>
                    <a:noFill/>
                    <a:ln w="9525">
                      <a:noFill/>
                      <a:miter lim="800000"/>
                      <a:headEnd/>
                      <a:tailEnd/>
                    </a:ln>
                  </pic:spPr>
                </pic:pic>
              </a:graphicData>
            </a:graphic>
          </wp:inline>
        </w:drawing>
      </w:r>
    </w:p>
    <w:p w:rsidR="007E3903" w:rsidRPr="00C55ACD" w:rsidRDefault="00237463" w:rsidP="007E3903">
      <w:pPr>
        <w:rPr>
          <w:rFonts w:asciiTheme="majorHAnsi" w:hAnsiTheme="majorHAnsi"/>
          <w:b/>
          <w:bCs/>
          <w:color w:val="002060"/>
          <w:sz w:val="24"/>
          <w:szCs w:val="24"/>
          <w:u w:val="single"/>
        </w:rPr>
      </w:pPr>
      <w:r>
        <w:rPr>
          <w:rFonts w:asciiTheme="majorHAnsi" w:hAnsiTheme="majorHAnsi"/>
          <w:b/>
          <w:bCs/>
          <w:color w:val="002060"/>
          <w:sz w:val="24"/>
          <w:szCs w:val="24"/>
          <w:u w:val="single"/>
        </w:rPr>
        <w:t>5</w:t>
      </w:r>
      <w:r w:rsidR="007E3903" w:rsidRPr="00C55ACD">
        <w:rPr>
          <w:rFonts w:asciiTheme="majorHAnsi" w:hAnsiTheme="majorHAnsi"/>
          <w:b/>
          <w:bCs/>
          <w:color w:val="002060"/>
          <w:sz w:val="24"/>
          <w:szCs w:val="24"/>
          <w:u w:val="single"/>
        </w:rPr>
        <w:t>-ÉTAPES CLINIQUES DE LA PREPARATION :</w:t>
      </w:r>
    </w:p>
    <w:p w:rsidR="007E3903" w:rsidRPr="00C55ACD" w:rsidRDefault="007E3903" w:rsidP="007E3903">
      <w:pPr>
        <w:rPr>
          <w:rFonts w:asciiTheme="majorHAnsi" w:hAnsiTheme="majorHAnsi"/>
          <w:b/>
          <w:bCs/>
          <w:color w:val="002060"/>
          <w:sz w:val="24"/>
          <w:szCs w:val="24"/>
          <w:u w:val="single"/>
        </w:rPr>
      </w:pPr>
      <w:r w:rsidRPr="00C55ACD">
        <w:rPr>
          <w:rFonts w:asciiTheme="majorHAnsi" w:hAnsiTheme="majorHAnsi"/>
          <w:b/>
          <w:bCs/>
          <w:color w:val="002060"/>
          <w:sz w:val="24"/>
          <w:szCs w:val="24"/>
          <w:u w:val="single"/>
        </w:rPr>
        <w:t>A.</w:t>
      </w:r>
      <w:r w:rsidR="003A0B44">
        <w:rPr>
          <w:rFonts w:asciiTheme="majorHAnsi" w:hAnsiTheme="majorHAnsi"/>
          <w:b/>
          <w:bCs/>
          <w:color w:val="002060"/>
          <w:sz w:val="24"/>
          <w:szCs w:val="24"/>
          <w:u w:val="single"/>
        </w:rPr>
        <w:t xml:space="preserve"> </w:t>
      </w:r>
      <w:r w:rsidRPr="00C55ACD">
        <w:rPr>
          <w:rFonts w:asciiTheme="majorHAnsi" w:hAnsiTheme="majorHAnsi"/>
          <w:b/>
          <w:bCs/>
          <w:color w:val="002060"/>
          <w:sz w:val="24"/>
          <w:szCs w:val="24"/>
          <w:u w:val="single"/>
        </w:rPr>
        <w:t>R</w:t>
      </w:r>
      <w:r w:rsidR="003A0B44">
        <w:rPr>
          <w:rFonts w:asciiTheme="majorHAnsi" w:hAnsiTheme="majorHAnsi"/>
          <w:b/>
          <w:bCs/>
          <w:color w:val="002060"/>
          <w:sz w:val="24"/>
          <w:szCs w:val="24"/>
          <w:u w:val="single"/>
        </w:rPr>
        <w:t>éduction coronaire</w:t>
      </w:r>
      <w:r w:rsidR="00237463">
        <w:rPr>
          <w:rFonts w:asciiTheme="majorHAnsi" w:hAnsiTheme="majorHAnsi"/>
          <w:b/>
          <w:bCs/>
          <w:color w:val="002060"/>
          <w:sz w:val="24"/>
          <w:szCs w:val="24"/>
          <w:u w:val="single"/>
        </w:rPr>
        <w:t> :</w:t>
      </w:r>
    </w:p>
    <w:p w:rsidR="007E3903" w:rsidRPr="00237463" w:rsidRDefault="00237463" w:rsidP="00237463">
      <w:pPr>
        <w:ind w:firstLine="708"/>
        <w:rPr>
          <w:rFonts w:asciiTheme="majorHAnsi" w:hAnsiTheme="majorHAnsi"/>
          <w:bCs/>
          <w:sz w:val="24"/>
          <w:szCs w:val="24"/>
          <w:u w:val="single"/>
        </w:rPr>
      </w:pPr>
      <w:r w:rsidRPr="00237463">
        <w:rPr>
          <w:rFonts w:asciiTheme="majorHAnsi" w:hAnsiTheme="majorHAnsi"/>
          <w:bCs/>
          <w:sz w:val="24"/>
          <w:szCs w:val="24"/>
          <w:u w:val="single"/>
        </w:rPr>
        <w:lastRenderedPageBreak/>
        <w:t xml:space="preserve">- </w:t>
      </w:r>
      <w:r w:rsidR="007E3903" w:rsidRPr="00237463">
        <w:rPr>
          <w:rFonts w:asciiTheme="majorHAnsi" w:hAnsiTheme="majorHAnsi"/>
          <w:bCs/>
          <w:sz w:val="24"/>
          <w:szCs w:val="24"/>
          <w:u w:val="single"/>
        </w:rPr>
        <w:t>Instrumentations :</w:t>
      </w:r>
    </w:p>
    <w:p w:rsidR="007E3903" w:rsidRPr="00237463" w:rsidRDefault="007E3903" w:rsidP="00237463">
      <w:pPr>
        <w:ind w:firstLine="708"/>
        <w:jc w:val="both"/>
        <w:rPr>
          <w:rFonts w:asciiTheme="majorHAnsi" w:hAnsiTheme="majorHAnsi"/>
          <w:bCs/>
          <w:sz w:val="24"/>
          <w:szCs w:val="24"/>
        </w:rPr>
      </w:pPr>
      <w:r w:rsidRPr="00237463">
        <w:rPr>
          <w:rFonts w:asciiTheme="majorHAnsi" w:hAnsiTheme="majorHAnsi"/>
          <w:bCs/>
          <w:sz w:val="24"/>
          <w:szCs w:val="24"/>
        </w:rPr>
        <w:t>-Pointes diamantées cylindriques ou cylind</w:t>
      </w:r>
      <w:r w:rsidR="00237463">
        <w:rPr>
          <w:rFonts w:asciiTheme="majorHAnsi" w:hAnsiTheme="majorHAnsi"/>
          <w:bCs/>
          <w:sz w:val="24"/>
          <w:szCs w:val="24"/>
        </w:rPr>
        <w:t>ro-conique montées sur turbines.</w:t>
      </w:r>
    </w:p>
    <w:p w:rsidR="007E3903" w:rsidRPr="00237463" w:rsidRDefault="003A0B44" w:rsidP="007C4DF2">
      <w:pPr>
        <w:pStyle w:val="Paragraphedeliste"/>
        <w:numPr>
          <w:ilvl w:val="0"/>
          <w:numId w:val="1"/>
        </w:numPr>
        <w:rPr>
          <w:rFonts w:asciiTheme="majorHAnsi" w:hAnsiTheme="majorHAnsi"/>
          <w:b/>
          <w:bCs/>
          <w:color w:val="002060"/>
          <w:sz w:val="24"/>
          <w:szCs w:val="24"/>
          <w:u w:val="single"/>
        </w:rPr>
      </w:pPr>
      <w:r>
        <w:rPr>
          <w:rFonts w:asciiTheme="majorHAnsi" w:hAnsiTheme="majorHAnsi"/>
          <w:b/>
          <w:bCs/>
          <w:color w:val="002060"/>
          <w:sz w:val="24"/>
          <w:szCs w:val="24"/>
          <w:u w:val="single"/>
        </w:rPr>
        <w:t>Ré</w:t>
      </w:r>
      <w:r w:rsidRPr="00237463">
        <w:rPr>
          <w:rFonts w:asciiTheme="majorHAnsi" w:hAnsiTheme="majorHAnsi"/>
          <w:b/>
          <w:bCs/>
          <w:color w:val="002060"/>
          <w:sz w:val="24"/>
          <w:szCs w:val="24"/>
          <w:u w:val="single"/>
        </w:rPr>
        <w:t>duction de la hauteur coronaire</w:t>
      </w:r>
      <w:r>
        <w:rPr>
          <w:rFonts w:asciiTheme="majorHAnsi" w:hAnsiTheme="majorHAnsi"/>
          <w:b/>
          <w:bCs/>
          <w:color w:val="002060"/>
          <w:sz w:val="24"/>
          <w:szCs w:val="24"/>
          <w:u w:val="single"/>
        </w:rPr>
        <w:t> :</w:t>
      </w:r>
      <w:r w:rsidRPr="00237463">
        <w:rPr>
          <w:rFonts w:asciiTheme="majorHAnsi" w:hAnsiTheme="majorHAnsi"/>
          <w:b/>
          <w:bCs/>
          <w:color w:val="002060"/>
          <w:sz w:val="24"/>
          <w:szCs w:val="24"/>
          <w:u w:val="single"/>
        </w:rPr>
        <w:t xml:space="preserve"> </w:t>
      </w:r>
    </w:p>
    <w:p w:rsidR="007E3903" w:rsidRPr="00237463" w:rsidRDefault="007E3903" w:rsidP="00237463">
      <w:pPr>
        <w:jc w:val="both"/>
        <w:rPr>
          <w:rFonts w:asciiTheme="majorHAnsi" w:hAnsiTheme="majorHAnsi"/>
          <w:bCs/>
          <w:sz w:val="24"/>
          <w:szCs w:val="24"/>
        </w:rPr>
      </w:pPr>
      <w:r w:rsidRPr="00237463">
        <w:rPr>
          <w:rFonts w:asciiTheme="majorHAnsi" w:hAnsiTheme="majorHAnsi"/>
          <w:bCs/>
          <w:sz w:val="24"/>
          <w:szCs w:val="24"/>
        </w:rPr>
        <w:t>Une mise de dépouille des parois internes par rapport à l’axe du tenon</w:t>
      </w:r>
      <w:r w:rsidR="007D79A9" w:rsidRPr="00237463">
        <w:rPr>
          <w:rFonts w:asciiTheme="majorHAnsi" w:hAnsiTheme="majorHAnsi"/>
          <w:bCs/>
          <w:sz w:val="24"/>
          <w:szCs w:val="24"/>
        </w:rPr>
        <w:t xml:space="preserve"> </w:t>
      </w:r>
      <w:r w:rsidRPr="00237463">
        <w:rPr>
          <w:rFonts w:asciiTheme="majorHAnsi" w:hAnsiTheme="majorHAnsi"/>
          <w:bCs/>
          <w:sz w:val="24"/>
          <w:szCs w:val="24"/>
        </w:rPr>
        <w:t>,elle n’est</w:t>
      </w:r>
      <w:r w:rsidR="007D79A9" w:rsidRPr="00237463">
        <w:rPr>
          <w:rFonts w:asciiTheme="majorHAnsi" w:hAnsiTheme="majorHAnsi"/>
          <w:bCs/>
          <w:sz w:val="24"/>
          <w:szCs w:val="24"/>
        </w:rPr>
        <w:t xml:space="preserve"> </w:t>
      </w:r>
      <w:r w:rsidRPr="00237463">
        <w:rPr>
          <w:rFonts w:asciiTheme="majorHAnsi" w:hAnsiTheme="majorHAnsi"/>
          <w:bCs/>
          <w:sz w:val="24"/>
          <w:szCs w:val="24"/>
        </w:rPr>
        <w:t>pas économe en tissu dentaire car pour permettre l’insertion et la bonne adaptation</w:t>
      </w:r>
      <w:r w:rsidR="007D79A9" w:rsidRPr="00237463">
        <w:rPr>
          <w:rFonts w:asciiTheme="majorHAnsi" w:hAnsiTheme="majorHAnsi"/>
          <w:bCs/>
          <w:sz w:val="24"/>
          <w:szCs w:val="24"/>
        </w:rPr>
        <w:t xml:space="preserve"> </w:t>
      </w:r>
      <w:r w:rsidRPr="00237463">
        <w:rPr>
          <w:rFonts w:asciiTheme="majorHAnsi" w:hAnsiTheme="majorHAnsi"/>
          <w:bCs/>
          <w:sz w:val="24"/>
          <w:szCs w:val="24"/>
        </w:rPr>
        <w:t>de l’inlay-core ,ne doivent subsister ni surplombs ni concavités .</w:t>
      </w:r>
    </w:p>
    <w:p w:rsidR="007E3903" w:rsidRPr="00237463" w:rsidRDefault="007E3903" w:rsidP="007C4DF2">
      <w:pPr>
        <w:pStyle w:val="Paragraphedeliste"/>
        <w:numPr>
          <w:ilvl w:val="0"/>
          <w:numId w:val="1"/>
        </w:numPr>
        <w:rPr>
          <w:rFonts w:asciiTheme="majorHAnsi" w:hAnsiTheme="majorHAnsi"/>
          <w:b/>
          <w:bCs/>
          <w:color w:val="002060"/>
          <w:sz w:val="24"/>
          <w:szCs w:val="24"/>
          <w:u w:val="single"/>
        </w:rPr>
      </w:pPr>
      <w:r w:rsidRPr="00237463">
        <w:rPr>
          <w:rFonts w:asciiTheme="majorHAnsi" w:hAnsiTheme="majorHAnsi"/>
          <w:b/>
          <w:bCs/>
          <w:color w:val="002060"/>
          <w:sz w:val="24"/>
          <w:szCs w:val="24"/>
          <w:u w:val="single"/>
        </w:rPr>
        <w:t>Préparation périphérique externe :</w:t>
      </w:r>
    </w:p>
    <w:p w:rsidR="007E3903" w:rsidRPr="00237463" w:rsidRDefault="007E3903" w:rsidP="00237463">
      <w:pPr>
        <w:jc w:val="both"/>
        <w:rPr>
          <w:rFonts w:asciiTheme="majorHAnsi" w:hAnsiTheme="majorHAnsi"/>
          <w:bCs/>
          <w:sz w:val="24"/>
          <w:szCs w:val="24"/>
        </w:rPr>
      </w:pPr>
      <w:r w:rsidRPr="00237463">
        <w:rPr>
          <w:rFonts w:asciiTheme="majorHAnsi" w:hAnsiTheme="majorHAnsi"/>
          <w:bCs/>
          <w:sz w:val="24"/>
          <w:szCs w:val="24"/>
        </w:rPr>
        <w:t>- La limite cervicale de la future couronne doit recouvrir la totalité de la RCR et être</w:t>
      </w:r>
      <w:r w:rsidR="007D79A9" w:rsidRPr="00237463">
        <w:rPr>
          <w:rFonts w:asciiTheme="majorHAnsi" w:hAnsiTheme="majorHAnsi"/>
          <w:bCs/>
          <w:sz w:val="24"/>
          <w:szCs w:val="24"/>
        </w:rPr>
        <w:t xml:space="preserve"> </w:t>
      </w:r>
      <w:r w:rsidRPr="00237463">
        <w:rPr>
          <w:rFonts w:asciiTheme="majorHAnsi" w:hAnsiTheme="majorHAnsi"/>
          <w:bCs/>
          <w:sz w:val="24"/>
          <w:szCs w:val="24"/>
        </w:rPr>
        <w:t>partout en contact avec le tissu dentaire.</w:t>
      </w:r>
    </w:p>
    <w:p w:rsidR="007E3903" w:rsidRPr="00237463" w:rsidRDefault="007E3903" w:rsidP="007C4DF2">
      <w:pPr>
        <w:pStyle w:val="Paragraphedeliste"/>
        <w:numPr>
          <w:ilvl w:val="0"/>
          <w:numId w:val="1"/>
        </w:numPr>
        <w:rPr>
          <w:rFonts w:asciiTheme="majorHAnsi" w:hAnsiTheme="majorHAnsi"/>
          <w:b/>
          <w:bCs/>
          <w:color w:val="002060"/>
          <w:sz w:val="24"/>
          <w:szCs w:val="24"/>
          <w:u w:val="single"/>
        </w:rPr>
      </w:pPr>
      <w:r w:rsidRPr="00237463">
        <w:rPr>
          <w:rFonts w:asciiTheme="majorHAnsi" w:hAnsiTheme="majorHAnsi"/>
          <w:b/>
          <w:bCs/>
          <w:color w:val="002060"/>
          <w:sz w:val="24"/>
          <w:szCs w:val="24"/>
          <w:u w:val="single"/>
        </w:rPr>
        <w:t>La décortication des faces axiales externes :</w:t>
      </w:r>
    </w:p>
    <w:p w:rsidR="007E3903" w:rsidRPr="00237463" w:rsidRDefault="007E3903" w:rsidP="00237463">
      <w:pPr>
        <w:jc w:val="both"/>
        <w:rPr>
          <w:rFonts w:asciiTheme="majorHAnsi" w:hAnsiTheme="majorHAnsi"/>
          <w:bCs/>
          <w:sz w:val="24"/>
          <w:szCs w:val="24"/>
        </w:rPr>
      </w:pPr>
      <w:r w:rsidRPr="00237463">
        <w:rPr>
          <w:rFonts w:asciiTheme="majorHAnsi" w:hAnsiTheme="majorHAnsi"/>
          <w:bCs/>
          <w:sz w:val="24"/>
          <w:szCs w:val="24"/>
        </w:rPr>
        <w:t xml:space="preserve">- Sera fonction du type de couronne prévu (métallique ou </w:t>
      </w:r>
      <w:r w:rsidR="00237463" w:rsidRPr="00237463">
        <w:rPr>
          <w:rFonts w:asciiTheme="majorHAnsi" w:hAnsiTheme="majorHAnsi"/>
          <w:bCs/>
          <w:sz w:val="24"/>
          <w:szCs w:val="24"/>
        </w:rPr>
        <w:t>cosmétique)</w:t>
      </w:r>
      <w:r w:rsidR="00237463">
        <w:rPr>
          <w:rFonts w:asciiTheme="majorHAnsi" w:hAnsiTheme="majorHAnsi"/>
          <w:bCs/>
          <w:sz w:val="24"/>
          <w:szCs w:val="24"/>
        </w:rPr>
        <w:t> ; U</w:t>
      </w:r>
      <w:r w:rsidRPr="00237463">
        <w:rPr>
          <w:rFonts w:asciiTheme="majorHAnsi" w:hAnsiTheme="majorHAnsi"/>
          <w:bCs/>
          <w:sz w:val="24"/>
          <w:szCs w:val="24"/>
        </w:rPr>
        <w:t>ne fois la</w:t>
      </w:r>
      <w:r w:rsidR="007D79A9" w:rsidRPr="00237463">
        <w:rPr>
          <w:rFonts w:asciiTheme="majorHAnsi" w:hAnsiTheme="majorHAnsi"/>
          <w:bCs/>
          <w:sz w:val="24"/>
          <w:szCs w:val="24"/>
        </w:rPr>
        <w:t xml:space="preserve"> </w:t>
      </w:r>
      <w:r w:rsidR="00237463">
        <w:rPr>
          <w:rFonts w:asciiTheme="majorHAnsi" w:hAnsiTheme="majorHAnsi"/>
          <w:bCs/>
          <w:sz w:val="24"/>
          <w:szCs w:val="24"/>
        </w:rPr>
        <w:t>préparation terminée</w:t>
      </w:r>
      <w:r w:rsidRPr="00237463">
        <w:rPr>
          <w:rFonts w:asciiTheme="majorHAnsi" w:hAnsiTheme="majorHAnsi"/>
          <w:bCs/>
          <w:sz w:val="24"/>
          <w:szCs w:val="24"/>
        </w:rPr>
        <w:t>,</w:t>
      </w:r>
      <w:r w:rsidR="00237463">
        <w:rPr>
          <w:rFonts w:asciiTheme="majorHAnsi" w:hAnsiTheme="majorHAnsi"/>
          <w:bCs/>
          <w:sz w:val="24"/>
          <w:szCs w:val="24"/>
        </w:rPr>
        <w:t xml:space="preserve"> </w:t>
      </w:r>
      <w:r w:rsidRPr="00237463">
        <w:rPr>
          <w:rFonts w:asciiTheme="majorHAnsi" w:hAnsiTheme="majorHAnsi"/>
          <w:bCs/>
          <w:sz w:val="24"/>
          <w:szCs w:val="24"/>
        </w:rPr>
        <w:t>l’épaisseur des parois est vérifiée : toutes les zones inférieures</w:t>
      </w:r>
      <w:r w:rsidR="007D79A9" w:rsidRPr="00237463">
        <w:rPr>
          <w:rFonts w:asciiTheme="majorHAnsi" w:hAnsiTheme="majorHAnsi"/>
          <w:bCs/>
          <w:sz w:val="24"/>
          <w:szCs w:val="24"/>
        </w:rPr>
        <w:t xml:space="preserve"> </w:t>
      </w:r>
      <w:r w:rsidRPr="00237463">
        <w:rPr>
          <w:rFonts w:asciiTheme="majorHAnsi" w:hAnsiTheme="majorHAnsi"/>
          <w:bCs/>
          <w:sz w:val="24"/>
          <w:szCs w:val="24"/>
        </w:rPr>
        <w:t xml:space="preserve">à 1mm sont </w:t>
      </w:r>
      <w:r w:rsidR="00237463" w:rsidRPr="00237463">
        <w:rPr>
          <w:rFonts w:asciiTheme="majorHAnsi" w:hAnsiTheme="majorHAnsi"/>
          <w:bCs/>
          <w:sz w:val="24"/>
          <w:szCs w:val="24"/>
        </w:rPr>
        <w:t xml:space="preserve">supprimées. </w:t>
      </w:r>
      <w:r w:rsidRPr="00237463">
        <w:rPr>
          <w:rFonts w:asciiTheme="majorHAnsi" w:hAnsiTheme="majorHAnsi"/>
          <w:bCs/>
          <w:sz w:val="24"/>
          <w:szCs w:val="24"/>
          <w:u w:val="single"/>
        </w:rPr>
        <w:t>TAILLE DU P</w:t>
      </w:r>
      <w:r w:rsidR="00237463">
        <w:rPr>
          <w:rFonts w:asciiTheme="majorHAnsi" w:hAnsiTheme="majorHAnsi"/>
          <w:bCs/>
          <w:sz w:val="24"/>
          <w:szCs w:val="24"/>
          <w:u w:val="single"/>
        </w:rPr>
        <w:t>ONT</w:t>
      </w:r>
      <w:r w:rsidRPr="00237463">
        <w:rPr>
          <w:rFonts w:asciiTheme="majorHAnsi" w:hAnsiTheme="majorHAnsi"/>
          <w:bCs/>
          <w:sz w:val="24"/>
          <w:szCs w:val="24"/>
          <w:u w:val="single"/>
        </w:rPr>
        <w:t xml:space="preserve"> VESTIBULAIRE</w:t>
      </w:r>
      <w:r w:rsidR="00237463">
        <w:rPr>
          <w:rFonts w:asciiTheme="majorHAnsi" w:hAnsiTheme="majorHAnsi"/>
          <w:bCs/>
          <w:sz w:val="24"/>
          <w:szCs w:val="24"/>
          <w:u w:val="single"/>
        </w:rPr>
        <w:t>.</w:t>
      </w:r>
    </w:p>
    <w:p w:rsidR="007E3903" w:rsidRPr="00237463" w:rsidRDefault="007E3903" w:rsidP="00237463">
      <w:pPr>
        <w:jc w:val="both"/>
        <w:rPr>
          <w:rFonts w:asciiTheme="majorHAnsi" w:hAnsiTheme="majorHAnsi"/>
          <w:bCs/>
          <w:sz w:val="24"/>
          <w:szCs w:val="24"/>
        </w:rPr>
      </w:pPr>
      <w:r w:rsidRPr="00237463">
        <w:rPr>
          <w:rFonts w:asciiTheme="majorHAnsi" w:hAnsiTheme="majorHAnsi"/>
          <w:bCs/>
          <w:sz w:val="24"/>
          <w:szCs w:val="24"/>
        </w:rPr>
        <w:t>En partant d'une ligne mésio-distale passant par le centre du canal radiculaire, on taille la partie vestibulaire en pente douce vers le rebord gingival, jusqu'à un niveau sous-gingival 0.5mm à peu près (taille en bec de flûte)</w:t>
      </w:r>
      <w:r w:rsidR="00237463">
        <w:rPr>
          <w:rFonts w:asciiTheme="majorHAnsi" w:hAnsiTheme="majorHAnsi"/>
          <w:bCs/>
          <w:sz w:val="24"/>
          <w:szCs w:val="24"/>
        </w:rPr>
        <w:t>.</w:t>
      </w:r>
    </w:p>
    <w:p w:rsidR="007E3903" w:rsidRPr="00C55ACD" w:rsidRDefault="007E3903" w:rsidP="007E3903">
      <w:pPr>
        <w:rPr>
          <w:rFonts w:asciiTheme="majorHAnsi" w:hAnsiTheme="majorHAnsi"/>
          <w:b/>
          <w:bCs/>
          <w:color w:val="002060"/>
          <w:sz w:val="24"/>
          <w:szCs w:val="24"/>
          <w:u w:val="single"/>
        </w:rPr>
      </w:pPr>
      <w:r w:rsidRPr="00C55ACD">
        <w:rPr>
          <w:rFonts w:asciiTheme="majorHAnsi" w:hAnsiTheme="majorHAnsi"/>
          <w:b/>
          <w:bCs/>
          <w:color w:val="002060"/>
          <w:sz w:val="24"/>
          <w:szCs w:val="24"/>
          <w:u w:val="single"/>
        </w:rPr>
        <w:t>B.</w:t>
      </w:r>
      <w:r w:rsidR="00237463">
        <w:rPr>
          <w:rFonts w:asciiTheme="majorHAnsi" w:hAnsiTheme="majorHAnsi"/>
          <w:b/>
          <w:bCs/>
          <w:color w:val="002060"/>
          <w:sz w:val="24"/>
          <w:szCs w:val="24"/>
          <w:u w:val="single"/>
        </w:rPr>
        <w:t xml:space="preserve"> </w:t>
      </w:r>
      <w:r w:rsidR="003A0B44">
        <w:rPr>
          <w:rFonts w:asciiTheme="majorHAnsi" w:hAnsiTheme="majorHAnsi"/>
          <w:b/>
          <w:bCs/>
          <w:color w:val="002060"/>
          <w:sz w:val="24"/>
          <w:szCs w:val="24"/>
          <w:u w:val="single"/>
        </w:rPr>
        <w:t>A</w:t>
      </w:r>
      <w:r w:rsidR="003A0B44" w:rsidRPr="00C55ACD">
        <w:rPr>
          <w:rFonts w:asciiTheme="majorHAnsi" w:hAnsiTheme="majorHAnsi"/>
          <w:b/>
          <w:bCs/>
          <w:color w:val="002060"/>
          <w:sz w:val="24"/>
          <w:szCs w:val="24"/>
          <w:u w:val="single"/>
        </w:rPr>
        <w:t>lésage du canal</w:t>
      </w:r>
      <w:r w:rsidR="003A0B44">
        <w:rPr>
          <w:rFonts w:asciiTheme="majorHAnsi" w:hAnsiTheme="majorHAnsi"/>
          <w:b/>
          <w:bCs/>
          <w:color w:val="002060"/>
          <w:sz w:val="24"/>
          <w:szCs w:val="24"/>
          <w:u w:val="single"/>
        </w:rPr>
        <w:t> :</w:t>
      </w:r>
    </w:p>
    <w:p w:rsidR="003A0B44" w:rsidRDefault="007E3903" w:rsidP="003A0B44">
      <w:pPr>
        <w:jc w:val="both"/>
        <w:rPr>
          <w:rFonts w:asciiTheme="majorHAnsi" w:hAnsiTheme="majorHAnsi"/>
          <w:bCs/>
          <w:sz w:val="24"/>
          <w:szCs w:val="24"/>
        </w:rPr>
      </w:pPr>
      <w:r w:rsidRPr="003A0B44">
        <w:rPr>
          <w:rFonts w:asciiTheme="majorHAnsi" w:hAnsiTheme="majorHAnsi"/>
          <w:bCs/>
          <w:sz w:val="24"/>
          <w:szCs w:val="24"/>
        </w:rPr>
        <w:t>L'élargissement du canal peut se faire:</w:t>
      </w:r>
    </w:p>
    <w:p w:rsidR="007E3903" w:rsidRPr="003A0B44" w:rsidRDefault="007E3903" w:rsidP="003A0B44">
      <w:pPr>
        <w:ind w:left="708"/>
        <w:jc w:val="both"/>
        <w:rPr>
          <w:rFonts w:asciiTheme="majorHAnsi" w:hAnsiTheme="majorHAnsi"/>
          <w:bCs/>
          <w:sz w:val="24"/>
          <w:szCs w:val="24"/>
        </w:rPr>
      </w:pPr>
      <w:r w:rsidRPr="003A0B44">
        <w:rPr>
          <w:rFonts w:asciiTheme="majorHAnsi" w:hAnsiTheme="majorHAnsi"/>
          <w:bCs/>
          <w:sz w:val="24"/>
          <w:szCs w:val="24"/>
        </w:rPr>
        <w:t>• Soit à l'aide d'instruments manuels (Broches ou râpes)</w:t>
      </w:r>
    </w:p>
    <w:p w:rsidR="007E3903" w:rsidRPr="003A0B44" w:rsidRDefault="007E3903" w:rsidP="003A0B44">
      <w:pPr>
        <w:ind w:left="708"/>
        <w:jc w:val="both"/>
        <w:rPr>
          <w:rFonts w:asciiTheme="majorHAnsi" w:hAnsiTheme="majorHAnsi"/>
          <w:bCs/>
          <w:sz w:val="24"/>
          <w:szCs w:val="24"/>
        </w:rPr>
      </w:pPr>
      <w:r w:rsidRPr="003A0B44">
        <w:rPr>
          <w:rFonts w:asciiTheme="majorHAnsi" w:hAnsiTheme="majorHAnsi"/>
          <w:bCs/>
          <w:sz w:val="24"/>
          <w:szCs w:val="24"/>
        </w:rPr>
        <w:t>• Soit à l'aide d'instruments rotatifs (forets)</w:t>
      </w:r>
    </w:p>
    <w:p w:rsidR="007E3903" w:rsidRPr="003A0B44" w:rsidRDefault="007E3903" w:rsidP="003A0B44">
      <w:pPr>
        <w:ind w:left="708"/>
        <w:jc w:val="both"/>
        <w:rPr>
          <w:rFonts w:asciiTheme="majorHAnsi" w:hAnsiTheme="majorHAnsi"/>
          <w:bCs/>
          <w:sz w:val="24"/>
          <w:szCs w:val="24"/>
        </w:rPr>
      </w:pPr>
      <w:r w:rsidRPr="003A0B44">
        <w:rPr>
          <w:rFonts w:asciiTheme="majorHAnsi" w:hAnsiTheme="majorHAnsi"/>
          <w:bCs/>
          <w:sz w:val="24"/>
          <w:szCs w:val="24"/>
        </w:rPr>
        <w:t>• Les deux méthodes sont le plus fréquemment combinées</w:t>
      </w:r>
    </w:p>
    <w:p w:rsidR="00F42674" w:rsidRPr="00C55ACD" w:rsidRDefault="00F42674" w:rsidP="003A0B44">
      <w:pPr>
        <w:jc w:val="center"/>
        <w:rPr>
          <w:rFonts w:asciiTheme="majorHAnsi" w:hAnsiTheme="majorHAnsi"/>
          <w:b/>
          <w:bCs/>
          <w:color w:val="002060"/>
          <w:sz w:val="24"/>
          <w:szCs w:val="24"/>
        </w:rPr>
      </w:pPr>
      <w:r w:rsidRPr="00C55ACD">
        <w:rPr>
          <w:rFonts w:asciiTheme="majorHAnsi" w:hAnsiTheme="majorHAnsi"/>
          <w:b/>
          <w:bCs/>
          <w:noProof/>
          <w:color w:val="002060"/>
          <w:sz w:val="24"/>
          <w:szCs w:val="24"/>
          <w:lang w:eastAsia="fr-FR"/>
        </w:rPr>
        <w:drawing>
          <wp:inline distT="0" distB="0" distL="0" distR="0">
            <wp:extent cx="2962275" cy="2837108"/>
            <wp:effectExtent l="19050" t="0" r="9525" b="0"/>
            <wp:docPr id="7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962275" cy="2837108"/>
                    </a:xfrm>
                    <a:prstGeom prst="rect">
                      <a:avLst/>
                    </a:prstGeom>
                    <a:noFill/>
                    <a:ln w="9525">
                      <a:noFill/>
                      <a:miter lim="800000"/>
                      <a:headEnd/>
                      <a:tailEnd/>
                    </a:ln>
                  </pic:spPr>
                </pic:pic>
              </a:graphicData>
            </a:graphic>
          </wp:inline>
        </w:drawing>
      </w:r>
    </w:p>
    <w:p w:rsidR="007E3903" w:rsidRPr="003A0B44" w:rsidRDefault="003A0B44" w:rsidP="007E3903">
      <w:pPr>
        <w:rPr>
          <w:rFonts w:asciiTheme="majorHAnsi" w:hAnsiTheme="majorHAnsi"/>
          <w:b/>
          <w:bCs/>
          <w:color w:val="002060"/>
          <w:sz w:val="24"/>
          <w:szCs w:val="24"/>
          <w:u w:val="single"/>
        </w:rPr>
      </w:pPr>
      <w:r w:rsidRPr="003A0B44">
        <w:rPr>
          <w:rFonts w:asciiTheme="majorHAnsi" w:hAnsiTheme="majorHAnsi"/>
          <w:b/>
          <w:bCs/>
          <w:color w:val="002060"/>
          <w:sz w:val="24"/>
          <w:szCs w:val="24"/>
          <w:u w:val="single"/>
        </w:rPr>
        <w:t>6</w:t>
      </w:r>
      <w:r w:rsidR="007E3903" w:rsidRPr="003A0B44">
        <w:rPr>
          <w:rFonts w:asciiTheme="majorHAnsi" w:hAnsiTheme="majorHAnsi"/>
          <w:b/>
          <w:bCs/>
          <w:color w:val="002060"/>
          <w:sz w:val="24"/>
          <w:szCs w:val="24"/>
          <w:u w:val="single"/>
        </w:rPr>
        <w:t>-P</w:t>
      </w:r>
      <w:r>
        <w:rPr>
          <w:rFonts w:asciiTheme="majorHAnsi" w:hAnsiTheme="majorHAnsi"/>
          <w:b/>
          <w:bCs/>
          <w:color w:val="002060"/>
          <w:sz w:val="24"/>
          <w:szCs w:val="24"/>
          <w:u w:val="single"/>
        </w:rPr>
        <w:t>rise de l’empreinte:</w:t>
      </w:r>
    </w:p>
    <w:p w:rsidR="007E3903" w:rsidRPr="003A0B44" w:rsidRDefault="007E3903" w:rsidP="003A0B44">
      <w:pPr>
        <w:jc w:val="both"/>
        <w:rPr>
          <w:rFonts w:asciiTheme="majorHAnsi" w:hAnsiTheme="majorHAnsi"/>
          <w:bCs/>
          <w:sz w:val="24"/>
          <w:szCs w:val="24"/>
        </w:rPr>
      </w:pPr>
      <w:r w:rsidRPr="003A0B44">
        <w:rPr>
          <w:rFonts w:asciiTheme="majorHAnsi" w:hAnsiTheme="majorHAnsi"/>
          <w:bCs/>
          <w:sz w:val="24"/>
          <w:szCs w:val="24"/>
        </w:rPr>
        <w:lastRenderedPageBreak/>
        <w:t>Il s'agit de prendre d'abord l'empreinte du logement radiculaire pour recevoir le tenon radiculaire ; puis de prendre l'empreinte de situation de toute l'arcade qui comporte le moignon et enfin l'empreinte de l'arcade antagoniste.</w:t>
      </w:r>
    </w:p>
    <w:p w:rsidR="007E3903" w:rsidRPr="003A0B44" w:rsidRDefault="007E3903" w:rsidP="007C4DF2">
      <w:pPr>
        <w:pStyle w:val="Paragraphedeliste"/>
        <w:numPr>
          <w:ilvl w:val="0"/>
          <w:numId w:val="2"/>
        </w:numPr>
        <w:rPr>
          <w:rFonts w:asciiTheme="majorHAnsi" w:hAnsiTheme="majorHAnsi"/>
          <w:b/>
          <w:bCs/>
          <w:color w:val="002060"/>
          <w:sz w:val="24"/>
          <w:szCs w:val="24"/>
          <w:u w:val="single"/>
        </w:rPr>
      </w:pPr>
      <w:r w:rsidRPr="003A0B44">
        <w:rPr>
          <w:rFonts w:asciiTheme="majorHAnsi" w:hAnsiTheme="majorHAnsi"/>
          <w:b/>
          <w:bCs/>
          <w:color w:val="002060"/>
          <w:sz w:val="24"/>
          <w:szCs w:val="24"/>
          <w:u w:val="single"/>
        </w:rPr>
        <w:t>E</w:t>
      </w:r>
      <w:r w:rsidR="003A0B44" w:rsidRPr="003A0B44">
        <w:rPr>
          <w:rFonts w:asciiTheme="majorHAnsi" w:hAnsiTheme="majorHAnsi"/>
          <w:b/>
          <w:bCs/>
          <w:color w:val="002060"/>
          <w:sz w:val="24"/>
          <w:szCs w:val="24"/>
          <w:u w:val="single"/>
        </w:rPr>
        <w:t>mpreinte du canal :</w:t>
      </w:r>
    </w:p>
    <w:p w:rsidR="006F3173" w:rsidRPr="003A0B44" w:rsidRDefault="007E3903" w:rsidP="003A0B44">
      <w:pPr>
        <w:jc w:val="both"/>
        <w:rPr>
          <w:rFonts w:asciiTheme="majorHAnsi" w:hAnsiTheme="majorHAnsi"/>
          <w:bCs/>
          <w:sz w:val="24"/>
          <w:szCs w:val="24"/>
        </w:rPr>
      </w:pPr>
      <w:r w:rsidRPr="003A0B44">
        <w:rPr>
          <w:rFonts w:asciiTheme="majorHAnsi" w:hAnsiTheme="majorHAnsi"/>
          <w:bCs/>
          <w:sz w:val="24"/>
          <w:szCs w:val="24"/>
        </w:rPr>
        <w:t xml:space="preserve">Le canal doit être nettoyé à l'aide d'alcool puis asséché, lubrifiez le avec la vaseline, le matériau utilisé pour la prise d'empreinte du logement canalaire est soit par la méthode directe </w:t>
      </w:r>
      <w:r w:rsidR="003A0B44" w:rsidRPr="003A0B44">
        <w:rPr>
          <w:rFonts w:asciiTheme="majorHAnsi" w:hAnsiTheme="majorHAnsi"/>
          <w:bCs/>
          <w:sz w:val="24"/>
          <w:szCs w:val="24"/>
        </w:rPr>
        <w:t>: de</w:t>
      </w:r>
      <w:r w:rsidRPr="003A0B44">
        <w:rPr>
          <w:rFonts w:asciiTheme="majorHAnsi" w:hAnsiTheme="majorHAnsi"/>
          <w:bCs/>
          <w:sz w:val="24"/>
          <w:szCs w:val="24"/>
        </w:rPr>
        <w:t xml:space="preserve"> la résine calcinable ; de la cire bleue à Inlay, soit par la méthode indirecte</w:t>
      </w:r>
      <w:r w:rsidR="00F42674" w:rsidRPr="003A0B44">
        <w:rPr>
          <w:rFonts w:asciiTheme="majorHAnsi" w:hAnsiTheme="majorHAnsi"/>
          <w:bCs/>
          <w:sz w:val="24"/>
          <w:szCs w:val="24"/>
        </w:rPr>
        <w:t xml:space="preserve"> :</w:t>
      </w:r>
      <w:r w:rsidR="003A0B44">
        <w:rPr>
          <w:rFonts w:asciiTheme="majorHAnsi" w:hAnsiTheme="majorHAnsi"/>
          <w:bCs/>
          <w:sz w:val="24"/>
          <w:szCs w:val="24"/>
        </w:rPr>
        <w:t xml:space="preserve"> </w:t>
      </w:r>
      <w:r w:rsidR="00F42674" w:rsidRPr="003A0B44">
        <w:rPr>
          <w:rFonts w:asciiTheme="majorHAnsi" w:hAnsiTheme="majorHAnsi"/>
          <w:bCs/>
          <w:sz w:val="24"/>
          <w:szCs w:val="24"/>
        </w:rPr>
        <w:t>des élastomères type silicone</w:t>
      </w:r>
      <w:r w:rsidR="003A0B44">
        <w:rPr>
          <w:rFonts w:asciiTheme="majorHAnsi" w:hAnsiTheme="majorHAnsi"/>
          <w:bCs/>
          <w:sz w:val="24"/>
          <w:szCs w:val="24"/>
        </w:rPr>
        <w:t>.</w:t>
      </w:r>
    </w:p>
    <w:p w:rsidR="00581404" w:rsidRPr="002F5D3D" w:rsidRDefault="00581404" w:rsidP="00581404">
      <w:pPr>
        <w:rPr>
          <w:rFonts w:asciiTheme="majorHAnsi" w:hAnsiTheme="majorHAnsi"/>
          <w:b/>
          <w:noProof/>
          <w:sz w:val="24"/>
          <w:szCs w:val="24"/>
          <w:u w:val="single"/>
          <w:lang w:eastAsia="fr-FR"/>
        </w:rPr>
      </w:pPr>
      <w:r w:rsidRPr="002F5D3D">
        <w:rPr>
          <w:rFonts w:asciiTheme="majorHAnsi" w:hAnsiTheme="majorHAnsi"/>
          <w:b/>
          <w:noProof/>
          <w:sz w:val="24"/>
          <w:szCs w:val="24"/>
          <w:u w:val="single"/>
          <w:lang w:eastAsia="fr-FR"/>
        </w:rPr>
        <w:t xml:space="preserve">• Technique </w:t>
      </w:r>
      <w:r w:rsidR="00F42674" w:rsidRPr="002F5D3D">
        <w:rPr>
          <w:rFonts w:asciiTheme="majorHAnsi" w:hAnsiTheme="majorHAnsi"/>
          <w:b/>
          <w:noProof/>
          <w:sz w:val="24"/>
          <w:szCs w:val="24"/>
          <w:u w:val="single"/>
          <w:lang w:eastAsia="fr-FR"/>
        </w:rPr>
        <w:t xml:space="preserve"> directe</w:t>
      </w:r>
      <w:r w:rsidRPr="002F5D3D">
        <w:rPr>
          <w:rFonts w:asciiTheme="majorHAnsi" w:hAnsiTheme="majorHAnsi"/>
          <w:b/>
          <w:noProof/>
          <w:sz w:val="24"/>
          <w:szCs w:val="24"/>
          <w:u w:val="single"/>
          <w:lang w:eastAsia="fr-FR"/>
        </w:rPr>
        <w:t>:</w:t>
      </w:r>
    </w:p>
    <w:p w:rsidR="00581404" w:rsidRPr="0066388C" w:rsidRDefault="00581404" w:rsidP="00A051A0">
      <w:pPr>
        <w:rPr>
          <w:rFonts w:asciiTheme="majorHAnsi" w:hAnsiTheme="majorHAnsi"/>
          <w:noProof/>
          <w:lang w:eastAsia="fr-FR"/>
        </w:rPr>
      </w:pPr>
      <w:r w:rsidRPr="0066388C">
        <w:rPr>
          <w:rFonts w:asciiTheme="majorHAnsi" w:hAnsiTheme="majorHAnsi"/>
          <w:noProof/>
          <w:lang w:eastAsia="fr-FR"/>
        </w:rPr>
        <w:t>1- la préparation périphérique est réalisée, ainsi que le logement</w:t>
      </w:r>
      <w:r w:rsidR="00F42674" w:rsidRPr="0066388C">
        <w:rPr>
          <w:rFonts w:asciiTheme="majorHAnsi" w:hAnsiTheme="majorHAnsi"/>
          <w:noProof/>
          <w:lang w:eastAsia="fr-FR"/>
        </w:rPr>
        <w:t xml:space="preserve"> </w:t>
      </w:r>
      <w:r w:rsidRPr="0066388C">
        <w:rPr>
          <w:rFonts w:asciiTheme="majorHAnsi" w:hAnsiTheme="majorHAnsi"/>
          <w:noProof/>
          <w:lang w:eastAsia="fr-FR"/>
        </w:rPr>
        <w:t>canalaire (fig. 2)</w:t>
      </w:r>
    </w:p>
    <w:p w:rsidR="002F5D3D" w:rsidRPr="0066388C" w:rsidRDefault="002F5D3D" w:rsidP="002F5D3D">
      <w:pPr>
        <w:pBdr>
          <w:top w:val="single" w:sz="4" w:space="1" w:color="auto"/>
          <w:left w:val="single" w:sz="4" w:space="4" w:color="auto"/>
          <w:bottom w:val="single" w:sz="4" w:space="1" w:color="auto"/>
          <w:right w:val="single" w:sz="4" w:space="4" w:color="auto"/>
        </w:pBdr>
        <w:jc w:val="center"/>
        <w:rPr>
          <w:rFonts w:asciiTheme="majorHAnsi" w:hAnsiTheme="majorHAnsi"/>
          <w:noProof/>
          <w:lang w:eastAsia="fr-FR"/>
        </w:rPr>
      </w:pPr>
      <w:r w:rsidRPr="0066388C">
        <w:rPr>
          <w:rFonts w:asciiTheme="majorHAnsi" w:hAnsiTheme="majorHAnsi"/>
          <w:noProof/>
          <w:lang w:eastAsia="fr-FR"/>
        </w:rPr>
        <w:drawing>
          <wp:inline distT="0" distB="0" distL="0" distR="0">
            <wp:extent cx="3230915" cy="2495550"/>
            <wp:effectExtent l="19050" t="0" r="7585"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234569" cy="2498372"/>
                    </a:xfrm>
                    <a:prstGeom prst="rect">
                      <a:avLst/>
                    </a:prstGeom>
                    <a:noFill/>
                    <a:ln w="9525">
                      <a:noFill/>
                      <a:miter lim="800000"/>
                      <a:headEnd/>
                      <a:tailEnd/>
                    </a:ln>
                  </pic:spPr>
                </pic:pic>
              </a:graphicData>
            </a:graphic>
          </wp:inline>
        </w:drawing>
      </w:r>
    </w:p>
    <w:p w:rsidR="002F5D3D" w:rsidRPr="0066388C" w:rsidRDefault="002F5D3D" w:rsidP="002F5D3D">
      <w:pPr>
        <w:jc w:val="both"/>
        <w:rPr>
          <w:rFonts w:asciiTheme="majorHAnsi" w:hAnsiTheme="majorHAnsi"/>
          <w:noProof/>
          <w:lang w:eastAsia="fr-FR"/>
        </w:rPr>
      </w:pPr>
    </w:p>
    <w:p w:rsidR="00581404" w:rsidRPr="0066388C" w:rsidRDefault="00581404" w:rsidP="002F5D3D">
      <w:pPr>
        <w:jc w:val="both"/>
        <w:rPr>
          <w:rFonts w:asciiTheme="majorHAnsi" w:hAnsiTheme="majorHAnsi"/>
          <w:noProof/>
          <w:lang w:eastAsia="fr-FR"/>
        </w:rPr>
      </w:pPr>
      <w:r w:rsidRPr="0066388C">
        <w:rPr>
          <w:rFonts w:asciiTheme="majorHAnsi" w:hAnsiTheme="majorHAnsi"/>
          <w:noProof/>
          <w:lang w:eastAsia="fr-FR"/>
        </w:rPr>
        <w:t>2- les tenons calcinables et les préformes en plastique sont</w:t>
      </w:r>
      <w:r w:rsidR="002F5D3D" w:rsidRPr="0066388C">
        <w:rPr>
          <w:rFonts w:asciiTheme="majorHAnsi" w:hAnsiTheme="majorHAnsi"/>
          <w:noProof/>
          <w:lang w:eastAsia="fr-FR"/>
        </w:rPr>
        <w:t xml:space="preserve"> </w:t>
      </w:r>
      <w:r w:rsidRPr="0066388C">
        <w:rPr>
          <w:rFonts w:asciiTheme="majorHAnsi" w:hAnsiTheme="majorHAnsi"/>
          <w:noProof/>
          <w:lang w:eastAsia="fr-FR"/>
        </w:rPr>
        <w:t>adaptés (fig. 3 et 4)</w:t>
      </w:r>
    </w:p>
    <w:p w:rsidR="002F5D3D" w:rsidRPr="0066388C" w:rsidRDefault="002F5D3D" w:rsidP="0066388C">
      <w:pPr>
        <w:pBdr>
          <w:top w:val="single" w:sz="4" w:space="1" w:color="auto"/>
          <w:left w:val="single" w:sz="4" w:space="4" w:color="auto"/>
          <w:bottom w:val="single" w:sz="4" w:space="1" w:color="auto"/>
          <w:right w:val="single" w:sz="4" w:space="4" w:color="auto"/>
        </w:pBdr>
        <w:jc w:val="center"/>
        <w:rPr>
          <w:rFonts w:asciiTheme="majorHAnsi" w:hAnsiTheme="majorHAnsi"/>
          <w:noProof/>
          <w:lang w:eastAsia="fr-FR"/>
        </w:rPr>
      </w:pPr>
      <w:r w:rsidRPr="0066388C">
        <w:rPr>
          <w:rFonts w:asciiTheme="majorHAnsi" w:hAnsiTheme="majorHAnsi"/>
          <w:noProof/>
          <w:lang w:eastAsia="fr-FR"/>
        </w:rPr>
        <w:drawing>
          <wp:inline distT="0" distB="0" distL="0" distR="0">
            <wp:extent cx="6176769" cy="2619375"/>
            <wp:effectExtent l="19050" t="0" r="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179220" cy="2620415"/>
                    </a:xfrm>
                    <a:prstGeom prst="rect">
                      <a:avLst/>
                    </a:prstGeom>
                    <a:noFill/>
                    <a:ln w="9525">
                      <a:noFill/>
                      <a:miter lim="800000"/>
                      <a:headEnd/>
                      <a:tailEnd/>
                    </a:ln>
                  </pic:spPr>
                </pic:pic>
              </a:graphicData>
            </a:graphic>
          </wp:inline>
        </w:drawing>
      </w:r>
    </w:p>
    <w:p w:rsidR="00581404" w:rsidRDefault="00581404" w:rsidP="00661175">
      <w:pPr>
        <w:jc w:val="both"/>
        <w:rPr>
          <w:rFonts w:asciiTheme="majorHAnsi" w:hAnsiTheme="majorHAnsi"/>
          <w:noProof/>
          <w:lang w:eastAsia="fr-FR"/>
        </w:rPr>
      </w:pPr>
      <w:r w:rsidRPr="0066388C">
        <w:rPr>
          <w:rFonts w:asciiTheme="majorHAnsi" w:hAnsiTheme="majorHAnsi"/>
          <w:noProof/>
          <w:lang w:eastAsia="fr-FR"/>
        </w:rPr>
        <w:t>3- légère humidification du canal (pour éviter</w:t>
      </w:r>
      <w:r w:rsidR="002F5D3D" w:rsidRPr="0066388C">
        <w:rPr>
          <w:rFonts w:asciiTheme="majorHAnsi" w:hAnsiTheme="majorHAnsi"/>
          <w:noProof/>
          <w:lang w:eastAsia="fr-FR"/>
        </w:rPr>
        <w:t xml:space="preserve"> </w:t>
      </w:r>
      <w:r w:rsidRPr="0066388C">
        <w:rPr>
          <w:rFonts w:asciiTheme="majorHAnsi" w:hAnsiTheme="majorHAnsi"/>
          <w:noProof/>
          <w:lang w:eastAsia="fr-FR"/>
        </w:rPr>
        <w:t>que la résine n'adhère aux parois canalaires)</w:t>
      </w:r>
      <w:r w:rsidR="002F5D3D" w:rsidRPr="0066388C">
        <w:rPr>
          <w:rFonts w:asciiTheme="majorHAnsi" w:hAnsiTheme="majorHAnsi"/>
          <w:noProof/>
          <w:lang w:eastAsia="fr-FR"/>
        </w:rPr>
        <w:t>.</w:t>
      </w:r>
    </w:p>
    <w:p w:rsidR="0066388C" w:rsidRPr="0066388C" w:rsidRDefault="0066388C" w:rsidP="00661175">
      <w:pPr>
        <w:jc w:val="both"/>
        <w:rPr>
          <w:rFonts w:asciiTheme="majorHAnsi" w:hAnsiTheme="majorHAnsi"/>
          <w:noProof/>
          <w:lang w:eastAsia="fr-FR"/>
        </w:rPr>
      </w:pPr>
    </w:p>
    <w:p w:rsidR="00581404" w:rsidRPr="0066388C" w:rsidRDefault="00581404" w:rsidP="00661175">
      <w:pPr>
        <w:jc w:val="both"/>
        <w:rPr>
          <w:rFonts w:asciiTheme="majorHAnsi" w:hAnsiTheme="majorHAnsi"/>
          <w:noProof/>
          <w:lang w:eastAsia="fr-FR"/>
        </w:rPr>
      </w:pPr>
      <w:r w:rsidRPr="0066388C">
        <w:rPr>
          <w:rFonts w:asciiTheme="majorHAnsi" w:hAnsiTheme="majorHAnsi"/>
          <w:noProof/>
          <w:lang w:eastAsia="fr-FR"/>
        </w:rPr>
        <w:t>4- empreinte du logement canalaire (fig. 5a</w:t>
      </w:r>
      <w:r w:rsidR="002F5D3D" w:rsidRPr="0066388C">
        <w:rPr>
          <w:rFonts w:asciiTheme="majorHAnsi" w:hAnsiTheme="majorHAnsi"/>
          <w:noProof/>
          <w:lang w:eastAsia="fr-FR"/>
        </w:rPr>
        <w:t xml:space="preserve"> </w:t>
      </w:r>
      <w:r w:rsidRPr="0066388C">
        <w:rPr>
          <w:rFonts w:asciiTheme="majorHAnsi" w:hAnsiTheme="majorHAnsi"/>
          <w:noProof/>
          <w:lang w:eastAsia="fr-FR"/>
        </w:rPr>
        <w:t>et 5b)</w:t>
      </w:r>
      <w:r w:rsidR="00661175" w:rsidRPr="0066388C">
        <w:rPr>
          <w:rFonts w:asciiTheme="majorHAnsi" w:hAnsiTheme="majorHAnsi"/>
          <w:noProof/>
          <w:lang w:eastAsia="fr-FR"/>
        </w:rPr>
        <w:t> :</w:t>
      </w:r>
    </w:p>
    <w:p w:rsidR="00661175" w:rsidRPr="0066388C" w:rsidRDefault="00661175" w:rsidP="00661175">
      <w:pPr>
        <w:ind w:left="708"/>
        <w:jc w:val="both"/>
        <w:rPr>
          <w:rFonts w:asciiTheme="majorHAnsi" w:hAnsiTheme="majorHAnsi"/>
          <w:noProof/>
          <w:lang w:eastAsia="fr-FR"/>
        </w:rPr>
      </w:pPr>
      <w:r w:rsidRPr="0066388C">
        <w:rPr>
          <w:rFonts w:asciiTheme="majorHAnsi" w:hAnsiTheme="majorHAnsi"/>
          <w:noProof/>
          <w:lang w:eastAsia="fr-FR"/>
        </w:rPr>
        <w:lastRenderedPageBreak/>
        <w:t>- Apposition au pinceau de la résine calcinable(liquide et poudre) sur le tenon enplastique (fig. 5a)</w:t>
      </w:r>
    </w:p>
    <w:p w:rsidR="00661175" w:rsidRPr="0066388C" w:rsidRDefault="00661175" w:rsidP="00661175">
      <w:pPr>
        <w:ind w:left="708"/>
        <w:jc w:val="both"/>
        <w:rPr>
          <w:rFonts w:asciiTheme="majorHAnsi" w:hAnsiTheme="majorHAnsi"/>
          <w:noProof/>
          <w:lang w:eastAsia="fr-FR"/>
        </w:rPr>
      </w:pPr>
      <w:r w:rsidRPr="0066388C">
        <w:rPr>
          <w:rFonts w:asciiTheme="majorHAnsi" w:hAnsiTheme="majorHAnsi"/>
          <w:noProof/>
          <w:lang w:eastAsia="fr-FR"/>
        </w:rPr>
        <w:t>- Insertion du tenon en plastique dans le canal (fig. 5b)</w:t>
      </w:r>
    </w:p>
    <w:p w:rsidR="00661175" w:rsidRPr="0066388C" w:rsidRDefault="00661175" w:rsidP="00661175">
      <w:pPr>
        <w:ind w:left="708"/>
        <w:jc w:val="both"/>
        <w:rPr>
          <w:rFonts w:asciiTheme="majorHAnsi" w:hAnsiTheme="majorHAnsi"/>
          <w:noProof/>
          <w:lang w:eastAsia="fr-FR"/>
        </w:rPr>
      </w:pPr>
      <w:r w:rsidRPr="0066388C">
        <w:rPr>
          <w:rFonts w:asciiTheme="majorHAnsi" w:hAnsiTheme="majorHAnsi"/>
          <w:noProof/>
          <w:lang w:eastAsia="fr-FR"/>
        </w:rPr>
        <w:t>- Dès le début de la prise de la résine, petit mouvement de va-et-vient pour s'assurer de la désinsertion aisée du tenon (non adhérence aux parois canalaires, contre dépouilles éventuelles).</w:t>
      </w:r>
    </w:p>
    <w:p w:rsidR="002F5D3D" w:rsidRPr="0066388C" w:rsidRDefault="002F5D3D" w:rsidP="0066388C">
      <w:pPr>
        <w:pBdr>
          <w:top w:val="single" w:sz="4" w:space="1" w:color="auto"/>
          <w:left w:val="single" w:sz="4" w:space="4" w:color="auto"/>
          <w:bottom w:val="single" w:sz="4" w:space="1" w:color="auto"/>
          <w:right w:val="single" w:sz="4" w:space="4" w:color="auto"/>
        </w:pBdr>
        <w:jc w:val="center"/>
        <w:rPr>
          <w:rFonts w:asciiTheme="majorHAnsi" w:hAnsiTheme="majorHAnsi"/>
          <w:noProof/>
          <w:lang w:eastAsia="fr-FR"/>
        </w:rPr>
      </w:pPr>
      <w:r w:rsidRPr="0066388C">
        <w:rPr>
          <w:rFonts w:asciiTheme="majorHAnsi" w:hAnsiTheme="majorHAnsi"/>
          <w:noProof/>
          <w:lang w:eastAsia="fr-FR"/>
        </w:rPr>
        <w:drawing>
          <wp:inline distT="0" distB="0" distL="0" distR="0">
            <wp:extent cx="4676775" cy="1767509"/>
            <wp:effectExtent l="19050" t="0" r="9525" b="0"/>
            <wp:docPr id="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676775" cy="1767509"/>
                    </a:xfrm>
                    <a:prstGeom prst="rect">
                      <a:avLst/>
                    </a:prstGeom>
                    <a:noFill/>
                    <a:ln w="9525">
                      <a:noFill/>
                      <a:miter lim="800000"/>
                      <a:headEnd/>
                      <a:tailEnd/>
                    </a:ln>
                  </pic:spPr>
                </pic:pic>
              </a:graphicData>
            </a:graphic>
          </wp:inline>
        </w:drawing>
      </w:r>
    </w:p>
    <w:p w:rsidR="00661175" w:rsidRPr="0066388C" w:rsidRDefault="00661175" w:rsidP="00661175">
      <w:pPr>
        <w:autoSpaceDE w:val="0"/>
        <w:autoSpaceDN w:val="0"/>
        <w:adjustRightInd w:val="0"/>
        <w:spacing w:after="0" w:line="240" w:lineRule="auto"/>
        <w:jc w:val="both"/>
        <w:rPr>
          <w:rFonts w:asciiTheme="majorHAnsi" w:hAnsiTheme="majorHAnsi"/>
          <w:noProof/>
          <w:lang w:eastAsia="fr-FR"/>
        </w:rPr>
      </w:pPr>
    </w:p>
    <w:p w:rsidR="00A051A0" w:rsidRPr="0066388C" w:rsidRDefault="00581404" w:rsidP="00661175">
      <w:pPr>
        <w:autoSpaceDE w:val="0"/>
        <w:autoSpaceDN w:val="0"/>
        <w:adjustRightInd w:val="0"/>
        <w:spacing w:after="0" w:line="240" w:lineRule="auto"/>
        <w:jc w:val="both"/>
        <w:rPr>
          <w:rFonts w:asciiTheme="majorHAnsi" w:hAnsiTheme="majorHAnsi" w:cs="ItcEras-Medium"/>
        </w:rPr>
      </w:pPr>
      <w:r w:rsidRPr="0066388C">
        <w:rPr>
          <w:rFonts w:asciiTheme="majorHAnsi" w:hAnsiTheme="majorHAnsi"/>
          <w:noProof/>
          <w:lang w:eastAsia="fr-FR"/>
        </w:rPr>
        <w:t>5- mise en forme de la partie coronaire</w:t>
      </w:r>
      <w:r w:rsidR="00661175" w:rsidRPr="0066388C">
        <w:rPr>
          <w:rFonts w:asciiTheme="majorHAnsi" w:hAnsiTheme="majorHAnsi"/>
          <w:noProof/>
          <w:lang w:eastAsia="fr-FR"/>
        </w:rPr>
        <w:t xml:space="preserve"> </w:t>
      </w:r>
      <w:r w:rsidR="00661175" w:rsidRPr="0066388C">
        <w:rPr>
          <w:rFonts w:asciiTheme="majorHAnsi" w:hAnsiTheme="majorHAnsi" w:cs="ItcEras-Medium"/>
        </w:rPr>
        <w:t>avec une préforme adaptée dans le sens occluso-cervical. Cette matrice est remplie de résine calcinable à l'aide d'un pinceau ou d'une spatule, par sa face occlusale (fig. 6).</w:t>
      </w:r>
    </w:p>
    <w:p w:rsidR="00661175" w:rsidRPr="0066388C" w:rsidRDefault="00661175" w:rsidP="00661175">
      <w:pPr>
        <w:autoSpaceDE w:val="0"/>
        <w:autoSpaceDN w:val="0"/>
        <w:adjustRightInd w:val="0"/>
        <w:spacing w:after="0" w:line="240" w:lineRule="auto"/>
        <w:jc w:val="both"/>
        <w:rPr>
          <w:rFonts w:asciiTheme="majorHAnsi" w:hAnsiTheme="majorHAnsi"/>
          <w:noProof/>
          <w:lang w:eastAsia="fr-FR"/>
        </w:rPr>
      </w:pPr>
    </w:p>
    <w:p w:rsidR="00661175" w:rsidRPr="0066388C" w:rsidRDefault="00661175" w:rsidP="006611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noProof/>
          <w:lang w:eastAsia="fr-FR"/>
        </w:rPr>
      </w:pPr>
      <w:r w:rsidRPr="0066388C">
        <w:rPr>
          <w:rFonts w:asciiTheme="majorHAnsi" w:hAnsiTheme="majorHAnsi"/>
          <w:noProof/>
          <w:lang w:eastAsia="fr-FR"/>
        </w:rPr>
        <w:drawing>
          <wp:inline distT="0" distB="0" distL="0" distR="0">
            <wp:extent cx="2676525" cy="1691460"/>
            <wp:effectExtent l="19050" t="0" r="9525" b="0"/>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676525" cy="1691460"/>
                    </a:xfrm>
                    <a:prstGeom prst="rect">
                      <a:avLst/>
                    </a:prstGeom>
                    <a:noFill/>
                    <a:ln w="9525">
                      <a:noFill/>
                      <a:miter lim="800000"/>
                      <a:headEnd/>
                      <a:tailEnd/>
                    </a:ln>
                  </pic:spPr>
                </pic:pic>
              </a:graphicData>
            </a:graphic>
          </wp:inline>
        </w:drawing>
      </w:r>
    </w:p>
    <w:p w:rsidR="00661175" w:rsidRPr="0066388C" w:rsidRDefault="00661175" w:rsidP="00661175">
      <w:pPr>
        <w:jc w:val="both"/>
        <w:rPr>
          <w:rFonts w:asciiTheme="majorHAnsi" w:hAnsiTheme="majorHAnsi"/>
          <w:noProof/>
          <w:lang w:eastAsia="fr-FR"/>
        </w:rPr>
      </w:pPr>
    </w:p>
    <w:p w:rsidR="00661175" w:rsidRDefault="00661175" w:rsidP="00114530">
      <w:pPr>
        <w:autoSpaceDE w:val="0"/>
        <w:autoSpaceDN w:val="0"/>
        <w:adjustRightInd w:val="0"/>
        <w:spacing w:after="0" w:line="240" w:lineRule="auto"/>
        <w:jc w:val="both"/>
        <w:rPr>
          <w:rFonts w:asciiTheme="majorHAnsi" w:hAnsiTheme="majorHAnsi" w:cs="ItcEras-Medium"/>
        </w:rPr>
      </w:pPr>
      <w:r w:rsidRPr="0066388C">
        <w:rPr>
          <w:rFonts w:asciiTheme="majorHAnsi" w:hAnsiTheme="majorHAnsi" w:cs="ItcEras-Medium"/>
        </w:rPr>
        <w:t xml:space="preserve">6- </w:t>
      </w:r>
      <w:r w:rsidR="00114530" w:rsidRPr="0066388C">
        <w:rPr>
          <w:rFonts w:asciiTheme="majorHAnsi" w:hAnsiTheme="majorHAnsi" w:cs="ItcEras-Medium"/>
        </w:rPr>
        <w:t>A</w:t>
      </w:r>
      <w:r w:rsidRPr="0066388C">
        <w:rPr>
          <w:rFonts w:asciiTheme="majorHAnsi" w:hAnsiTheme="majorHAnsi" w:cs="ItcEras-Medium"/>
        </w:rPr>
        <w:t>près prise complète de la résine calcinable, la préparation est réalisée selon les principes classiques d'une préparation pour couronne céramo-métallique ou couronne céramo-céramique. Au niveau cervical, les excès de résine sont supprimés jusqu'au contact avec la limite cervicale préalablement établie (fig. 7).</w:t>
      </w:r>
    </w:p>
    <w:p w:rsidR="0066388C" w:rsidRPr="0066388C" w:rsidRDefault="0066388C" w:rsidP="00114530">
      <w:pPr>
        <w:autoSpaceDE w:val="0"/>
        <w:autoSpaceDN w:val="0"/>
        <w:adjustRightInd w:val="0"/>
        <w:spacing w:after="0" w:line="240" w:lineRule="auto"/>
        <w:jc w:val="both"/>
        <w:rPr>
          <w:rFonts w:asciiTheme="majorHAnsi" w:hAnsiTheme="majorHAnsi" w:cs="ItcEras-Medium"/>
        </w:rPr>
      </w:pPr>
    </w:p>
    <w:p w:rsidR="00114530" w:rsidRPr="0066388C" w:rsidRDefault="00114530" w:rsidP="001145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cs="ItcEras-Medium"/>
        </w:rPr>
      </w:pPr>
      <w:r w:rsidRPr="0066388C">
        <w:rPr>
          <w:rFonts w:asciiTheme="majorHAnsi" w:hAnsiTheme="majorHAnsi" w:cs="ItcEras-Medium"/>
          <w:noProof/>
          <w:lang w:eastAsia="fr-FR"/>
        </w:rPr>
        <w:drawing>
          <wp:inline distT="0" distB="0" distL="0" distR="0">
            <wp:extent cx="3875538" cy="1866900"/>
            <wp:effectExtent l="19050" t="0" r="0" b="0"/>
            <wp:docPr id="4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883389" cy="1870682"/>
                    </a:xfrm>
                    <a:prstGeom prst="rect">
                      <a:avLst/>
                    </a:prstGeom>
                    <a:noFill/>
                    <a:ln w="9525">
                      <a:noFill/>
                      <a:miter lim="800000"/>
                      <a:headEnd/>
                      <a:tailEnd/>
                    </a:ln>
                  </pic:spPr>
                </pic:pic>
              </a:graphicData>
            </a:graphic>
          </wp:inline>
        </w:drawing>
      </w:r>
    </w:p>
    <w:p w:rsidR="00661175" w:rsidRPr="0066388C" w:rsidRDefault="00661175" w:rsidP="00114530">
      <w:pPr>
        <w:autoSpaceDE w:val="0"/>
        <w:autoSpaceDN w:val="0"/>
        <w:adjustRightInd w:val="0"/>
        <w:spacing w:after="0" w:line="240" w:lineRule="auto"/>
        <w:jc w:val="both"/>
        <w:rPr>
          <w:rFonts w:asciiTheme="majorHAnsi" w:hAnsiTheme="majorHAnsi" w:cs="ItcEras-Medium"/>
        </w:rPr>
      </w:pPr>
      <w:r w:rsidRPr="0066388C">
        <w:rPr>
          <w:rFonts w:asciiTheme="majorHAnsi" w:hAnsiTheme="majorHAnsi" w:cs="ItcEras-Medium"/>
        </w:rPr>
        <w:t>7- la reconstitution corono-radiculaire ainsi obtenue en matériau calcinable est prête à être coulée au laboratoire. Il est préférable de la conserver en milieu humide jusque là, pour éviter toute variation dimensionnelle.</w:t>
      </w:r>
    </w:p>
    <w:p w:rsidR="00661175" w:rsidRPr="0066388C" w:rsidRDefault="00661175" w:rsidP="00114530">
      <w:pPr>
        <w:autoSpaceDE w:val="0"/>
        <w:autoSpaceDN w:val="0"/>
        <w:adjustRightInd w:val="0"/>
        <w:spacing w:after="0" w:line="240" w:lineRule="auto"/>
        <w:jc w:val="both"/>
        <w:rPr>
          <w:rFonts w:asciiTheme="majorHAnsi" w:hAnsiTheme="majorHAnsi" w:cs="ItcEras-Medium"/>
        </w:rPr>
      </w:pPr>
      <w:r w:rsidRPr="0066388C">
        <w:rPr>
          <w:rFonts w:asciiTheme="majorHAnsi" w:hAnsiTheme="majorHAnsi" w:cs="ItcEras-Medium"/>
        </w:rPr>
        <w:lastRenderedPageBreak/>
        <w:t>Note : un rebasage peut être nécessaire (adjonction de résine poudre + liquide au pinceau au niveau des défauts).</w:t>
      </w:r>
    </w:p>
    <w:p w:rsidR="00661175" w:rsidRPr="0066388C" w:rsidRDefault="00661175" w:rsidP="00114530">
      <w:pPr>
        <w:autoSpaceDE w:val="0"/>
        <w:autoSpaceDN w:val="0"/>
        <w:adjustRightInd w:val="0"/>
        <w:spacing w:after="0" w:line="240" w:lineRule="auto"/>
        <w:jc w:val="both"/>
        <w:rPr>
          <w:rFonts w:asciiTheme="majorHAnsi" w:hAnsiTheme="majorHAnsi" w:cs="ItcEras-Medium"/>
        </w:rPr>
      </w:pPr>
    </w:p>
    <w:p w:rsidR="00661175" w:rsidRPr="0066388C" w:rsidRDefault="00661175" w:rsidP="00114530">
      <w:pPr>
        <w:autoSpaceDE w:val="0"/>
        <w:autoSpaceDN w:val="0"/>
        <w:adjustRightInd w:val="0"/>
        <w:spacing w:after="0" w:line="240" w:lineRule="auto"/>
        <w:jc w:val="both"/>
        <w:rPr>
          <w:rFonts w:asciiTheme="majorHAnsi" w:hAnsiTheme="majorHAnsi" w:cs="ItcEras-Medium"/>
        </w:rPr>
      </w:pPr>
      <w:r w:rsidRPr="0066388C">
        <w:rPr>
          <w:rFonts w:asciiTheme="majorHAnsi" w:hAnsiTheme="majorHAnsi" w:cs="ItcEras-Medium"/>
        </w:rPr>
        <w:t>8- au retour du laboratoire, la pièce coulée peut être collée ou scellée avec des retouches minimales (éventuellement diminution d'une friction trop importante lors de sa mise en</w:t>
      </w:r>
      <w:r w:rsidR="00114530" w:rsidRPr="0066388C">
        <w:rPr>
          <w:rFonts w:asciiTheme="majorHAnsi" w:hAnsiTheme="majorHAnsi" w:cs="ItcEras-Medium"/>
        </w:rPr>
        <w:t xml:space="preserve"> </w:t>
      </w:r>
      <w:r w:rsidRPr="0066388C">
        <w:rPr>
          <w:rFonts w:asciiTheme="majorHAnsi" w:hAnsiTheme="majorHAnsi" w:cs="ItcEras-Medium"/>
        </w:rPr>
        <w:t>place).</w:t>
      </w:r>
    </w:p>
    <w:p w:rsidR="00661175" w:rsidRPr="0066388C" w:rsidRDefault="00661175" w:rsidP="00114530">
      <w:pPr>
        <w:autoSpaceDE w:val="0"/>
        <w:autoSpaceDN w:val="0"/>
        <w:adjustRightInd w:val="0"/>
        <w:spacing w:after="0" w:line="240" w:lineRule="auto"/>
        <w:jc w:val="both"/>
        <w:rPr>
          <w:rFonts w:asciiTheme="majorHAnsi" w:hAnsiTheme="majorHAnsi" w:cs="ItcEras-Medium"/>
        </w:rPr>
      </w:pPr>
    </w:p>
    <w:p w:rsidR="00661175" w:rsidRPr="0066388C" w:rsidRDefault="00661175" w:rsidP="00114530">
      <w:pPr>
        <w:autoSpaceDE w:val="0"/>
        <w:autoSpaceDN w:val="0"/>
        <w:adjustRightInd w:val="0"/>
        <w:spacing w:after="0" w:line="240" w:lineRule="auto"/>
        <w:jc w:val="both"/>
        <w:rPr>
          <w:rFonts w:asciiTheme="majorHAnsi" w:hAnsiTheme="majorHAnsi"/>
          <w:noProof/>
          <w:lang w:eastAsia="fr-FR"/>
        </w:rPr>
      </w:pPr>
      <w:r w:rsidRPr="0066388C">
        <w:rPr>
          <w:rFonts w:asciiTheme="majorHAnsi" w:hAnsiTheme="majorHAnsi" w:cs="ItcEras-Medium"/>
        </w:rPr>
        <w:t>9- l'empreinte définitive pour la réalisation de la couronne</w:t>
      </w:r>
      <w:r w:rsidR="00114530" w:rsidRPr="0066388C">
        <w:rPr>
          <w:rFonts w:asciiTheme="majorHAnsi" w:hAnsiTheme="majorHAnsi" w:cs="ItcEras-Medium"/>
        </w:rPr>
        <w:t xml:space="preserve"> </w:t>
      </w:r>
      <w:r w:rsidRPr="0066388C">
        <w:rPr>
          <w:rFonts w:asciiTheme="majorHAnsi" w:hAnsiTheme="majorHAnsi" w:cs="ItcEras-Medium"/>
        </w:rPr>
        <w:t>peut être effectuée.</w:t>
      </w:r>
      <w:r w:rsidR="00114530" w:rsidRPr="0066388C">
        <w:rPr>
          <w:rFonts w:asciiTheme="majorHAnsi" w:hAnsiTheme="majorHAnsi" w:cs="ItcEras-Medium"/>
        </w:rPr>
        <w:t xml:space="preserve"> </w:t>
      </w:r>
      <w:r w:rsidRPr="0066388C">
        <w:rPr>
          <w:rFonts w:asciiTheme="majorHAnsi" w:hAnsiTheme="majorHAnsi" w:cs="ItcEras-Demi"/>
          <w:bCs/>
        </w:rPr>
        <w:t>Cette technique offre des intérêts certains dans le respect</w:t>
      </w:r>
      <w:r w:rsidR="00114530" w:rsidRPr="0066388C">
        <w:rPr>
          <w:rFonts w:asciiTheme="majorHAnsi" w:hAnsiTheme="majorHAnsi" w:cs="ItcEras-Demi"/>
          <w:bCs/>
        </w:rPr>
        <w:t xml:space="preserve"> </w:t>
      </w:r>
      <w:r w:rsidRPr="0066388C">
        <w:rPr>
          <w:rFonts w:asciiTheme="majorHAnsi" w:hAnsiTheme="majorHAnsi" w:cs="ItcEras-Demi"/>
          <w:bCs/>
        </w:rPr>
        <w:t>de la forme canalaire et</w:t>
      </w:r>
      <w:r w:rsidR="00114530" w:rsidRPr="0066388C">
        <w:rPr>
          <w:rFonts w:asciiTheme="majorHAnsi" w:hAnsiTheme="majorHAnsi" w:cs="ItcEras-Demi"/>
          <w:bCs/>
        </w:rPr>
        <w:t xml:space="preserve"> </w:t>
      </w:r>
      <w:r w:rsidRPr="0066388C">
        <w:rPr>
          <w:rFonts w:asciiTheme="majorHAnsi" w:hAnsiTheme="majorHAnsi" w:cs="ItcEras-Demi"/>
          <w:bCs/>
        </w:rPr>
        <w:t>coronaire, dictée uniquement</w:t>
      </w:r>
      <w:r w:rsidR="00114530" w:rsidRPr="0066388C">
        <w:rPr>
          <w:rFonts w:asciiTheme="majorHAnsi" w:hAnsiTheme="majorHAnsi" w:cs="ItcEras-Demi"/>
          <w:bCs/>
        </w:rPr>
        <w:t xml:space="preserve"> </w:t>
      </w:r>
      <w:r w:rsidRPr="0066388C">
        <w:rPr>
          <w:rFonts w:asciiTheme="majorHAnsi" w:hAnsiTheme="majorHAnsi" w:cs="ItcEras-Demi"/>
          <w:bCs/>
        </w:rPr>
        <w:t>par le praticien. En revanche, elle est contre-indiquée</w:t>
      </w:r>
      <w:r w:rsidR="00114530" w:rsidRPr="0066388C">
        <w:rPr>
          <w:rFonts w:asciiTheme="majorHAnsi" w:hAnsiTheme="majorHAnsi" w:cs="ItcEras-Demi"/>
          <w:bCs/>
        </w:rPr>
        <w:t xml:space="preserve"> </w:t>
      </w:r>
      <w:r w:rsidRPr="0066388C">
        <w:rPr>
          <w:rFonts w:asciiTheme="majorHAnsi" w:hAnsiTheme="majorHAnsi" w:cs="ItcEras-Demi"/>
          <w:bCs/>
        </w:rPr>
        <w:t>lorsque la limite cervicale est sous-gingivale, la</w:t>
      </w:r>
      <w:r w:rsidR="00114530" w:rsidRPr="0066388C">
        <w:rPr>
          <w:rFonts w:asciiTheme="majorHAnsi" w:hAnsiTheme="majorHAnsi" w:cs="ItcEras-Demi"/>
          <w:bCs/>
        </w:rPr>
        <w:t xml:space="preserve"> </w:t>
      </w:r>
      <w:r w:rsidRPr="0066388C">
        <w:rPr>
          <w:rFonts w:asciiTheme="majorHAnsi" w:hAnsiTheme="majorHAnsi" w:cs="ItcEras-Demi"/>
          <w:bCs/>
        </w:rPr>
        <w:t>précision du joint étant alors incertaine (manque de</w:t>
      </w:r>
      <w:r w:rsidR="00114530" w:rsidRPr="0066388C">
        <w:rPr>
          <w:rFonts w:asciiTheme="majorHAnsi" w:hAnsiTheme="majorHAnsi" w:cs="ItcEras-Demi"/>
          <w:bCs/>
        </w:rPr>
        <w:t xml:space="preserve"> </w:t>
      </w:r>
      <w:r w:rsidRPr="0066388C">
        <w:rPr>
          <w:rFonts w:asciiTheme="majorHAnsi" w:hAnsiTheme="majorHAnsi" w:cs="ItcEras-Demi"/>
          <w:bCs/>
        </w:rPr>
        <w:t>visibilité et d'accessibilité). Elle est peu conseillée dans</w:t>
      </w:r>
      <w:r w:rsidR="00114530" w:rsidRPr="0066388C">
        <w:rPr>
          <w:rFonts w:asciiTheme="majorHAnsi" w:hAnsiTheme="majorHAnsi" w:cs="ItcEras-Demi"/>
          <w:bCs/>
        </w:rPr>
        <w:t xml:space="preserve"> </w:t>
      </w:r>
      <w:r w:rsidRPr="0066388C">
        <w:rPr>
          <w:rFonts w:asciiTheme="majorHAnsi" w:hAnsiTheme="majorHAnsi" w:cs="ItcEras-Demi"/>
          <w:bCs/>
        </w:rPr>
        <w:t>le cas d'éléments multiples, nécessitant des séances cliniques</w:t>
      </w:r>
      <w:r w:rsidR="00114530" w:rsidRPr="0066388C">
        <w:rPr>
          <w:rFonts w:asciiTheme="majorHAnsi" w:hAnsiTheme="majorHAnsi" w:cs="ItcEras-Demi"/>
          <w:bCs/>
        </w:rPr>
        <w:t xml:space="preserve"> </w:t>
      </w:r>
      <w:r w:rsidRPr="0066388C">
        <w:rPr>
          <w:rFonts w:asciiTheme="majorHAnsi" w:hAnsiTheme="majorHAnsi" w:cs="ItcEras-Demi"/>
          <w:bCs/>
        </w:rPr>
        <w:t>longues.</w:t>
      </w:r>
    </w:p>
    <w:p w:rsidR="00114530" w:rsidRPr="0066388C" w:rsidRDefault="00114530" w:rsidP="00A051A0">
      <w:pPr>
        <w:rPr>
          <w:rFonts w:asciiTheme="majorHAnsi" w:hAnsiTheme="majorHAnsi"/>
          <w:noProof/>
          <w:lang w:eastAsia="fr-FR"/>
        </w:rPr>
      </w:pPr>
    </w:p>
    <w:p w:rsidR="006F3173" w:rsidRPr="0066388C" w:rsidRDefault="00114530" w:rsidP="007C4DF2">
      <w:pPr>
        <w:pStyle w:val="Paragraphedeliste"/>
        <w:numPr>
          <w:ilvl w:val="0"/>
          <w:numId w:val="3"/>
        </w:numPr>
        <w:rPr>
          <w:rFonts w:asciiTheme="majorHAnsi" w:hAnsiTheme="majorHAnsi"/>
          <w:b/>
          <w:u w:val="single"/>
        </w:rPr>
      </w:pPr>
      <w:r w:rsidRPr="0066388C">
        <w:rPr>
          <w:rFonts w:asciiTheme="majorHAnsi" w:hAnsiTheme="majorHAnsi"/>
          <w:b/>
          <w:u w:val="single"/>
        </w:rPr>
        <w:t>Technique</w:t>
      </w:r>
      <w:r w:rsidR="00A051A0" w:rsidRPr="0066388C">
        <w:rPr>
          <w:rFonts w:asciiTheme="majorHAnsi" w:hAnsiTheme="majorHAnsi"/>
          <w:b/>
          <w:u w:val="single"/>
        </w:rPr>
        <w:t xml:space="preserve"> indirecte</w:t>
      </w:r>
      <w:r w:rsidR="002F5D3D" w:rsidRPr="0066388C">
        <w:rPr>
          <w:rFonts w:asciiTheme="majorHAnsi" w:hAnsiTheme="majorHAnsi"/>
          <w:b/>
          <w:u w:val="single"/>
        </w:rPr>
        <w:t> :</w:t>
      </w:r>
    </w:p>
    <w:p w:rsidR="00114530" w:rsidRPr="0066388C" w:rsidRDefault="00114530" w:rsidP="00114530">
      <w:pPr>
        <w:jc w:val="both"/>
        <w:rPr>
          <w:rFonts w:asciiTheme="majorHAnsi" w:hAnsiTheme="majorHAnsi"/>
        </w:rPr>
        <w:sectPr w:rsidR="00114530" w:rsidRPr="0066388C" w:rsidSect="000D57C0">
          <w:type w:val="continuous"/>
          <w:pgSz w:w="11906" w:h="16838"/>
          <w:pgMar w:top="720" w:right="720" w:bottom="720" w:left="720" w:header="708" w:footer="708" w:gutter="0"/>
          <w:cols w:space="708"/>
          <w:docGrid w:linePitch="360"/>
        </w:sectPr>
      </w:pPr>
    </w:p>
    <w:p w:rsidR="00A051A0" w:rsidRPr="0066388C" w:rsidRDefault="00A051A0" w:rsidP="00114530">
      <w:pPr>
        <w:jc w:val="both"/>
        <w:rPr>
          <w:rFonts w:asciiTheme="majorHAnsi" w:hAnsiTheme="majorHAnsi"/>
        </w:rPr>
      </w:pPr>
      <w:r w:rsidRPr="0066388C">
        <w:rPr>
          <w:rFonts w:asciiTheme="majorHAnsi" w:hAnsiTheme="majorHAnsi"/>
        </w:rPr>
        <w:lastRenderedPageBreak/>
        <w:t>- le logement canalaire est séché aux pointes</w:t>
      </w:r>
      <w:r w:rsidR="00F42674" w:rsidRPr="0066388C">
        <w:rPr>
          <w:rFonts w:asciiTheme="majorHAnsi" w:hAnsiTheme="majorHAnsi"/>
        </w:rPr>
        <w:t xml:space="preserve"> </w:t>
      </w:r>
      <w:r w:rsidRPr="0066388C">
        <w:rPr>
          <w:rFonts w:asciiTheme="majorHAnsi" w:hAnsiTheme="majorHAnsi"/>
        </w:rPr>
        <w:t>de papi</w:t>
      </w:r>
      <w:r w:rsidR="00114530" w:rsidRPr="0066388C">
        <w:rPr>
          <w:rFonts w:asciiTheme="majorHAnsi" w:hAnsiTheme="majorHAnsi"/>
        </w:rPr>
        <w:t xml:space="preserve">er et l'empreinte est prise aux </w:t>
      </w:r>
      <w:r w:rsidRPr="0066388C">
        <w:rPr>
          <w:rFonts w:asciiTheme="majorHAnsi" w:hAnsiTheme="majorHAnsi"/>
        </w:rPr>
        <w:t>élastomères</w:t>
      </w:r>
      <w:r w:rsidR="00114530" w:rsidRPr="0066388C">
        <w:rPr>
          <w:rFonts w:asciiTheme="majorHAnsi" w:hAnsiTheme="majorHAnsi"/>
        </w:rPr>
        <w:t xml:space="preserve"> V</w:t>
      </w:r>
      <w:r w:rsidRPr="0066388C">
        <w:rPr>
          <w:rFonts w:asciiTheme="majorHAnsi" w:hAnsiTheme="majorHAnsi"/>
        </w:rPr>
        <w:t>inylpolysiloxanes en un temps et deux</w:t>
      </w:r>
      <w:r w:rsidR="007D79A9" w:rsidRPr="0066388C">
        <w:rPr>
          <w:rFonts w:asciiTheme="majorHAnsi" w:hAnsiTheme="majorHAnsi"/>
        </w:rPr>
        <w:t xml:space="preserve"> </w:t>
      </w:r>
      <w:r w:rsidRPr="0066388C">
        <w:rPr>
          <w:rFonts w:asciiTheme="majorHAnsi" w:hAnsiTheme="majorHAnsi"/>
        </w:rPr>
        <w:t>viscosités. Le matériau de basse viscosité est</w:t>
      </w:r>
      <w:r w:rsidR="00F42674" w:rsidRPr="0066388C">
        <w:rPr>
          <w:rFonts w:asciiTheme="majorHAnsi" w:hAnsiTheme="majorHAnsi"/>
        </w:rPr>
        <w:t xml:space="preserve"> </w:t>
      </w:r>
      <w:r w:rsidRPr="0066388C">
        <w:rPr>
          <w:rFonts w:asciiTheme="majorHAnsi" w:hAnsiTheme="majorHAnsi"/>
        </w:rPr>
        <w:t>injecté dans le canal, soit avec un lentulo court</w:t>
      </w:r>
      <w:r w:rsidR="00F42674" w:rsidRPr="0066388C">
        <w:rPr>
          <w:rFonts w:asciiTheme="majorHAnsi" w:hAnsiTheme="majorHAnsi"/>
        </w:rPr>
        <w:t xml:space="preserve"> </w:t>
      </w:r>
      <w:r w:rsidRPr="0066388C">
        <w:rPr>
          <w:rFonts w:asciiTheme="majorHAnsi" w:hAnsiTheme="majorHAnsi"/>
        </w:rPr>
        <w:t>de gros diamètre, soit avec une seringue à</w:t>
      </w:r>
      <w:r w:rsidR="00F42674" w:rsidRPr="0066388C">
        <w:rPr>
          <w:rFonts w:asciiTheme="majorHAnsi" w:hAnsiTheme="majorHAnsi"/>
        </w:rPr>
        <w:t xml:space="preserve"> </w:t>
      </w:r>
      <w:r w:rsidR="007D79A9" w:rsidRPr="0066388C">
        <w:rPr>
          <w:rFonts w:asciiTheme="majorHAnsi" w:hAnsiTheme="majorHAnsi"/>
        </w:rPr>
        <w:t>extrémité</w:t>
      </w:r>
      <w:r w:rsidRPr="0066388C">
        <w:rPr>
          <w:rFonts w:asciiTheme="majorHAnsi" w:hAnsiTheme="majorHAnsi"/>
        </w:rPr>
        <w:t xml:space="preserve"> très fine ; le porte-empreinte est chargé</w:t>
      </w:r>
      <w:r w:rsidR="00F42674" w:rsidRPr="0066388C">
        <w:rPr>
          <w:rFonts w:asciiTheme="majorHAnsi" w:hAnsiTheme="majorHAnsi"/>
        </w:rPr>
        <w:t xml:space="preserve"> </w:t>
      </w:r>
      <w:r w:rsidRPr="0066388C">
        <w:rPr>
          <w:rFonts w:asciiTheme="majorHAnsi" w:hAnsiTheme="majorHAnsi"/>
        </w:rPr>
        <w:t>du matériau de haute viscosité, modelé enforme de gouttière sur laquelle on dépose du</w:t>
      </w:r>
      <w:r w:rsidR="007D79A9" w:rsidRPr="0066388C">
        <w:rPr>
          <w:rFonts w:asciiTheme="majorHAnsi" w:hAnsiTheme="majorHAnsi"/>
        </w:rPr>
        <w:t xml:space="preserve"> </w:t>
      </w:r>
      <w:r w:rsidRPr="0066388C">
        <w:rPr>
          <w:rFonts w:asciiTheme="majorHAnsi" w:hAnsiTheme="majorHAnsi"/>
        </w:rPr>
        <w:t>matériau de basse viscosité ; il est ainsi inséré enbouche.la désinsertion du porte-empreinte doit se</w:t>
      </w:r>
      <w:r w:rsidR="007D79A9" w:rsidRPr="0066388C">
        <w:rPr>
          <w:rFonts w:asciiTheme="majorHAnsi" w:hAnsiTheme="majorHAnsi"/>
        </w:rPr>
        <w:t xml:space="preserve"> </w:t>
      </w:r>
      <w:r w:rsidRPr="0066388C">
        <w:rPr>
          <w:rFonts w:asciiTheme="majorHAnsi" w:hAnsiTheme="majorHAnsi"/>
        </w:rPr>
        <w:t>faire selon un axe unique et d'un coup sec pour</w:t>
      </w:r>
      <w:r w:rsidR="00F42674" w:rsidRPr="0066388C">
        <w:rPr>
          <w:rFonts w:asciiTheme="majorHAnsi" w:hAnsiTheme="majorHAnsi"/>
        </w:rPr>
        <w:t xml:space="preserve"> </w:t>
      </w:r>
      <w:r w:rsidRPr="0066388C">
        <w:rPr>
          <w:rFonts w:asciiTheme="majorHAnsi" w:hAnsiTheme="majorHAnsi"/>
        </w:rPr>
        <w:t>éviter toute déformation</w:t>
      </w:r>
      <w:r w:rsidR="00114530" w:rsidRPr="0066388C">
        <w:rPr>
          <w:rFonts w:asciiTheme="majorHAnsi" w:hAnsiTheme="majorHAnsi"/>
        </w:rPr>
        <w:t>.</w:t>
      </w:r>
    </w:p>
    <w:p w:rsidR="00114530" w:rsidRPr="0066388C" w:rsidRDefault="00BB3C99" w:rsidP="00114530">
      <w:pPr>
        <w:jc w:val="center"/>
        <w:rPr>
          <w:rFonts w:asciiTheme="majorHAnsi" w:hAnsiTheme="majorHAnsi"/>
        </w:rPr>
        <w:sectPr w:rsidR="00114530" w:rsidRPr="0066388C" w:rsidSect="00114530">
          <w:type w:val="continuous"/>
          <w:pgSz w:w="11906" w:h="16838"/>
          <w:pgMar w:top="720" w:right="720" w:bottom="720" w:left="720" w:header="708" w:footer="708" w:gutter="0"/>
          <w:cols w:num="2" w:space="708"/>
          <w:docGrid w:linePitch="360"/>
        </w:sectPr>
      </w:pPr>
      <w:r w:rsidRPr="0066388C">
        <w:rPr>
          <w:rFonts w:asciiTheme="majorHAnsi" w:hAnsiTheme="majorHAnsi"/>
          <w:noProof/>
          <w:lang w:eastAsia="fr-FR"/>
        </w:rPr>
        <w:lastRenderedPageBreak/>
        <w:drawing>
          <wp:inline distT="0" distB="0" distL="0" distR="0">
            <wp:extent cx="3014429" cy="194310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5391" cy="1943720"/>
                    </a:xfrm>
                    <a:prstGeom prst="rect">
                      <a:avLst/>
                    </a:prstGeom>
                    <a:noFill/>
                    <a:ln>
                      <a:noFill/>
                    </a:ln>
                  </pic:spPr>
                </pic:pic>
              </a:graphicData>
            </a:graphic>
          </wp:inline>
        </w:drawing>
      </w:r>
    </w:p>
    <w:p w:rsidR="00BB3C99" w:rsidRPr="0066388C" w:rsidRDefault="00BB3C99" w:rsidP="00A051A0">
      <w:pPr>
        <w:rPr>
          <w:rFonts w:asciiTheme="majorHAnsi" w:hAnsiTheme="majorHAnsi"/>
        </w:rPr>
      </w:pPr>
    </w:p>
    <w:p w:rsidR="00A551A4" w:rsidRPr="0066388C" w:rsidRDefault="00705FAF" w:rsidP="0066388C">
      <w:pPr>
        <w:pBdr>
          <w:top w:val="single" w:sz="4" w:space="1" w:color="auto"/>
          <w:left w:val="single" w:sz="4" w:space="4" w:color="auto"/>
          <w:bottom w:val="single" w:sz="4" w:space="1" w:color="auto"/>
          <w:right w:val="single" w:sz="4" w:space="4" w:color="auto"/>
        </w:pBdr>
        <w:jc w:val="center"/>
        <w:rPr>
          <w:rFonts w:asciiTheme="majorHAnsi" w:hAnsiTheme="majorHAnsi"/>
          <w:b/>
          <w:bCs/>
          <w:color w:val="002060"/>
          <w:u w:val="single"/>
        </w:rPr>
      </w:pPr>
      <w:r w:rsidRPr="0066388C">
        <w:rPr>
          <w:rFonts w:asciiTheme="majorHAnsi" w:hAnsiTheme="majorHAnsi"/>
          <w:b/>
          <w:bCs/>
          <w:noProof/>
          <w:color w:val="002060"/>
          <w:lang w:eastAsia="fr-FR"/>
        </w:rPr>
        <w:drawing>
          <wp:inline distT="0" distB="0" distL="0" distR="0">
            <wp:extent cx="6488891" cy="2028825"/>
            <wp:effectExtent l="19050" t="0" r="7159" b="0"/>
            <wp:docPr id="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6528877" cy="2041327"/>
                    </a:xfrm>
                    <a:prstGeom prst="rect">
                      <a:avLst/>
                    </a:prstGeom>
                    <a:noFill/>
                    <a:ln w="9525">
                      <a:noFill/>
                      <a:miter lim="800000"/>
                      <a:headEnd/>
                      <a:tailEnd/>
                    </a:ln>
                  </pic:spPr>
                </pic:pic>
              </a:graphicData>
            </a:graphic>
          </wp:inline>
        </w:drawing>
      </w:r>
    </w:p>
    <w:p w:rsidR="00705FAF" w:rsidRDefault="00705FAF" w:rsidP="00A051A0">
      <w:pPr>
        <w:rPr>
          <w:rFonts w:asciiTheme="majorHAnsi" w:hAnsiTheme="majorHAnsi"/>
          <w:b/>
          <w:bCs/>
          <w:color w:val="002060"/>
          <w:u w:val="single"/>
        </w:rPr>
      </w:pPr>
    </w:p>
    <w:p w:rsidR="0066388C" w:rsidRDefault="0066388C" w:rsidP="00A051A0">
      <w:pPr>
        <w:rPr>
          <w:rFonts w:asciiTheme="majorHAnsi" w:hAnsiTheme="majorHAnsi"/>
          <w:b/>
          <w:bCs/>
          <w:color w:val="002060"/>
          <w:u w:val="single"/>
        </w:rPr>
      </w:pPr>
    </w:p>
    <w:p w:rsidR="0066388C" w:rsidRDefault="0066388C" w:rsidP="00A051A0">
      <w:pPr>
        <w:rPr>
          <w:rFonts w:asciiTheme="majorHAnsi" w:hAnsiTheme="majorHAnsi"/>
          <w:b/>
          <w:bCs/>
          <w:color w:val="002060"/>
          <w:u w:val="single"/>
        </w:rPr>
      </w:pPr>
    </w:p>
    <w:p w:rsidR="0066388C" w:rsidRDefault="0066388C" w:rsidP="00A051A0">
      <w:pPr>
        <w:rPr>
          <w:rFonts w:asciiTheme="majorHAnsi" w:hAnsiTheme="majorHAnsi"/>
          <w:b/>
          <w:bCs/>
          <w:color w:val="002060"/>
          <w:u w:val="single"/>
        </w:rPr>
      </w:pPr>
    </w:p>
    <w:p w:rsidR="0066388C" w:rsidRDefault="0066388C" w:rsidP="00A051A0">
      <w:pPr>
        <w:rPr>
          <w:rFonts w:asciiTheme="majorHAnsi" w:hAnsiTheme="majorHAnsi"/>
          <w:b/>
          <w:bCs/>
          <w:color w:val="002060"/>
          <w:u w:val="single"/>
        </w:rPr>
      </w:pPr>
    </w:p>
    <w:p w:rsidR="00A551A4" w:rsidRPr="00984F70" w:rsidRDefault="00A551A4" w:rsidP="007C4DF2">
      <w:pPr>
        <w:pStyle w:val="Paragraphedeliste"/>
        <w:numPr>
          <w:ilvl w:val="0"/>
          <w:numId w:val="3"/>
        </w:numPr>
        <w:rPr>
          <w:rFonts w:asciiTheme="majorHAnsi" w:hAnsiTheme="majorHAnsi"/>
          <w:b/>
          <w:bCs/>
          <w:color w:val="002060"/>
          <w:sz w:val="28"/>
          <w:szCs w:val="28"/>
          <w:u w:val="single"/>
        </w:rPr>
      </w:pPr>
      <w:r w:rsidRPr="00984F70">
        <w:rPr>
          <w:rFonts w:asciiTheme="majorHAnsi" w:hAnsiTheme="majorHAnsi"/>
          <w:b/>
          <w:bCs/>
          <w:color w:val="002060"/>
          <w:sz w:val="28"/>
          <w:szCs w:val="28"/>
          <w:u w:val="single"/>
        </w:rPr>
        <w:t>Inlay</w:t>
      </w:r>
      <w:r w:rsidR="00984F70" w:rsidRPr="00984F70">
        <w:rPr>
          <w:rFonts w:asciiTheme="majorHAnsi" w:hAnsiTheme="majorHAnsi"/>
          <w:b/>
          <w:bCs/>
          <w:color w:val="002060"/>
          <w:sz w:val="28"/>
          <w:szCs w:val="28"/>
          <w:u w:val="single"/>
        </w:rPr>
        <w:t>-</w:t>
      </w:r>
      <w:r w:rsidRPr="00984F70">
        <w:rPr>
          <w:rFonts w:asciiTheme="majorHAnsi" w:hAnsiTheme="majorHAnsi"/>
          <w:b/>
          <w:bCs/>
          <w:color w:val="002060"/>
          <w:sz w:val="28"/>
          <w:szCs w:val="28"/>
          <w:u w:val="single"/>
        </w:rPr>
        <w:t>core :</w:t>
      </w:r>
      <w:r w:rsidR="00984F70" w:rsidRPr="00984F70">
        <w:rPr>
          <w:rFonts w:asciiTheme="majorHAnsi" w:hAnsiTheme="majorHAnsi"/>
          <w:b/>
          <w:bCs/>
          <w:color w:val="002060"/>
          <w:sz w:val="28"/>
          <w:szCs w:val="28"/>
          <w:u w:val="single"/>
        </w:rPr>
        <w:t xml:space="preserve"> E</w:t>
      </w:r>
      <w:r w:rsidRPr="00984F70">
        <w:rPr>
          <w:rFonts w:asciiTheme="majorHAnsi" w:hAnsiTheme="majorHAnsi"/>
          <w:b/>
          <w:bCs/>
          <w:color w:val="002060"/>
          <w:sz w:val="28"/>
          <w:szCs w:val="28"/>
          <w:u w:val="single"/>
        </w:rPr>
        <w:t>tape laboratoire</w:t>
      </w:r>
      <w:r w:rsidR="0066388C" w:rsidRPr="00984F70">
        <w:rPr>
          <w:rFonts w:asciiTheme="majorHAnsi" w:hAnsiTheme="majorHAnsi"/>
          <w:b/>
          <w:bCs/>
          <w:color w:val="002060"/>
          <w:sz w:val="28"/>
          <w:szCs w:val="28"/>
          <w:u w:val="single"/>
        </w:rPr>
        <w:t> :</w:t>
      </w:r>
    </w:p>
    <w:p w:rsidR="0066388C" w:rsidRPr="0066388C" w:rsidRDefault="0066388C" w:rsidP="0066388C">
      <w:pPr>
        <w:jc w:val="center"/>
        <w:rPr>
          <w:rFonts w:asciiTheme="majorHAnsi" w:hAnsiTheme="majorHAnsi"/>
          <w:b/>
          <w:bCs/>
          <w:color w:val="002060"/>
          <w:u w:val="single"/>
        </w:rPr>
      </w:pPr>
      <w:r w:rsidRPr="0066388C">
        <w:rPr>
          <w:rFonts w:asciiTheme="majorHAnsi" w:hAnsiTheme="majorHAnsi"/>
          <w:b/>
          <w:bCs/>
          <w:noProof/>
          <w:color w:val="002060"/>
          <w:lang w:eastAsia="fr-FR"/>
        </w:rPr>
        <w:lastRenderedPageBreak/>
        <w:drawing>
          <wp:inline distT="0" distB="0" distL="0" distR="0">
            <wp:extent cx="6418758" cy="6515100"/>
            <wp:effectExtent l="19050" t="0" r="1092" b="0"/>
            <wp:docPr id="4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418758" cy="6515100"/>
                    </a:xfrm>
                    <a:prstGeom prst="rect">
                      <a:avLst/>
                    </a:prstGeom>
                    <a:noFill/>
                    <a:ln w="9525">
                      <a:noFill/>
                      <a:miter lim="800000"/>
                      <a:headEnd/>
                      <a:tailEnd/>
                    </a:ln>
                  </pic:spPr>
                </pic:pic>
              </a:graphicData>
            </a:graphic>
          </wp:inline>
        </w:drawing>
      </w:r>
    </w:p>
    <w:p w:rsidR="004F79EE" w:rsidRPr="00984F70" w:rsidRDefault="00984F70" w:rsidP="00984F70">
      <w:pPr>
        <w:jc w:val="center"/>
        <w:rPr>
          <w:rFonts w:asciiTheme="majorHAnsi" w:hAnsiTheme="majorHAnsi"/>
          <w:b/>
          <w:bCs/>
          <w:color w:val="002060"/>
        </w:rPr>
      </w:pPr>
      <w:r w:rsidRPr="00984F70">
        <w:rPr>
          <w:rFonts w:asciiTheme="majorHAnsi" w:hAnsiTheme="majorHAnsi"/>
          <w:b/>
          <w:bCs/>
          <w:noProof/>
          <w:color w:val="002060"/>
          <w:lang w:eastAsia="fr-FR"/>
        </w:rPr>
        <w:drawing>
          <wp:inline distT="0" distB="0" distL="0" distR="0">
            <wp:extent cx="6456424" cy="2486025"/>
            <wp:effectExtent l="19050" t="0" r="1526" b="0"/>
            <wp:docPr id="4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456424" cy="2486025"/>
                    </a:xfrm>
                    <a:prstGeom prst="rect">
                      <a:avLst/>
                    </a:prstGeom>
                    <a:noFill/>
                    <a:ln w="9525">
                      <a:noFill/>
                      <a:miter lim="800000"/>
                      <a:headEnd/>
                      <a:tailEnd/>
                    </a:ln>
                  </pic:spPr>
                </pic:pic>
              </a:graphicData>
            </a:graphic>
          </wp:inline>
        </w:drawing>
      </w:r>
    </w:p>
    <w:p w:rsidR="004F79EE" w:rsidRPr="0066388C" w:rsidRDefault="004F79EE" w:rsidP="00A051A0">
      <w:pPr>
        <w:rPr>
          <w:rFonts w:asciiTheme="majorHAnsi" w:hAnsiTheme="majorHAnsi"/>
          <w:b/>
          <w:bCs/>
          <w:color w:val="002060"/>
          <w:u w:val="single"/>
        </w:rPr>
      </w:pPr>
    </w:p>
    <w:p w:rsidR="00BB3C99" w:rsidRPr="0066388C" w:rsidRDefault="00BB3C99" w:rsidP="007C4DF2">
      <w:pPr>
        <w:pStyle w:val="Paragraphedeliste"/>
        <w:numPr>
          <w:ilvl w:val="0"/>
          <w:numId w:val="3"/>
        </w:numPr>
        <w:rPr>
          <w:rFonts w:asciiTheme="majorHAnsi" w:hAnsiTheme="majorHAnsi"/>
        </w:rPr>
      </w:pPr>
      <w:r w:rsidRPr="0066388C">
        <w:rPr>
          <w:rFonts w:asciiTheme="majorHAnsi" w:hAnsiTheme="majorHAnsi"/>
        </w:rPr>
        <w:lastRenderedPageBreak/>
        <w:t xml:space="preserve">Essayage clinique du faux moignon et </w:t>
      </w:r>
      <w:r w:rsidR="004F79EE" w:rsidRPr="0066388C">
        <w:rPr>
          <w:rFonts w:asciiTheme="majorHAnsi" w:hAnsiTheme="majorHAnsi"/>
        </w:rPr>
        <w:t xml:space="preserve"> contrôle radiologique puis  s</w:t>
      </w:r>
      <w:r w:rsidRPr="0066388C">
        <w:rPr>
          <w:rFonts w:asciiTheme="majorHAnsi" w:hAnsiTheme="majorHAnsi"/>
        </w:rPr>
        <w:t>cellement ou collage de ce dernier</w:t>
      </w:r>
    </w:p>
    <w:p w:rsidR="004F79EE" w:rsidRPr="0066388C" w:rsidRDefault="004F79EE" w:rsidP="00705FAF">
      <w:pPr>
        <w:pBdr>
          <w:top w:val="single" w:sz="4" w:space="1" w:color="auto"/>
          <w:left w:val="single" w:sz="4" w:space="4" w:color="auto"/>
          <w:bottom w:val="single" w:sz="4" w:space="1" w:color="auto"/>
          <w:right w:val="single" w:sz="4" w:space="4" w:color="auto"/>
        </w:pBdr>
        <w:jc w:val="center"/>
        <w:rPr>
          <w:rFonts w:asciiTheme="majorHAnsi" w:hAnsiTheme="majorHAnsi"/>
        </w:rPr>
      </w:pPr>
      <w:r w:rsidRPr="0066388C">
        <w:rPr>
          <w:rFonts w:asciiTheme="majorHAnsi" w:hAnsiTheme="majorHAnsi"/>
          <w:noProof/>
          <w:lang w:eastAsia="fr-FR"/>
        </w:rPr>
        <w:drawing>
          <wp:inline distT="0" distB="0" distL="0" distR="0">
            <wp:extent cx="5750898" cy="2505075"/>
            <wp:effectExtent l="19050" t="0" r="2202" b="0"/>
            <wp:docPr id="34" name="Image 67" descr="C:\Users\HP\Desktop\latifa's pictures\piv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latifa's pictures\pivot2.jpg"/>
                    <pic:cNvPicPr>
                      <a:picLocks noChangeAspect="1" noChangeArrowheads="1"/>
                    </pic:cNvPicPr>
                  </pic:nvPicPr>
                  <pic:blipFill>
                    <a:blip r:embed="rId21" cstate="print">
                      <a:extLst>
                        <a:ext uri="{28A0092B-C50C-407E-A947-70E740481C1C}">
                          <a14:useLocalDpi xmlns:a14="http://schemas.microsoft.com/office/drawing/2010/main" val="0"/>
                        </a:ext>
                      </a:extLst>
                    </a:blip>
                    <a:srcRect l="18356"/>
                    <a:stretch>
                      <a:fillRect/>
                    </a:stretch>
                  </pic:blipFill>
                  <pic:spPr bwMode="auto">
                    <a:xfrm>
                      <a:off x="0" y="0"/>
                      <a:ext cx="5750898" cy="2505075"/>
                    </a:xfrm>
                    <a:prstGeom prst="rect">
                      <a:avLst/>
                    </a:prstGeom>
                    <a:noFill/>
                    <a:ln>
                      <a:noFill/>
                    </a:ln>
                  </pic:spPr>
                </pic:pic>
              </a:graphicData>
            </a:graphic>
          </wp:inline>
        </w:drawing>
      </w:r>
    </w:p>
    <w:p w:rsidR="00705FAF" w:rsidRPr="0066388C" w:rsidRDefault="00705FAF" w:rsidP="00705FAF">
      <w:pPr>
        <w:pStyle w:val="Paragraphedeliste"/>
        <w:rPr>
          <w:rFonts w:asciiTheme="majorHAnsi" w:hAnsiTheme="majorHAnsi"/>
          <w:b/>
          <w:bCs/>
          <w:color w:val="002060"/>
        </w:rPr>
      </w:pPr>
    </w:p>
    <w:p w:rsidR="00BB3C99" w:rsidRPr="0066388C" w:rsidRDefault="00705FAF" w:rsidP="007C4DF2">
      <w:pPr>
        <w:pStyle w:val="Paragraphedeliste"/>
        <w:numPr>
          <w:ilvl w:val="0"/>
          <w:numId w:val="3"/>
        </w:numPr>
        <w:jc w:val="both"/>
        <w:rPr>
          <w:rFonts w:asciiTheme="majorHAnsi" w:hAnsiTheme="majorHAnsi"/>
          <w:bCs/>
        </w:rPr>
      </w:pPr>
      <w:r w:rsidRPr="0066388C">
        <w:rPr>
          <w:rFonts w:asciiTheme="majorHAnsi" w:hAnsiTheme="majorHAnsi"/>
          <w:bCs/>
        </w:rPr>
        <w:t>E</w:t>
      </w:r>
      <w:r w:rsidR="00BB3C99" w:rsidRPr="0066388C">
        <w:rPr>
          <w:rFonts w:asciiTheme="majorHAnsi" w:hAnsiTheme="majorHAnsi"/>
          <w:bCs/>
        </w:rPr>
        <w:t>mpreinte du faux moignon selon la technique wash technique ou double mélange</w:t>
      </w:r>
      <w:r w:rsidRPr="0066388C">
        <w:rPr>
          <w:rFonts w:asciiTheme="majorHAnsi" w:hAnsiTheme="majorHAnsi"/>
          <w:bCs/>
        </w:rPr>
        <w:t>.</w:t>
      </w:r>
    </w:p>
    <w:p w:rsidR="00705FAF" w:rsidRPr="0066388C" w:rsidRDefault="00705FAF" w:rsidP="00705FAF">
      <w:pPr>
        <w:pStyle w:val="Paragraphedeliste"/>
        <w:jc w:val="both"/>
        <w:rPr>
          <w:rFonts w:asciiTheme="majorHAnsi" w:hAnsiTheme="majorHAnsi"/>
          <w:bCs/>
        </w:rPr>
      </w:pPr>
    </w:p>
    <w:p w:rsidR="00705FAF" w:rsidRPr="0066388C" w:rsidRDefault="00D4217F" w:rsidP="007C4DF2">
      <w:pPr>
        <w:pStyle w:val="Paragraphedeliste"/>
        <w:numPr>
          <w:ilvl w:val="0"/>
          <w:numId w:val="3"/>
        </w:numPr>
        <w:jc w:val="both"/>
        <w:rPr>
          <w:rFonts w:asciiTheme="majorHAnsi" w:hAnsiTheme="majorHAnsi"/>
          <w:bCs/>
        </w:rPr>
      </w:pPr>
      <w:r w:rsidRPr="0066388C">
        <w:rPr>
          <w:rFonts w:asciiTheme="majorHAnsi" w:hAnsiTheme="majorHAnsi"/>
          <w:bCs/>
        </w:rPr>
        <w:t>POSE D’</w:t>
      </w:r>
      <w:r w:rsidR="00F42674" w:rsidRPr="0066388C">
        <w:rPr>
          <w:rFonts w:asciiTheme="majorHAnsi" w:hAnsiTheme="majorHAnsi"/>
          <w:bCs/>
        </w:rPr>
        <w:t>UNE COURONNE PROVISOIRE</w:t>
      </w:r>
    </w:p>
    <w:p w:rsidR="00705FAF" w:rsidRPr="0066388C" w:rsidRDefault="00705FAF" w:rsidP="00705FAF">
      <w:pPr>
        <w:pStyle w:val="Paragraphedeliste"/>
        <w:jc w:val="both"/>
        <w:rPr>
          <w:rFonts w:asciiTheme="majorHAnsi" w:hAnsiTheme="majorHAnsi"/>
          <w:bCs/>
        </w:rPr>
      </w:pPr>
    </w:p>
    <w:p w:rsidR="00705FAF" w:rsidRPr="0066388C" w:rsidRDefault="00F42674" w:rsidP="007C4DF2">
      <w:pPr>
        <w:pStyle w:val="Paragraphedeliste"/>
        <w:numPr>
          <w:ilvl w:val="0"/>
          <w:numId w:val="3"/>
        </w:numPr>
        <w:jc w:val="both"/>
        <w:rPr>
          <w:rFonts w:asciiTheme="majorHAnsi" w:hAnsiTheme="majorHAnsi"/>
          <w:bCs/>
        </w:rPr>
      </w:pPr>
      <w:r w:rsidRPr="0066388C">
        <w:rPr>
          <w:rFonts w:asciiTheme="majorHAnsi" w:hAnsiTheme="majorHAnsi"/>
          <w:bCs/>
        </w:rPr>
        <w:t>CHOIX DE LA TEINTE</w:t>
      </w:r>
    </w:p>
    <w:p w:rsidR="00705FAF" w:rsidRPr="0066388C" w:rsidRDefault="00705FAF" w:rsidP="00705FAF">
      <w:pPr>
        <w:pStyle w:val="Paragraphedeliste"/>
        <w:jc w:val="both"/>
        <w:rPr>
          <w:rFonts w:asciiTheme="majorHAnsi" w:hAnsiTheme="majorHAnsi"/>
          <w:bCs/>
        </w:rPr>
      </w:pPr>
    </w:p>
    <w:p w:rsidR="00BB3C99" w:rsidRPr="0066388C" w:rsidRDefault="00984F70" w:rsidP="007C4DF2">
      <w:pPr>
        <w:pStyle w:val="Paragraphedeliste"/>
        <w:numPr>
          <w:ilvl w:val="0"/>
          <w:numId w:val="3"/>
        </w:numPr>
        <w:jc w:val="both"/>
        <w:rPr>
          <w:rFonts w:asciiTheme="majorHAnsi" w:hAnsiTheme="majorHAnsi"/>
          <w:bCs/>
        </w:rPr>
      </w:pPr>
      <w:r>
        <w:rPr>
          <w:rFonts w:asciiTheme="majorHAnsi" w:hAnsiTheme="majorHAnsi"/>
          <w:bCs/>
        </w:rPr>
        <w:t>E</w:t>
      </w:r>
      <w:r w:rsidR="00BB3C99" w:rsidRPr="0066388C">
        <w:rPr>
          <w:rFonts w:asciiTheme="majorHAnsi" w:hAnsiTheme="majorHAnsi"/>
          <w:bCs/>
        </w:rPr>
        <w:t xml:space="preserve">ssayage de la couronne </w:t>
      </w:r>
      <w:r>
        <w:rPr>
          <w:rFonts w:asciiTheme="majorHAnsi" w:hAnsiTheme="majorHAnsi"/>
          <w:bCs/>
        </w:rPr>
        <w:t>d</w:t>
      </w:r>
      <w:r w:rsidR="00D4217F" w:rsidRPr="0066388C">
        <w:rPr>
          <w:rFonts w:asciiTheme="majorHAnsi" w:hAnsiTheme="majorHAnsi"/>
          <w:bCs/>
        </w:rPr>
        <w:t>éfinitive</w:t>
      </w:r>
      <w:r w:rsidR="00BB3C99" w:rsidRPr="0066388C">
        <w:rPr>
          <w:rFonts w:asciiTheme="majorHAnsi" w:hAnsiTheme="majorHAnsi"/>
          <w:bCs/>
        </w:rPr>
        <w:t xml:space="preserve"> </w:t>
      </w:r>
      <w:r>
        <w:rPr>
          <w:rFonts w:asciiTheme="majorHAnsi" w:hAnsiTheme="majorHAnsi"/>
          <w:bCs/>
        </w:rPr>
        <w:t xml:space="preserve">et </w:t>
      </w:r>
      <w:r w:rsidR="00BB3C99" w:rsidRPr="0066388C">
        <w:rPr>
          <w:rFonts w:asciiTheme="majorHAnsi" w:hAnsiTheme="majorHAnsi"/>
          <w:bCs/>
        </w:rPr>
        <w:t>scellement définitif</w:t>
      </w:r>
      <w:r>
        <w:rPr>
          <w:rFonts w:asciiTheme="majorHAnsi" w:hAnsiTheme="majorHAnsi"/>
          <w:bCs/>
        </w:rPr>
        <w:t>.</w:t>
      </w:r>
    </w:p>
    <w:p w:rsidR="00984F70" w:rsidRDefault="00984F70" w:rsidP="00A051A0">
      <w:pPr>
        <w:rPr>
          <w:rFonts w:asciiTheme="majorHAnsi" w:hAnsiTheme="majorHAnsi"/>
          <w:sz w:val="24"/>
          <w:szCs w:val="24"/>
        </w:rPr>
      </w:pPr>
    </w:p>
    <w:p w:rsidR="00984F70" w:rsidRDefault="00984F70" w:rsidP="00A051A0">
      <w:pPr>
        <w:rPr>
          <w:rFonts w:asciiTheme="majorHAnsi" w:hAnsiTheme="majorHAnsi"/>
          <w:sz w:val="24"/>
          <w:szCs w:val="24"/>
        </w:rPr>
      </w:pPr>
    </w:p>
    <w:p w:rsidR="00515908" w:rsidRPr="00705FAF" w:rsidRDefault="00515908" w:rsidP="00705FAF">
      <w:pPr>
        <w:pBdr>
          <w:top w:val="single" w:sz="4" w:space="1" w:color="auto"/>
          <w:left w:val="single" w:sz="4" w:space="4" w:color="auto"/>
          <w:bottom w:val="single" w:sz="4" w:space="1" w:color="auto"/>
          <w:right w:val="single" w:sz="4" w:space="4" w:color="auto"/>
        </w:pBdr>
        <w:jc w:val="center"/>
        <w:rPr>
          <w:rFonts w:asciiTheme="majorHAnsi" w:hAnsiTheme="majorHAnsi"/>
          <w:b/>
          <w:bCs/>
          <w:color w:val="002060"/>
          <w:sz w:val="32"/>
          <w:szCs w:val="32"/>
        </w:rPr>
      </w:pPr>
      <w:r w:rsidRPr="00705FAF">
        <w:rPr>
          <w:rFonts w:asciiTheme="majorHAnsi" w:hAnsiTheme="majorHAnsi"/>
          <w:b/>
          <w:bCs/>
          <w:color w:val="002060"/>
          <w:sz w:val="32"/>
          <w:szCs w:val="32"/>
        </w:rPr>
        <w:t>Dent à tenon :</w:t>
      </w:r>
      <w:r w:rsidR="00705FAF">
        <w:rPr>
          <w:rFonts w:asciiTheme="majorHAnsi" w:hAnsiTheme="majorHAnsi"/>
          <w:b/>
          <w:bCs/>
          <w:color w:val="002060"/>
          <w:sz w:val="32"/>
          <w:szCs w:val="32"/>
        </w:rPr>
        <w:t xml:space="preserve"> C</w:t>
      </w:r>
      <w:r w:rsidRPr="00705FAF">
        <w:rPr>
          <w:rFonts w:asciiTheme="majorHAnsi" w:hAnsiTheme="majorHAnsi"/>
          <w:b/>
          <w:bCs/>
          <w:color w:val="002060"/>
          <w:sz w:val="32"/>
          <w:szCs w:val="32"/>
        </w:rPr>
        <w:t>ouronne</w:t>
      </w:r>
      <w:r w:rsidR="00A551A4" w:rsidRPr="00705FAF">
        <w:rPr>
          <w:rFonts w:asciiTheme="majorHAnsi" w:hAnsiTheme="majorHAnsi"/>
          <w:b/>
          <w:bCs/>
          <w:color w:val="002060"/>
          <w:sz w:val="32"/>
          <w:szCs w:val="32"/>
        </w:rPr>
        <w:t xml:space="preserve"> </w:t>
      </w:r>
      <w:r w:rsidR="00705FAF">
        <w:rPr>
          <w:rFonts w:asciiTheme="majorHAnsi" w:hAnsiTheme="majorHAnsi"/>
          <w:b/>
          <w:bCs/>
          <w:color w:val="002060"/>
          <w:sz w:val="32"/>
          <w:szCs w:val="32"/>
        </w:rPr>
        <w:t>R</w:t>
      </w:r>
      <w:r w:rsidRPr="00705FAF">
        <w:rPr>
          <w:rFonts w:asciiTheme="majorHAnsi" w:hAnsiTheme="majorHAnsi"/>
          <w:b/>
          <w:bCs/>
          <w:color w:val="002060"/>
          <w:sz w:val="32"/>
          <w:szCs w:val="32"/>
        </w:rPr>
        <w:t>ichmond</w:t>
      </w:r>
    </w:p>
    <w:p w:rsidR="00705FAF" w:rsidRDefault="00705FAF" w:rsidP="00A051A0">
      <w:pPr>
        <w:rPr>
          <w:rFonts w:asciiTheme="majorHAnsi" w:hAnsiTheme="majorHAnsi"/>
          <w:b/>
          <w:bCs/>
          <w:color w:val="002060"/>
          <w:sz w:val="24"/>
          <w:szCs w:val="24"/>
        </w:rPr>
      </w:pPr>
    </w:p>
    <w:p w:rsidR="00D4217F" w:rsidRPr="00705FAF" w:rsidRDefault="00515908" w:rsidP="007C4DF2">
      <w:pPr>
        <w:pStyle w:val="Paragraphedeliste"/>
        <w:numPr>
          <w:ilvl w:val="0"/>
          <w:numId w:val="4"/>
        </w:numPr>
        <w:rPr>
          <w:rFonts w:asciiTheme="majorHAnsi" w:hAnsiTheme="majorHAnsi"/>
          <w:b/>
          <w:bCs/>
          <w:color w:val="002060"/>
          <w:sz w:val="24"/>
          <w:szCs w:val="24"/>
          <w:u w:val="single"/>
        </w:rPr>
      </w:pPr>
      <w:r w:rsidRPr="00705FAF">
        <w:rPr>
          <w:rFonts w:asciiTheme="majorHAnsi" w:hAnsiTheme="majorHAnsi"/>
          <w:b/>
          <w:bCs/>
          <w:color w:val="002060"/>
          <w:sz w:val="24"/>
          <w:szCs w:val="24"/>
          <w:u w:val="single"/>
        </w:rPr>
        <w:t>Définition :</w:t>
      </w:r>
    </w:p>
    <w:p w:rsidR="00515908" w:rsidRPr="00705FAF" w:rsidRDefault="00705FAF" w:rsidP="00705FAF">
      <w:pPr>
        <w:ind w:firstLine="360"/>
        <w:rPr>
          <w:rFonts w:asciiTheme="majorHAnsi" w:hAnsiTheme="majorHAnsi"/>
          <w:bCs/>
          <w:sz w:val="24"/>
          <w:szCs w:val="24"/>
        </w:rPr>
      </w:pPr>
      <w:r w:rsidRPr="00705FAF">
        <w:rPr>
          <w:rFonts w:asciiTheme="majorHAnsi" w:hAnsiTheme="majorHAnsi"/>
          <w:bCs/>
          <w:sz w:val="24"/>
          <w:szCs w:val="24"/>
        </w:rPr>
        <w:t>C</w:t>
      </w:r>
      <w:r w:rsidR="00515908" w:rsidRPr="00705FAF">
        <w:rPr>
          <w:rFonts w:asciiTheme="majorHAnsi" w:hAnsiTheme="majorHAnsi"/>
          <w:bCs/>
          <w:sz w:val="24"/>
          <w:szCs w:val="24"/>
        </w:rPr>
        <w:t>’est un ensemble prothétique monobloc constitué d’un :</w:t>
      </w:r>
    </w:p>
    <w:p w:rsidR="00515908" w:rsidRPr="00705FAF" w:rsidRDefault="00515908" w:rsidP="00705FAF">
      <w:pPr>
        <w:ind w:left="708"/>
        <w:rPr>
          <w:rFonts w:asciiTheme="majorHAnsi" w:hAnsiTheme="majorHAnsi"/>
          <w:bCs/>
          <w:sz w:val="24"/>
          <w:szCs w:val="24"/>
        </w:rPr>
      </w:pPr>
      <w:r w:rsidRPr="00705FAF">
        <w:rPr>
          <w:rFonts w:asciiTheme="majorHAnsi" w:hAnsiTheme="majorHAnsi"/>
          <w:bCs/>
          <w:sz w:val="24"/>
          <w:szCs w:val="24"/>
        </w:rPr>
        <w:t>1-Talon linguale</w:t>
      </w:r>
    </w:p>
    <w:p w:rsidR="00515908" w:rsidRPr="00705FAF" w:rsidRDefault="00515908" w:rsidP="00705FAF">
      <w:pPr>
        <w:ind w:left="708"/>
        <w:rPr>
          <w:rFonts w:asciiTheme="majorHAnsi" w:hAnsiTheme="majorHAnsi"/>
          <w:bCs/>
          <w:sz w:val="24"/>
          <w:szCs w:val="24"/>
        </w:rPr>
      </w:pPr>
      <w:r w:rsidRPr="00705FAF">
        <w:rPr>
          <w:rFonts w:asciiTheme="majorHAnsi" w:hAnsiTheme="majorHAnsi"/>
          <w:bCs/>
          <w:sz w:val="24"/>
          <w:szCs w:val="24"/>
        </w:rPr>
        <w:t>2-Coiffe cervico radiculaire</w:t>
      </w:r>
    </w:p>
    <w:p w:rsidR="00515908" w:rsidRPr="00705FAF" w:rsidRDefault="00515908" w:rsidP="00705FAF">
      <w:pPr>
        <w:ind w:left="708"/>
        <w:rPr>
          <w:rFonts w:asciiTheme="majorHAnsi" w:hAnsiTheme="majorHAnsi"/>
          <w:bCs/>
          <w:sz w:val="24"/>
          <w:szCs w:val="24"/>
        </w:rPr>
      </w:pPr>
      <w:r w:rsidRPr="00705FAF">
        <w:rPr>
          <w:rFonts w:asciiTheme="majorHAnsi" w:hAnsiTheme="majorHAnsi"/>
          <w:bCs/>
          <w:sz w:val="24"/>
          <w:szCs w:val="24"/>
        </w:rPr>
        <w:t>3-Tenon radiculaire</w:t>
      </w:r>
    </w:p>
    <w:p w:rsidR="00515908" w:rsidRDefault="00515908" w:rsidP="00705FAF">
      <w:pPr>
        <w:ind w:left="708"/>
        <w:rPr>
          <w:rFonts w:asciiTheme="majorHAnsi" w:hAnsiTheme="majorHAnsi"/>
          <w:bCs/>
          <w:sz w:val="24"/>
          <w:szCs w:val="24"/>
        </w:rPr>
      </w:pPr>
      <w:r w:rsidRPr="00705FAF">
        <w:rPr>
          <w:rFonts w:asciiTheme="majorHAnsi" w:hAnsiTheme="majorHAnsi"/>
          <w:bCs/>
          <w:sz w:val="24"/>
          <w:szCs w:val="24"/>
        </w:rPr>
        <w:t>4-Facette cosmétique</w:t>
      </w:r>
    </w:p>
    <w:p w:rsidR="00705FAF" w:rsidRPr="00C55ACD" w:rsidRDefault="00705FAF" w:rsidP="00705FAF">
      <w:pPr>
        <w:ind w:left="708"/>
        <w:rPr>
          <w:rFonts w:asciiTheme="majorHAnsi" w:hAnsiTheme="majorHAnsi"/>
          <w:b/>
          <w:bCs/>
          <w:color w:val="002060"/>
          <w:sz w:val="24"/>
          <w:szCs w:val="24"/>
        </w:rPr>
      </w:pPr>
    </w:p>
    <w:p w:rsidR="00551BA7" w:rsidRPr="00C55ACD" w:rsidRDefault="00D4217F" w:rsidP="00705FAF">
      <w:pPr>
        <w:rPr>
          <w:rFonts w:asciiTheme="majorHAnsi" w:hAnsiTheme="majorHAnsi"/>
          <w:b/>
          <w:bCs/>
          <w:color w:val="002060"/>
          <w:sz w:val="24"/>
          <w:szCs w:val="24"/>
        </w:rPr>
      </w:pPr>
      <w:r w:rsidRPr="00C55ACD">
        <w:rPr>
          <w:rFonts w:asciiTheme="majorHAnsi" w:hAnsiTheme="majorHAnsi"/>
          <w:b/>
          <w:bCs/>
          <w:color w:val="002060"/>
          <w:sz w:val="24"/>
          <w:szCs w:val="24"/>
        </w:rPr>
        <w:t>2</w:t>
      </w:r>
      <w:r w:rsidR="00705FAF">
        <w:rPr>
          <w:rFonts w:asciiTheme="majorHAnsi" w:hAnsiTheme="majorHAnsi"/>
          <w:b/>
          <w:bCs/>
          <w:color w:val="002060"/>
          <w:sz w:val="24"/>
          <w:szCs w:val="24"/>
        </w:rPr>
        <w:t xml:space="preserve">. </w:t>
      </w:r>
      <w:r w:rsidR="00551BA7" w:rsidRPr="00705FAF">
        <w:rPr>
          <w:rFonts w:asciiTheme="majorHAnsi" w:hAnsiTheme="majorHAnsi"/>
          <w:b/>
          <w:bCs/>
          <w:color w:val="002060"/>
          <w:sz w:val="24"/>
          <w:szCs w:val="24"/>
          <w:u w:val="single"/>
        </w:rPr>
        <w:t>Indication :</w:t>
      </w:r>
    </w:p>
    <w:p w:rsidR="00551BA7" w:rsidRPr="00984F70" w:rsidRDefault="00705FAF" w:rsidP="00984F70">
      <w:pPr>
        <w:ind w:left="708"/>
        <w:jc w:val="both"/>
        <w:rPr>
          <w:rFonts w:asciiTheme="majorHAnsi" w:hAnsiTheme="majorHAnsi"/>
          <w:bCs/>
          <w:sz w:val="24"/>
          <w:szCs w:val="24"/>
        </w:rPr>
      </w:pPr>
      <w:r w:rsidRPr="00984F70">
        <w:rPr>
          <w:rFonts w:asciiTheme="majorHAnsi" w:hAnsiTheme="majorHAnsi"/>
          <w:bCs/>
          <w:sz w:val="24"/>
          <w:szCs w:val="24"/>
        </w:rPr>
        <w:t xml:space="preserve">- </w:t>
      </w:r>
      <w:r w:rsidR="00551BA7" w:rsidRPr="00984F70">
        <w:rPr>
          <w:rFonts w:asciiTheme="majorHAnsi" w:hAnsiTheme="majorHAnsi"/>
          <w:bCs/>
          <w:sz w:val="24"/>
          <w:szCs w:val="24"/>
        </w:rPr>
        <w:t>Hauteur coronaire disponible ne permet</w:t>
      </w:r>
      <w:r w:rsidR="00984F70">
        <w:rPr>
          <w:rFonts w:asciiTheme="majorHAnsi" w:hAnsiTheme="majorHAnsi"/>
          <w:bCs/>
          <w:sz w:val="24"/>
          <w:szCs w:val="24"/>
        </w:rPr>
        <w:t>tant</w:t>
      </w:r>
      <w:r w:rsidR="00551BA7" w:rsidRPr="00984F70">
        <w:rPr>
          <w:rFonts w:asciiTheme="majorHAnsi" w:hAnsiTheme="majorHAnsi"/>
          <w:bCs/>
          <w:sz w:val="24"/>
          <w:szCs w:val="24"/>
        </w:rPr>
        <w:t xml:space="preserve"> pas </w:t>
      </w:r>
      <w:r w:rsidR="00984F70">
        <w:rPr>
          <w:rFonts w:asciiTheme="majorHAnsi" w:hAnsiTheme="majorHAnsi"/>
          <w:bCs/>
          <w:sz w:val="24"/>
          <w:szCs w:val="24"/>
        </w:rPr>
        <w:t xml:space="preserve">la </w:t>
      </w:r>
      <w:r w:rsidR="00551BA7" w:rsidRPr="00984F70">
        <w:rPr>
          <w:rFonts w:asciiTheme="majorHAnsi" w:hAnsiTheme="majorHAnsi"/>
          <w:bCs/>
          <w:sz w:val="24"/>
          <w:szCs w:val="24"/>
        </w:rPr>
        <w:t>reconstitution à deux étages :</w:t>
      </w:r>
      <w:r w:rsidR="00984F70">
        <w:rPr>
          <w:rFonts w:asciiTheme="majorHAnsi" w:hAnsiTheme="majorHAnsi"/>
          <w:bCs/>
          <w:sz w:val="24"/>
          <w:szCs w:val="24"/>
        </w:rPr>
        <w:t xml:space="preserve"> D</w:t>
      </w:r>
      <w:r w:rsidR="00551BA7" w:rsidRPr="00984F70">
        <w:rPr>
          <w:rFonts w:asciiTheme="majorHAnsi" w:hAnsiTheme="majorHAnsi"/>
          <w:bCs/>
          <w:sz w:val="24"/>
          <w:szCs w:val="24"/>
        </w:rPr>
        <w:t>ent courte +occlusion serrée</w:t>
      </w:r>
      <w:r w:rsidRPr="00984F70">
        <w:rPr>
          <w:rFonts w:asciiTheme="majorHAnsi" w:hAnsiTheme="majorHAnsi"/>
          <w:bCs/>
          <w:sz w:val="24"/>
          <w:szCs w:val="24"/>
        </w:rPr>
        <w:t>.</w:t>
      </w:r>
    </w:p>
    <w:p w:rsidR="00551BA7" w:rsidRPr="00C55ACD" w:rsidRDefault="00705FAF" w:rsidP="00A051A0">
      <w:pPr>
        <w:rPr>
          <w:rFonts w:asciiTheme="majorHAnsi" w:hAnsiTheme="majorHAnsi"/>
          <w:b/>
          <w:bCs/>
          <w:color w:val="002060"/>
          <w:sz w:val="24"/>
          <w:szCs w:val="24"/>
        </w:rPr>
      </w:pPr>
      <w:r>
        <w:rPr>
          <w:rFonts w:asciiTheme="majorHAnsi" w:hAnsiTheme="majorHAnsi"/>
          <w:b/>
          <w:bCs/>
          <w:color w:val="002060"/>
          <w:sz w:val="24"/>
          <w:szCs w:val="24"/>
        </w:rPr>
        <w:t xml:space="preserve">3. </w:t>
      </w:r>
      <w:r w:rsidR="00551BA7" w:rsidRPr="00705FAF">
        <w:rPr>
          <w:rFonts w:asciiTheme="majorHAnsi" w:hAnsiTheme="majorHAnsi"/>
          <w:b/>
          <w:bCs/>
          <w:color w:val="002060"/>
          <w:sz w:val="24"/>
          <w:szCs w:val="24"/>
          <w:u w:val="single"/>
        </w:rPr>
        <w:t>Contre indications :</w:t>
      </w:r>
    </w:p>
    <w:p w:rsidR="00551BA7" w:rsidRPr="00984F70" w:rsidRDefault="00551BA7" w:rsidP="00984F70">
      <w:pPr>
        <w:ind w:left="708"/>
        <w:jc w:val="both"/>
        <w:rPr>
          <w:rFonts w:asciiTheme="majorHAnsi" w:hAnsiTheme="majorHAnsi"/>
          <w:bCs/>
          <w:sz w:val="24"/>
          <w:szCs w:val="24"/>
        </w:rPr>
      </w:pPr>
      <w:r w:rsidRPr="00984F70">
        <w:rPr>
          <w:rFonts w:asciiTheme="majorHAnsi" w:hAnsiTheme="majorHAnsi"/>
          <w:bCs/>
          <w:sz w:val="24"/>
          <w:szCs w:val="24"/>
        </w:rPr>
        <w:lastRenderedPageBreak/>
        <w:t>1-</w:t>
      </w:r>
      <w:r w:rsidR="00705FAF" w:rsidRPr="00984F70">
        <w:rPr>
          <w:rFonts w:asciiTheme="majorHAnsi" w:hAnsiTheme="majorHAnsi"/>
          <w:bCs/>
          <w:sz w:val="24"/>
          <w:szCs w:val="24"/>
        </w:rPr>
        <w:t xml:space="preserve"> D</w:t>
      </w:r>
      <w:r w:rsidRPr="00984F70">
        <w:rPr>
          <w:rFonts w:asciiTheme="majorHAnsi" w:hAnsiTheme="majorHAnsi"/>
          <w:bCs/>
          <w:sz w:val="24"/>
          <w:szCs w:val="24"/>
        </w:rPr>
        <w:t>estruction coronaire profonde ne permet</w:t>
      </w:r>
      <w:r w:rsidR="00984F70">
        <w:rPr>
          <w:rFonts w:asciiTheme="majorHAnsi" w:hAnsiTheme="majorHAnsi"/>
          <w:bCs/>
          <w:sz w:val="24"/>
          <w:szCs w:val="24"/>
        </w:rPr>
        <w:t>tant</w:t>
      </w:r>
      <w:r w:rsidRPr="00984F70">
        <w:rPr>
          <w:rFonts w:asciiTheme="majorHAnsi" w:hAnsiTheme="majorHAnsi"/>
          <w:bCs/>
          <w:sz w:val="24"/>
          <w:szCs w:val="24"/>
        </w:rPr>
        <w:t xml:space="preserve"> pas le cerclage de la dent</w:t>
      </w:r>
      <w:r w:rsidR="00984F70">
        <w:rPr>
          <w:rFonts w:asciiTheme="majorHAnsi" w:hAnsiTheme="majorHAnsi"/>
          <w:bCs/>
          <w:sz w:val="24"/>
          <w:szCs w:val="24"/>
        </w:rPr>
        <w:t>.</w:t>
      </w:r>
    </w:p>
    <w:p w:rsidR="00984F70" w:rsidRDefault="00551BA7" w:rsidP="00984F70">
      <w:pPr>
        <w:ind w:left="708"/>
        <w:jc w:val="both"/>
        <w:rPr>
          <w:rFonts w:asciiTheme="majorHAnsi" w:hAnsiTheme="majorHAnsi"/>
          <w:bCs/>
          <w:sz w:val="24"/>
          <w:szCs w:val="24"/>
        </w:rPr>
      </w:pPr>
      <w:r w:rsidRPr="00984F70">
        <w:rPr>
          <w:rFonts w:asciiTheme="majorHAnsi" w:hAnsiTheme="majorHAnsi"/>
          <w:bCs/>
          <w:sz w:val="24"/>
          <w:szCs w:val="24"/>
        </w:rPr>
        <w:t>2-</w:t>
      </w:r>
      <w:r w:rsidR="00705FAF" w:rsidRPr="00984F70">
        <w:rPr>
          <w:rFonts w:asciiTheme="majorHAnsi" w:hAnsiTheme="majorHAnsi"/>
          <w:bCs/>
          <w:sz w:val="24"/>
          <w:szCs w:val="24"/>
        </w:rPr>
        <w:t xml:space="preserve"> C</w:t>
      </w:r>
      <w:r w:rsidRPr="00984F70">
        <w:rPr>
          <w:rFonts w:asciiTheme="majorHAnsi" w:hAnsiTheme="majorHAnsi"/>
          <w:bCs/>
          <w:sz w:val="24"/>
          <w:szCs w:val="24"/>
        </w:rPr>
        <w:t>ouronne courte et courbe</w:t>
      </w:r>
      <w:r w:rsidR="00984F70">
        <w:rPr>
          <w:rFonts w:asciiTheme="majorHAnsi" w:hAnsiTheme="majorHAnsi"/>
          <w:bCs/>
          <w:sz w:val="24"/>
          <w:szCs w:val="24"/>
        </w:rPr>
        <w:t>.</w:t>
      </w:r>
    </w:p>
    <w:p w:rsidR="00551BA7" w:rsidRPr="00984F70" w:rsidRDefault="00D4217F" w:rsidP="00984F70">
      <w:pPr>
        <w:ind w:left="708"/>
        <w:jc w:val="both"/>
        <w:rPr>
          <w:rFonts w:asciiTheme="majorHAnsi" w:hAnsiTheme="majorHAnsi"/>
          <w:bCs/>
          <w:sz w:val="24"/>
          <w:szCs w:val="24"/>
        </w:rPr>
      </w:pPr>
      <w:r w:rsidRPr="00984F70">
        <w:rPr>
          <w:rFonts w:asciiTheme="majorHAnsi" w:hAnsiTheme="majorHAnsi"/>
          <w:bCs/>
          <w:sz w:val="24"/>
          <w:szCs w:val="24"/>
        </w:rPr>
        <w:t>3-</w:t>
      </w:r>
      <w:r w:rsidR="00705FAF" w:rsidRPr="00984F70">
        <w:rPr>
          <w:rFonts w:asciiTheme="majorHAnsi" w:hAnsiTheme="majorHAnsi"/>
          <w:bCs/>
          <w:sz w:val="24"/>
          <w:szCs w:val="24"/>
        </w:rPr>
        <w:t xml:space="preserve"> P</w:t>
      </w:r>
      <w:r w:rsidRPr="00984F70">
        <w:rPr>
          <w:rFonts w:asciiTheme="majorHAnsi" w:hAnsiTheme="majorHAnsi"/>
          <w:bCs/>
          <w:sz w:val="24"/>
          <w:szCs w:val="24"/>
        </w:rPr>
        <w:t xml:space="preserve">roblèmes </w:t>
      </w:r>
      <w:r w:rsidR="00551BA7" w:rsidRPr="00984F70">
        <w:rPr>
          <w:rFonts w:asciiTheme="majorHAnsi" w:hAnsiTheme="majorHAnsi"/>
          <w:bCs/>
          <w:sz w:val="24"/>
          <w:szCs w:val="24"/>
        </w:rPr>
        <w:t>radiculaires :</w:t>
      </w:r>
      <w:r w:rsidR="00984F70">
        <w:rPr>
          <w:rFonts w:asciiTheme="majorHAnsi" w:hAnsiTheme="majorHAnsi"/>
          <w:bCs/>
          <w:sz w:val="24"/>
          <w:szCs w:val="24"/>
        </w:rPr>
        <w:t xml:space="preserve"> </w:t>
      </w:r>
      <w:r w:rsidR="00551BA7" w:rsidRPr="00984F70">
        <w:rPr>
          <w:rFonts w:asciiTheme="majorHAnsi" w:hAnsiTheme="majorHAnsi"/>
          <w:bCs/>
          <w:sz w:val="24"/>
          <w:szCs w:val="24"/>
        </w:rPr>
        <w:t>fracture,</w:t>
      </w:r>
      <w:r w:rsidR="00984F70">
        <w:rPr>
          <w:rFonts w:asciiTheme="majorHAnsi" w:hAnsiTheme="majorHAnsi"/>
          <w:bCs/>
          <w:sz w:val="24"/>
          <w:szCs w:val="24"/>
        </w:rPr>
        <w:t xml:space="preserve"> </w:t>
      </w:r>
      <w:r w:rsidR="00551BA7" w:rsidRPr="00984F70">
        <w:rPr>
          <w:rFonts w:asciiTheme="majorHAnsi" w:hAnsiTheme="majorHAnsi"/>
          <w:bCs/>
          <w:sz w:val="24"/>
          <w:szCs w:val="24"/>
        </w:rPr>
        <w:t>perforation,</w:t>
      </w:r>
      <w:r w:rsidR="00984F70">
        <w:rPr>
          <w:rFonts w:asciiTheme="majorHAnsi" w:hAnsiTheme="majorHAnsi"/>
          <w:bCs/>
          <w:sz w:val="24"/>
          <w:szCs w:val="24"/>
        </w:rPr>
        <w:t xml:space="preserve"> </w:t>
      </w:r>
      <w:r w:rsidR="00551BA7" w:rsidRPr="00984F70">
        <w:rPr>
          <w:rFonts w:asciiTheme="majorHAnsi" w:hAnsiTheme="majorHAnsi"/>
          <w:bCs/>
          <w:sz w:val="24"/>
          <w:szCs w:val="24"/>
        </w:rPr>
        <w:t>mobilité,</w:t>
      </w:r>
      <w:r w:rsidR="00984F70">
        <w:rPr>
          <w:rFonts w:asciiTheme="majorHAnsi" w:hAnsiTheme="majorHAnsi"/>
          <w:bCs/>
          <w:sz w:val="24"/>
          <w:szCs w:val="24"/>
        </w:rPr>
        <w:t xml:space="preserve"> </w:t>
      </w:r>
      <w:r w:rsidR="00551BA7" w:rsidRPr="00984F70">
        <w:rPr>
          <w:rFonts w:asciiTheme="majorHAnsi" w:hAnsiTheme="majorHAnsi"/>
          <w:bCs/>
          <w:sz w:val="24"/>
          <w:szCs w:val="24"/>
        </w:rPr>
        <w:t>rhysalise</w:t>
      </w:r>
      <w:r w:rsidR="00984F70">
        <w:rPr>
          <w:rFonts w:asciiTheme="majorHAnsi" w:hAnsiTheme="majorHAnsi"/>
          <w:bCs/>
          <w:sz w:val="24"/>
          <w:szCs w:val="24"/>
        </w:rPr>
        <w:t>.</w:t>
      </w:r>
    </w:p>
    <w:p w:rsidR="00705FAF" w:rsidRDefault="00705FAF" w:rsidP="00A051A0">
      <w:pPr>
        <w:rPr>
          <w:rFonts w:asciiTheme="majorHAnsi" w:hAnsiTheme="majorHAnsi"/>
          <w:b/>
          <w:bCs/>
          <w:color w:val="002060"/>
          <w:sz w:val="24"/>
          <w:szCs w:val="24"/>
        </w:rPr>
      </w:pPr>
    </w:p>
    <w:p w:rsidR="00515908" w:rsidRPr="00984F70" w:rsidRDefault="00984F70" w:rsidP="00A051A0">
      <w:pPr>
        <w:rPr>
          <w:rFonts w:asciiTheme="majorHAnsi" w:hAnsiTheme="majorHAnsi"/>
          <w:b/>
          <w:bCs/>
          <w:color w:val="002060"/>
          <w:sz w:val="24"/>
          <w:szCs w:val="24"/>
          <w:u w:val="single"/>
        </w:rPr>
      </w:pPr>
      <w:r w:rsidRPr="00984F70">
        <w:rPr>
          <w:rFonts w:asciiTheme="majorHAnsi" w:hAnsiTheme="majorHAnsi"/>
          <w:b/>
          <w:bCs/>
          <w:color w:val="002060"/>
          <w:sz w:val="24"/>
          <w:szCs w:val="24"/>
        </w:rPr>
        <w:t xml:space="preserve">4. </w:t>
      </w:r>
      <w:r w:rsidR="00515908" w:rsidRPr="00984F70">
        <w:rPr>
          <w:rFonts w:asciiTheme="majorHAnsi" w:hAnsiTheme="majorHAnsi"/>
          <w:b/>
          <w:bCs/>
          <w:color w:val="002060"/>
          <w:sz w:val="24"/>
          <w:szCs w:val="24"/>
          <w:u w:val="single"/>
        </w:rPr>
        <w:t>Principe :</w:t>
      </w:r>
    </w:p>
    <w:p w:rsidR="00515908" w:rsidRPr="00984F70" w:rsidRDefault="00515908" w:rsidP="00984F70">
      <w:pPr>
        <w:jc w:val="both"/>
        <w:rPr>
          <w:rFonts w:asciiTheme="majorHAnsi" w:hAnsiTheme="majorHAnsi"/>
          <w:bCs/>
          <w:sz w:val="24"/>
          <w:szCs w:val="24"/>
        </w:rPr>
      </w:pPr>
      <w:r w:rsidRPr="00984F70">
        <w:rPr>
          <w:rFonts w:asciiTheme="majorHAnsi" w:hAnsiTheme="majorHAnsi"/>
          <w:bCs/>
          <w:sz w:val="24"/>
          <w:szCs w:val="24"/>
        </w:rPr>
        <w:t>C’est une couronne dont laquelle la reconstitution corono radiculaire et la restauration prothétique s</w:t>
      </w:r>
      <w:r w:rsidR="006468DD">
        <w:rPr>
          <w:rFonts w:asciiTheme="majorHAnsi" w:hAnsiTheme="majorHAnsi"/>
          <w:bCs/>
          <w:sz w:val="24"/>
          <w:szCs w:val="24"/>
        </w:rPr>
        <w:t>o</w:t>
      </w:r>
      <w:r w:rsidRPr="00984F70">
        <w:rPr>
          <w:rFonts w:asciiTheme="majorHAnsi" w:hAnsiTheme="majorHAnsi"/>
          <w:bCs/>
          <w:sz w:val="24"/>
          <w:szCs w:val="24"/>
        </w:rPr>
        <w:t>us jacente ne font qu’un</w:t>
      </w:r>
      <w:r w:rsidR="006468DD">
        <w:rPr>
          <w:rFonts w:asciiTheme="majorHAnsi" w:hAnsiTheme="majorHAnsi"/>
          <w:bCs/>
          <w:sz w:val="24"/>
          <w:szCs w:val="24"/>
        </w:rPr>
        <w:t xml:space="preserve"> </w:t>
      </w:r>
      <w:r w:rsidRPr="00984F70">
        <w:rPr>
          <w:rFonts w:asciiTheme="majorHAnsi" w:hAnsiTheme="majorHAnsi"/>
          <w:bCs/>
          <w:sz w:val="24"/>
          <w:szCs w:val="24"/>
        </w:rPr>
        <w:t>=</w:t>
      </w:r>
      <w:r w:rsidR="006468DD">
        <w:rPr>
          <w:rFonts w:asciiTheme="majorHAnsi" w:hAnsiTheme="majorHAnsi"/>
          <w:bCs/>
          <w:sz w:val="24"/>
          <w:szCs w:val="24"/>
        </w:rPr>
        <w:t xml:space="preserve"> </w:t>
      </w:r>
      <w:r w:rsidRPr="00984F70">
        <w:rPr>
          <w:rFonts w:asciiTheme="majorHAnsi" w:hAnsiTheme="majorHAnsi"/>
          <w:bCs/>
          <w:sz w:val="24"/>
          <w:szCs w:val="24"/>
        </w:rPr>
        <w:t>restauration à un étage</w:t>
      </w:r>
      <w:r w:rsidR="00984F70" w:rsidRPr="00984F70">
        <w:rPr>
          <w:rFonts w:asciiTheme="majorHAnsi" w:hAnsiTheme="majorHAnsi"/>
          <w:bCs/>
          <w:sz w:val="24"/>
          <w:szCs w:val="24"/>
        </w:rPr>
        <w:t>.</w:t>
      </w:r>
    </w:p>
    <w:p w:rsidR="00984F70" w:rsidRPr="00C55ACD" w:rsidRDefault="004F79EE" w:rsidP="00984F70">
      <w:pPr>
        <w:pBdr>
          <w:top w:val="single" w:sz="4" w:space="1" w:color="auto"/>
          <w:left w:val="single" w:sz="4" w:space="4" w:color="auto"/>
          <w:bottom w:val="single" w:sz="4" w:space="1" w:color="auto"/>
          <w:right w:val="single" w:sz="4" w:space="4" w:color="auto"/>
        </w:pBdr>
        <w:jc w:val="center"/>
        <w:rPr>
          <w:rFonts w:asciiTheme="majorHAnsi" w:hAnsiTheme="majorHAnsi"/>
          <w:b/>
          <w:bCs/>
          <w:color w:val="002060"/>
          <w:sz w:val="24"/>
          <w:szCs w:val="24"/>
        </w:rPr>
      </w:pPr>
      <w:r w:rsidRPr="00C55ACD">
        <w:rPr>
          <w:rFonts w:asciiTheme="majorHAnsi" w:hAnsiTheme="majorHAnsi"/>
          <w:b/>
          <w:bCs/>
          <w:noProof/>
          <w:color w:val="002060"/>
          <w:sz w:val="24"/>
          <w:szCs w:val="24"/>
          <w:lang w:eastAsia="fr-FR"/>
        </w:rPr>
        <w:drawing>
          <wp:inline distT="0" distB="0" distL="0" distR="0">
            <wp:extent cx="3359614" cy="2511361"/>
            <wp:effectExtent l="19050" t="0" r="0" b="0"/>
            <wp:docPr id="3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362230" cy="2513317"/>
                    </a:xfrm>
                    <a:prstGeom prst="rect">
                      <a:avLst/>
                    </a:prstGeom>
                    <a:noFill/>
                    <a:ln w="9525">
                      <a:noFill/>
                      <a:miter lim="800000"/>
                      <a:headEnd/>
                      <a:tailEnd/>
                    </a:ln>
                  </pic:spPr>
                </pic:pic>
              </a:graphicData>
            </a:graphic>
          </wp:inline>
        </w:drawing>
      </w:r>
      <w:r w:rsidR="00984F70" w:rsidRPr="00984F70">
        <w:rPr>
          <w:rFonts w:asciiTheme="majorHAnsi" w:hAnsiTheme="majorHAnsi"/>
          <w:b/>
          <w:bCs/>
          <w:noProof/>
          <w:color w:val="002060"/>
          <w:sz w:val="24"/>
          <w:szCs w:val="24"/>
          <w:lang w:eastAsia="fr-FR"/>
        </w:rPr>
        <w:drawing>
          <wp:inline distT="0" distB="0" distL="0" distR="0">
            <wp:extent cx="2627128" cy="2510366"/>
            <wp:effectExtent l="19050" t="0" r="1772" b="0"/>
            <wp:docPr id="46" name="Image 1" descr="C:\Users\HP\Desktop\latifa's pictures\rich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atifa's pictures\richmon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0838" cy="2513911"/>
                    </a:xfrm>
                    <a:prstGeom prst="rect">
                      <a:avLst/>
                    </a:prstGeom>
                    <a:noFill/>
                    <a:ln>
                      <a:noFill/>
                    </a:ln>
                  </pic:spPr>
                </pic:pic>
              </a:graphicData>
            </a:graphic>
          </wp:inline>
        </w:drawing>
      </w:r>
    </w:p>
    <w:p w:rsidR="00984F70" w:rsidRDefault="00984F70" w:rsidP="00A051A0">
      <w:pPr>
        <w:rPr>
          <w:rFonts w:asciiTheme="majorHAnsi" w:hAnsiTheme="majorHAnsi"/>
          <w:b/>
          <w:bCs/>
          <w:color w:val="002060"/>
          <w:sz w:val="24"/>
          <w:szCs w:val="24"/>
        </w:rPr>
      </w:pPr>
    </w:p>
    <w:p w:rsidR="00515908" w:rsidRPr="00C55ACD" w:rsidRDefault="00984F70" w:rsidP="00A051A0">
      <w:pPr>
        <w:rPr>
          <w:rFonts w:asciiTheme="majorHAnsi" w:hAnsiTheme="majorHAnsi"/>
          <w:b/>
          <w:bCs/>
          <w:color w:val="002060"/>
          <w:sz w:val="24"/>
          <w:szCs w:val="24"/>
        </w:rPr>
      </w:pPr>
      <w:r>
        <w:rPr>
          <w:rFonts w:asciiTheme="majorHAnsi" w:hAnsiTheme="majorHAnsi"/>
          <w:b/>
          <w:bCs/>
          <w:color w:val="002060"/>
          <w:sz w:val="24"/>
          <w:szCs w:val="24"/>
        </w:rPr>
        <w:t xml:space="preserve">5. </w:t>
      </w:r>
      <w:r w:rsidR="00515908" w:rsidRPr="00984F70">
        <w:rPr>
          <w:rFonts w:asciiTheme="majorHAnsi" w:hAnsiTheme="majorHAnsi"/>
          <w:b/>
          <w:bCs/>
          <w:color w:val="002060"/>
          <w:sz w:val="24"/>
          <w:szCs w:val="24"/>
          <w:u w:val="single"/>
        </w:rPr>
        <w:t>Protocole :</w:t>
      </w:r>
    </w:p>
    <w:p w:rsidR="00984F70" w:rsidRDefault="00515908" w:rsidP="00984F70">
      <w:pPr>
        <w:jc w:val="both"/>
        <w:rPr>
          <w:rFonts w:asciiTheme="majorHAnsi" w:hAnsiTheme="majorHAnsi"/>
          <w:bCs/>
          <w:sz w:val="24"/>
          <w:szCs w:val="24"/>
        </w:rPr>
      </w:pPr>
      <w:r w:rsidRPr="00984F70">
        <w:rPr>
          <w:rFonts w:asciiTheme="majorHAnsi" w:hAnsiTheme="majorHAnsi"/>
          <w:bCs/>
          <w:sz w:val="24"/>
          <w:szCs w:val="24"/>
        </w:rPr>
        <w:t xml:space="preserve">La préparation consiste à </w:t>
      </w:r>
      <w:r w:rsidR="006954B1" w:rsidRPr="00984F70">
        <w:rPr>
          <w:rFonts w:asciiTheme="majorHAnsi" w:hAnsiTheme="majorHAnsi"/>
          <w:bCs/>
          <w:sz w:val="24"/>
          <w:szCs w:val="24"/>
        </w:rPr>
        <w:t>réduire</w:t>
      </w:r>
      <w:r w:rsidRPr="00984F70">
        <w:rPr>
          <w:rFonts w:asciiTheme="majorHAnsi" w:hAnsiTheme="majorHAnsi"/>
          <w:bCs/>
          <w:sz w:val="24"/>
          <w:szCs w:val="24"/>
        </w:rPr>
        <w:t xml:space="preserve"> la partie coronaire de la dent à un plateau</w:t>
      </w:r>
      <w:r w:rsidR="00984F70">
        <w:rPr>
          <w:rFonts w:asciiTheme="majorHAnsi" w:hAnsiTheme="majorHAnsi"/>
          <w:bCs/>
          <w:sz w:val="24"/>
          <w:szCs w:val="24"/>
        </w:rPr>
        <w:t xml:space="preserve"> occlusal perpendiculaire à son</w:t>
      </w:r>
      <w:r w:rsidRPr="00984F70">
        <w:rPr>
          <w:rFonts w:asciiTheme="majorHAnsi" w:hAnsiTheme="majorHAnsi"/>
          <w:bCs/>
          <w:sz w:val="24"/>
          <w:szCs w:val="24"/>
        </w:rPr>
        <w:t xml:space="preserve"> grand axe</w:t>
      </w:r>
      <w:r w:rsidR="00984F70">
        <w:rPr>
          <w:rFonts w:asciiTheme="majorHAnsi" w:hAnsiTheme="majorHAnsi"/>
          <w:bCs/>
          <w:sz w:val="24"/>
          <w:szCs w:val="24"/>
        </w:rPr>
        <w:t>.</w:t>
      </w:r>
    </w:p>
    <w:p w:rsidR="00515908" w:rsidRPr="00984F70" w:rsidRDefault="00515908" w:rsidP="00984F70">
      <w:pPr>
        <w:jc w:val="both"/>
        <w:rPr>
          <w:rFonts w:asciiTheme="majorHAnsi" w:hAnsiTheme="majorHAnsi"/>
          <w:bCs/>
          <w:sz w:val="24"/>
          <w:szCs w:val="24"/>
        </w:rPr>
      </w:pPr>
      <w:r w:rsidRPr="00984F70">
        <w:rPr>
          <w:rFonts w:asciiTheme="majorHAnsi" w:hAnsiTheme="majorHAnsi"/>
          <w:bCs/>
          <w:sz w:val="24"/>
          <w:szCs w:val="24"/>
        </w:rPr>
        <w:t>La partie vestibulaire étant réduite en forme de cuvette et la partie linguale préparée de dépouille par apport au grand axe du tenon</w:t>
      </w:r>
      <w:r w:rsidR="00984F70">
        <w:rPr>
          <w:rFonts w:asciiTheme="majorHAnsi" w:hAnsiTheme="majorHAnsi"/>
          <w:bCs/>
          <w:sz w:val="24"/>
          <w:szCs w:val="24"/>
        </w:rPr>
        <w:t xml:space="preserve">. </w:t>
      </w:r>
      <w:r w:rsidRPr="00984F70">
        <w:rPr>
          <w:rFonts w:asciiTheme="majorHAnsi" w:hAnsiTheme="majorHAnsi"/>
          <w:bCs/>
          <w:sz w:val="24"/>
          <w:szCs w:val="24"/>
        </w:rPr>
        <w:t xml:space="preserve">La ligne de </w:t>
      </w:r>
      <w:r w:rsidR="006954B1" w:rsidRPr="00984F70">
        <w:rPr>
          <w:rFonts w:asciiTheme="majorHAnsi" w:hAnsiTheme="majorHAnsi"/>
          <w:bCs/>
          <w:sz w:val="24"/>
          <w:szCs w:val="24"/>
        </w:rPr>
        <w:t>finition</w:t>
      </w:r>
      <w:r w:rsidRPr="00984F70">
        <w:rPr>
          <w:rFonts w:asciiTheme="majorHAnsi" w:hAnsiTheme="majorHAnsi"/>
          <w:bCs/>
          <w:sz w:val="24"/>
          <w:szCs w:val="24"/>
        </w:rPr>
        <w:t xml:space="preserve"> en forme de congé très fin</w:t>
      </w:r>
      <w:r w:rsidR="00984F70">
        <w:rPr>
          <w:rFonts w:asciiTheme="majorHAnsi" w:hAnsiTheme="majorHAnsi"/>
          <w:bCs/>
          <w:sz w:val="24"/>
          <w:szCs w:val="24"/>
        </w:rPr>
        <w:t>.</w:t>
      </w:r>
    </w:p>
    <w:p w:rsidR="00984F70" w:rsidRDefault="00984F70" w:rsidP="00E42F7C">
      <w:pPr>
        <w:rPr>
          <w:rFonts w:asciiTheme="majorHAnsi" w:hAnsiTheme="majorHAnsi"/>
          <w:b/>
          <w:bCs/>
          <w:color w:val="002060"/>
          <w:sz w:val="24"/>
          <w:szCs w:val="24"/>
        </w:rPr>
      </w:pPr>
    </w:p>
    <w:p w:rsidR="00E42F7C" w:rsidRPr="00C55ACD" w:rsidRDefault="00984F70" w:rsidP="00E42F7C">
      <w:pPr>
        <w:rPr>
          <w:rFonts w:asciiTheme="majorHAnsi" w:hAnsiTheme="majorHAnsi"/>
          <w:b/>
          <w:bCs/>
          <w:color w:val="002060"/>
          <w:sz w:val="24"/>
          <w:szCs w:val="24"/>
        </w:rPr>
      </w:pPr>
      <w:r>
        <w:rPr>
          <w:rFonts w:asciiTheme="majorHAnsi" w:hAnsiTheme="majorHAnsi"/>
          <w:b/>
          <w:bCs/>
          <w:color w:val="002060"/>
          <w:sz w:val="24"/>
          <w:szCs w:val="24"/>
        </w:rPr>
        <w:t xml:space="preserve">6. </w:t>
      </w:r>
      <w:r w:rsidR="006468DD" w:rsidRPr="00984F70">
        <w:rPr>
          <w:rFonts w:asciiTheme="majorHAnsi" w:hAnsiTheme="majorHAnsi"/>
          <w:b/>
          <w:bCs/>
          <w:color w:val="002060"/>
          <w:sz w:val="24"/>
          <w:szCs w:val="24"/>
          <w:u w:val="single"/>
        </w:rPr>
        <w:t>Au Laboratoire</w:t>
      </w:r>
      <w:r w:rsidR="006468DD">
        <w:rPr>
          <w:rFonts w:asciiTheme="majorHAnsi" w:hAnsiTheme="majorHAnsi"/>
          <w:b/>
          <w:bCs/>
          <w:color w:val="002060"/>
          <w:sz w:val="24"/>
          <w:szCs w:val="24"/>
          <w:u w:val="single"/>
        </w:rPr>
        <w:t> </w:t>
      </w:r>
      <w:r>
        <w:rPr>
          <w:rFonts w:asciiTheme="majorHAnsi" w:hAnsiTheme="majorHAnsi"/>
          <w:b/>
          <w:bCs/>
          <w:color w:val="002060"/>
          <w:sz w:val="24"/>
          <w:szCs w:val="24"/>
          <w:u w:val="single"/>
        </w:rPr>
        <w:t>:</w:t>
      </w:r>
    </w:p>
    <w:p w:rsidR="00E42F7C" w:rsidRPr="006468DD" w:rsidRDefault="00E42F7C" w:rsidP="006468DD">
      <w:pPr>
        <w:jc w:val="both"/>
        <w:rPr>
          <w:rFonts w:asciiTheme="majorHAnsi" w:hAnsiTheme="majorHAnsi"/>
          <w:bCs/>
          <w:sz w:val="24"/>
          <w:szCs w:val="24"/>
        </w:rPr>
      </w:pPr>
      <w:r w:rsidRPr="006468DD">
        <w:rPr>
          <w:rFonts w:asciiTheme="majorHAnsi" w:hAnsiTheme="majorHAnsi"/>
          <w:bCs/>
          <w:sz w:val="24"/>
          <w:szCs w:val="24"/>
        </w:rPr>
        <w:t>C’est la coulée de l’ensemble en une seule fois (tenon, chape, et talon), une fois la coulée est faite, en passe à la clinique pour l’essayage et l’ajustage. Si le résultat est bon, on réalise la facette esthétique selon la teinte choisie et selon la méthode de la CIV et après on essaye en bouche si l’adaptation est parfaite, le scellement sera définitif.</w:t>
      </w:r>
    </w:p>
    <w:p w:rsidR="0006114B" w:rsidRPr="00C55ACD" w:rsidRDefault="0006114B" w:rsidP="00E42F7C">
      <w:pPr>
        <w:rPr>
          <w:rFonts w:asciiTheme="majorHAnsi" w:hAnsiTheme="majorHAnsi"/>
          <w:b/>
          <w:bCs/>
          <w:color w:val="002060"/>
          <w:sz w:val="24"/>
          <w:szCs w:val="24"/>
        </w:rPr>
      </w:pPr>
    </w:p>
    <w:sectPr w:rsidR="0006114B" w:rsidRPr="00C55ACD" w:rsidSect="000D57C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307" w:rsidRDefault="00513307" w:rsidP="00926DB1">
      <w:pPr>
        <w:spacing w:after="0" w:line="240" w:lineRule="auto"/>
      </w:pPr>
      <w:r>
        <w:separator/>
      </w:r>
    </w:p>
  </w:endnote>
  <w:endnote w:type="continuationSeparator" w:id="0">
    <w:p w:rsidR="00513307" w:rsidRDefault="00513307" w:rsidP="00926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ItcEras-Medium">
    <w:panose1 w:val="00000000000000000000"/>
    <w:charset w:val="00"/>
    <w:family w:val="swiss"/>
    <w:notTrueType/>
    <w:pitch w:val="default"/>
    <w:sig w:usb0="00000003" w:usb1="00000000" w:usb2="00000000" w:usb3="00000000" w:csb0="00000001" w:csb1="00000000"/>
  </w:font>
  <w:font w:name="ItcEras-Dem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307" w:rsidRDefault="00513307" w:rsidP="00926DB1">
      <w:pPr>
        <w:spacing w:after="0" w:line="240" w:lineRule="auto"/>
      </w:pPr>
      <w:r>
        <w:separator/>
      </w:r>
    </w:p>
  </w:footnote>
  <w:footnote w:type="continuationSeparator" w:id="0">
    <w:p w:rsidR="00513307" w:rsidRDefault="00513307" w:rsidP="00926D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7703D1"/>
    <w:multiLevelType w:val="hybridMultilevel"/>
    <w:tmpl w:val="AF667046"/>
    <w:lvl w:ilvl="0" w:tplc="06BEF97A">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0C31D9B"/>
    <w:multiLevelType w:val="hybridMultilevel"/>
    <w:tmpl w:val="9F5E4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0D662AC"/>
    <w:multiLevelType w:val="hybridMultilevel"/>
    <w:tmpl w:val="0D34D3A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E83599A"/>
    <w:multiLevelType w:val="hybridMultilevel"/>
    <w:tmpl w:val="A61AD5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64EC8"/>
    <w:rsid w:val="00002568"/>
    <w:rsid w:val="000376FC"/>
    <w:rsid w:val="00042615"/>
    <w:rsid w:val="00060E3F"/>
    <w:rsid w:val="0006114B"/>
    <w:rsid w:val="00065203"/>
    <w:rsid w:val="00074A79"/>
    <w:rsid w:val="000D57C0"/>
    <w:rsid w:val="000E36AE"/>
    <w:rsid w:val="000E5359"/>
    <w:rsid w:val="00114530"/>
    <w:rsid w:val="0015653E"/>
    <w:rsid w:val="00186CEF"/>
    <w:rsid w:val="001B6BEC"/>
    <w:rsid w:val="001E79B4"/>
    <w:rsid w:val="001F26E5"/>
    <w:rsid w:val="001F5F52"/>
    <w:rsid w:val="0021121A"/>
    <w:rsid w:val="00237209"/>
    <w:rsid w:val="00237463"/>
    <w:rsid w:val="002538AC"/>
    <w:rsid w:val="0028189F"/>
    <w:rsid w:val="00285620"/>
    <w:rsid w:val="002A5810"/>
    <w:rsid w:val="002E7D9C"/>
    <w:rsid w:val="002F1452"/>
    <w:rsid w:val="002F5D3D"/>
    <w:rsid w:val="00300633"/>
    <w:rsid w:val="00301686"/>
    <w:rsid w:val="003052D4"/>
    <w:rsid w:val="00312089"/>
    <w:rsid w:val="00314352"/>
    <w:rsid w:val="003152F9"/>
    <w:rsid w:val="0033574E"/>
    <w:rsid w:val="00342E91"/>
    <w:rsid w:val="0036076F"/>
    <w:rsid w:val="00381921"/>
    <w:rsid w:val="00392278"/>
    <w:rsid w:val="003A0B44"/>
    <w:rsid w:val="003C4D32"/>
    <w:rsid w:val="003D4C4A"/>
    <w:rsid w:val="003E1580"/>
    <w:rsid w:val="003E47F0"/>
    <w:rsid w:val="003E6ED3"/>
    <w:rsid w:val="00403501"/>
    <w:rsid w:val="00407A51"/>
    <w:rsid w:val="004176BA"/>
    <w:rsid w:val="00432F84"/>
    <w:rsid w:val="00432F8E"/>
    <w:rsid w:val="004343C8"/>
    <w:rsid w:val="00452FD3"/>
    <w:rsid w:val="00460FE3"/>
    <w:rsid w:val="00474B4D"/>
    <w:rsid w:val="004921AC"/>
    <w:rsid w:val="004B6E3B"/>
    <w:rsid w:val="004D1AAA"/>
    <w:rsid w:val="004E75EE"/>
    <w:rsid w:val="004E7D61"/>
    <w:rsid w:val="004F79EE"/>
    <w:rsid w:val="00513307"/>
    <w:rsid w:val="00515908"/>
    <w:rsid w:val="00523CA3"/>
    <w:rsid w:val="005441BD"/>
    <w:rsid w:val="00547E1C"/>
    <w:rsid w:val="00551BA7"/>
    <w:rsid w:val="00564EC8"/>
    <w:rsid w:val="00570C3F"/>
    <w:rsid w:val="00571379"/>
    <w:rsid w:val="00581404"/>
    <w:rsid w:val="0059178A"/>
    <w:rsid w:val="005B42DA"/>
    <w:rsid w:val="005C6843"/>
    <w:rsid w:val="005E3410"/>
    <w:rsid w:val="005E74D1"/>
    <w:rsid w:val="005F1460"/>
    <w:rsid w:val="006063CD"/>
    <w:rsid w:val="00607941"/>
    <w:rsid w:val="006166B8"/>
    <w:rsid w:val="006373D6"/>
    <w:rsid w:val="006468DD"/>
    <w:rsid w:val="00661175"/>
    <w:rsid w:val="0066388C"/>
    <w:rsid w:val="00681547"/>
    <w:rsid w:val="0068362A"/>
    <w:rsid w:val="006954B1"/>
    <w:rsid w:val="00695879"/>
    <w:rsid w:val="006E2A3F"/>
    <w:rsid w:val="006E4477"/>
    <w:rsid w:val="006F310A"/>
    <w:rsid w:val="006F3173"/>
    <w:rsid w:val="00703A55"/>
    <w:rsid w:val="00705FAF"/>
    <w:rsid w:val="00713C4B"/>
    <w:rsid w:val="00716DA3"/>
    <w:rsid w:val="0073339C"/>
    <w:rsid w:val="00736D26"/>
    <w:rsid w:val="00740DEA"/>
    <w:rsid w:val="007434E2"/>
    <w:rsid w:val="007875B7"/>
    <w:rsid w:val="007C4DF2"/>
    <w:rsid w:val="007D79A9"/>
    <w:rsid w:val="007E3903"/>
    <w:rsid w:val="007F262F"/>
    <w:rsid w:val="007F3CD5"/>
    <w:rsid w:val="00800C39"/>
    <w:rsid w:val="0080440E"/>
    <w:rsid w:val="008215C7"/>
    <w:rsid w:val="0082613B"/>
    <w:rsid w:val="00826275"/>
    <w:rsid w:val="00847875"/>
    <w:rsid w:val="008506B8"/>
    <w:rsid w:val="008535E9"/>
    <w:rsid w:val="00853762"/>
    <w:rsid w:val="008937AF"/>
    <w:rsid w:val="008C63E2"/>
    <w:rsid w:val="008E7784"/>
    <w:rsid w:val="00912418"/>
    <w:rsid w:val="00913F06"/>
    <w:rsid w:val="00926DB1"/>
    <w:rsid w:val="00941E4E"/>
    <w:rsid w:val="009636F4"/>
    <w:rsid w:val="00983A66"/>
    <w:rsid w:val="00984F70"/>
    <w:rsid w:val="00992774"/>
    <w:rsid w:val="009C44AA"/>
    <w:rsid w:val="009C4A7A"/>
    <w:rsid w:val="009D1430"/>
    <w:rsid w:val="009D6C96"/>
    <w:rsid w:val="009E0FB0"/>
    <w:rsid w:val="009E6D14"/>
    <w:rsid w:val="009F48BB"/>
    <w:rsid w:val="00A051A0"/>
    <w:rsid w:val="00A25A0A"/>
    <w:rsid w:val="00A37EE3"/>
    <w:rsid w:val="00A521CD"/>
    <w:rsid w:val="00A539F6"/>
    <w:rsid w:val="00A551A4"/>
    <w:rsid w:val="00A819B3"/>
    <w:rsid w:val="00A87D89"/>
    <w:rsid w:val="00AA1ED5"/>
    <w:rsid w:val="00AF3DDE"/>
    <w:rsid w:val="00B11F9E"/>
    <w:rsid w:val="00B14DA3"/>
    <w:rsid w:val="00B63368"/>
    <w:rsid w:val="00B805CD"/>
    <w:rsid w:val="00B859DF"/>
    <w:rsid w:val="00BB3C99"/>
    <w:rsid w:val="00BB4732"/>
    <w:rsid w:val="00BC1BFF"/>
    <w:rsid w:val="00BE466F"/>
    <w:rsid w:val="00BE706A"/>
    <w:rsid w:val="00C055DF"/>
    <w:rsid w:val="00C05F25"/>
    <w:rsid w:val="00C373AB"/>
    <w:rsid w:val="00C502C3"/>
    <w:rsid w:val="00C55ACD"/>
    <w:rsid w:val="00C71946"/>
    <w:rsid w:val="00C90339"/>
    <w:rsid w:val="00CE6135"/>
    <w:rsid w:val="00D4217F"/>
    <w:rsid w:val="00DA33A7"/>
    <w:rsid w:val="00DA5127"/>
    <w:rsid w:val="00DE0835"/>
    <w:rsid w:val="00DE3827"/>
    <w:rsid w:val="00E01810"/>
    <w:rsid w:val="00E02648"/>
    <w:rsid w:val="00E42F7C"/>
    <w:rsid w:val="00E505D9"/>
    <w:rsid w:val="00E55D1B"/>
    <w:rsid w:val="00E84741"/>
    <w:rsid w:val="00EC1221"/>
    <w:rsid w:val="00F052A2"/>
    <w:rsid w:val="00F42674"/>
    <w:rsid w:val="00F6015D"/>
    <w:rsid w:val="00F72934"/>
    <w:rsid w:val="00FC226B"/>
    <w:rsid w:val="00FC6764"/>
    <w:rsid w:val="00FD232A"/>
    <w:rsid w:val="00FF61A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B90667-335F-40D1-98B7-C58ABE1A3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3C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4E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4EC8"/>
    <w:rPr>
      <w:rFonts w:ascii="Tahoma" w:hAnsi="Tahoma" w:cs="Tahoma"/>
      <w:sz w:val="16"/>
      <w:szCs w:val="16"/>
    </w:rPr>
  </w:style>
  <w:style w:type="paragraph" w:styleId="Paragraphedeliste">
    <w:name w:val="List Paragraph"/>
    <w:basedOn w:val="Normal"/>
    <w:uiPriority w:val="34"/>
    <w:qFormat/>
    <w:rsid w:val="00403501"/>
    <w:pPr>
      <w:ind w:left="720"/>
      <w:contextualSpacing/>
    </w:pPr>
  </w:style>
  <w:style w:type="paragraph" w:styleId="En-tte">
    <w:name w:val="header"/>
    <w:basedOn w:val="Normal"/>
    <w:link w:val="En-tteCar"/>
    <w:uiPriority w:val="99"/>
    <w:unhideWhenUsed/>
    <w:rsid w:val="00926DB1"/>
    <w:pPr>
      <w:tabs>
        <w:tab w:val="center" w:pos="4536"/>
        <w:tab w:val="right" w:pos="9072"/>
      </w:tabs>
      <w:spacing w:after="0" w:line="240" w:lineRule="auto"/>
    </w:pPr>
  </w:style>
  <w:style w:type="character" w:customStyle="1" w:styleId="En-tteCar">
    <w:name w:val="En-tête Car"/>
    <w:basedOn w:val="Policepardfaut"/>
    <w:link w:val="En-tte"/>
    <w:uiPriority w:val="99"/>
    <w:rsid w:val="00926DB1"/>
  </w:style>
  <w:style w:type="paragraph" w:styleId="Pieddepage">
    <w:name w:val="footer"/>
    <w:basedOn w:val="Normal"/>
    <w:link w:val="PieddepageCar"/>
    <w:uiPriority w:val="99"/>
    <w:unhideWhenUsed/>
    <w:rsid w:val="00926D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6DB1"/>
  </w:style>
  <w:style w:type="character" w:styleId="Textedelespacerserv">
    <w:name w:val="Placeholder Text"/>
    <w:basedOn w:val="Policepardfaut"/>
    <w:uiPriority w:val="99"/>
    <w:semiHidden/>
    <w:rsid w:val="00B805CD"/>
    <w:rPr>
      <w:color w:val="808080"/>
    </w:rPr>
  </w:style>
  <w:style w:type="character" w:customStyle="1" w:styleId="apple-converted-space">
    <w:name w:val="apple-converted-space"/>
    <w:basedOn w:val="Policepardfaut"/>
    <w:rsid w:val="00607941"/>
  </w:style>
  <w:style w:type="paragraph" w:styleId="Sansinterligne">
    <w:name w:val="No Spacing"/>
    <w:uiPriority w:val="1"/>
    <w:qFormat/>
    <w:rsid w:val="00DE08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52794">
      <w:bodyDiv w:val="1"/>
      <w:marLeft w:val="0"/>
      <w:marRight w:val="0"/>
      <w:marTop w:val="0"/>
      <w:marBottom w:val="0"/>
      <w:divBdr>
        <w:top w:val="none" w:sz="0" w:space="0" w:color="auto"/>
        <w:left w:val="none" w:sz="0" w:space="0" w:color="auto"/>
        <w:bottom w:val="none" w:sz="0" w:space="0" w:color="auto"/>
        <w:right w:val="none" w:sz="0" w:space="0" w:color="auto"/>
      </w:divBdr>
      <w:divsChild>
        <w:div w:id="336467157">
          <w:marLeft w:val="0"/>
          <w:marRight w:val="0"/>
          <w:marTop w:val="0"/>
          <w:marBottom w:val="0"/>
          <w:divBdr>
            <w:top w:val="none" w:sz="0" w:space="0" w:color="auto"/>
            <w:left w:val="none" w:sz="0" w:space="0" w:color="auto"/>
            <w:bottom w:val="none" w:sz="0" w:space="0" w:color="auto"/>
            <w:right w:val="none" w:sz="0" w:space="0" w:color="auto"/>
          </w:divBdr>
        </w:div>
        <w:div w:id="728844680">
          <w:marLeft w:val="0"/>
          <w:marRight w:val="0"/>
          <w:marTop w:val="0"/>
          <w:marBottom w:val="0"/>
          <w:divBdr>
            <w:top w:val="none" w:sz="0" w:space="0" w:color="auto"/>
            <w:left w:val="none" w:sz="0" w:space="0" w:color="auto"/>
            <w:bottom w:val="none" w:sz="0" w:space="0" w:color="auto"/>
            <w:right w:val="none" w:sz="0" w:space="0" w:color="auto"/>
          </w:divBdr>
        </w:div>
      </w:divsChild>
    </w:div>
    <w:div w:id="139074688">
      <w:bodyDiv w:val="1"/>
      <w:marLeft w:val="0"/>
      <w:marRight w:val="0"/>
      <w:marTop w:val="0"/>
      <w:marBottom w:val="0"/>
      <w:divBdr>
        <w:top w:val="none" w:sz="0" w:space="0" w:color="auto"/>
        <w:left w:val="none" w:sz="0" w:space="0" w:color="auto"/>
        <w:bottom w:val="none" w:sz="0" w:space="0" w:color="auto"/>
        <w:right w:val="none" w:sz="0" w:space="0" w:color="auto"/>
      </w:divBdr>
      <w:divsChild>
        <w:div w:id="1410535848">
          <w:marLeft w:val="432"/>
          <w:marRight w:val="0"/>
          <w:marTop w:val="115"/>
          <w:marBottom w:val="0"/>
          <w:divBdr>
            <w:top w:val="none" w:sz="0" w:space="0" w:color="auto"/>
            <w:left w:val="none" w:sz="0" w:space="0" w:color="auto"/>
            <w:bottom w:val="none" w:sz="0" w:space="0" w:color="auto"/>
            <w:right w:val="none" w:sz="0" w:space="0" w:color="auto"/>
          </w:divBdr>
        </w:div>
        <w:div w:id="1687752372">
          <w:marLeft w:val="432"/>
          <w:marRight w:val="0"/>
          <w:marTop w:val="115"/>
          <w:marBottom w:val="0"/>
          <w:divBdr>
            <w:top w:val="none" w:sz="0" w:space="0" w:color="auto"/>
            <w:left w:val="none" w:sz="0" w:space="0" w:color="auto"/>
            <w:bottom w:val="none" w:sz="0" w:space="0" w:color="auto"/>
            <w:right w:val="none" w:sz="0" w:space="0" w:color="auto"/>
          </w:divBdr>
        </w:div>
        <w:div w:id="509568941">
          <w:marLeft w:val="432"/>
          <w:marRight w:val="0"/>
          <w:marTop w:val="115"/>
          <w:marBottom w:val="0"/>
          <w:divBdr>
            <w:top w:val="none" w:sz="0" w:space="0" w:color="auto"/>
            <w:left w:val="none" w:sz="0" w:space="0" w:color="auto"/>
            <w:bottom w:val="none" w:sz="0" w:space="0" w:color="auto"/>
            <w:right w:val="none" w:sz="0" w:space="0" w:color="auto"/>
          </w:divBdr>
        </w:div>
        <w:div w:id="49618109">
          <w:marLeft w:val="432"/>
          <w:marRight w:val="0"/>
          <w:marTop w:val="115"/>
          <w:marBottom w:val="0"/>
          <w:divBdr>
            <w:top w:val="none" w:sz="0" w:space="0" w:color="auto"/>
            <w:left w:val="none" w:sz="0" w:space="0" w:color="auto"/>
            <w:bottom w:val="none" w:sz="0" w:space="0" w:color="auto"/>
            <w:right w:val="none" w:sz="0" w:space="0" w:color="auto"/>
          </w:divBdr>
        </w:div>
        <w:div w:id="58477657">
          <w:marLeft w:val="432"/>
          <w:marRight w:val="0"/>
          <w:marTop w:val="115"/>
          <w:marBottom w:val="0"/>
          <w:divBdr>
            <w:top w:val="none" w:sz="0" w:space="0" w:color="auto"/>
            <w:left w:val="none" w:sz="0" w:space="0" w:color="auto"/>
            <w:bottom w:val="none" w:sz="0" w:space="0" w:color="auto"/>
            <w:right w:val="none" w:sz="0" w:space="0" w:color="auto"/>
          </w:divBdr>
        </w:div>
        <w:div w:id="388504898">
          <w:marLeft w:val="432"/>
          <w:marRight w:val="0"/>
          <w:marTop w:val="115"/>
          <w:marBottom w:val="0"/>
          <w:divBdr>
            <w:top w:val="none" w:sz="0" w:space="0" w:color="auto"/>
            <w:left w:val="none" w:sz="0" w:space="0" w:color="auto"/>
            <w:bottom w:val="none" w:sz="0" w:space="0" w:color="auto"/>
            <w:right w:val="none" w:sz="0" w:space="0" w:color="auto"/>
          </w:divBdr>
        </w:div>
        <w:div w:id="194201935">
          <w:marLeft w:val="432"/>
          <w:marRight w:val="0"/>
          <w:marTop w:val="115"/>
          <w:marBottom w:val="0"/>
          <w:divBdr>
            <w:top w:val="none" w:sz="0" w:space="0" w:color="auto"/>
            <w:left w:val="none" w:sz="0" w:space="0" w:color="auto"/>
            <w:bottom w:val="none" w:sz="0" w:space="0" w:color="auto"/>
            <w:right w:val="none" w:sz="0" w:space="0" w:color="auto"/>
          </w:divBdr>
        </w:div>
        <w:div w:id="2066904713">
          <w:marLeft w:val="432"/>
          <w:marRight w:val="0"/>
          <w:marTop w:val="115"/>
          <w:marBottom w:val="0"/>
          <w:divBdr>
            <w:top w:val="none" w:sz="0" w:space="0" w:color="auto"/>
            <w:left w:val="none" w:sz="0" w:space="0" w:color="auto"/>
            <w:bottom w:val="none" w:sz="0" w:space="0" w:color="auto"/>
            <w:right w:val="none" w:sz="0" w:space="0" w:color="auto"/>
          </w:divBdr>
        </w:div>
        <w:div w:id="397438273">
          <w:marLeft w:val="432"/>
          <w:marRight w:val="0"/>
          <w:marTop w:val="115"/>
          <w:marBottom w:val="0"/>
          <w:divBdr>
            <w:top w:val="none" w:sz="0" w:space="0" w:color="auto"/>
            <w:left w:val="none" w:sz="0" w:space="0" w:color="auto"/>
            <w:bottom w:val="none" w:sz="0" w:space="0" w:color="auto"/>
            <w:right w:val="none" w:sz="0" w:space="0" w:color="auto"/>
          </w:divBdr>
        </w:div>
      </w:divsChild>
    </w:div>
    <w:div w:id="142434851">
      <w:bodyDiv w:val="1"/>
      <w:marLeft w:val="0"/>
      <w:marRight w:val="0"/>
      <w:marTop w:val="0"/>
      <w:marBottom w:val="0"/>
      <w:divBdr>
        <w:top w:val="none" w:sz="0" w:space="0" w:color="auto"/>
        <w:left w:val="none" w:sz="0" w:space="0" w:color="auto"/>
        <w:bottom w:val="none" w:sz="0" w:space="0" w:color="auto"/>
        <w:right w:val="none" w:sz="0" w:space="0" w:color="auto"/>
      </w:divBdr>
      <w:divsChild>
        <w:div w:id="908467770">
          <w:marLeft w:val="432"/>
          <w:marRight w:val="0"/>
          <w:marTop w:val="115"/>
          <w:marBottom w:val="0"/>
          <w:divBdr>
            <w:top w:val="none" w:sz="0" w:space="0" w:color="auto"/>
            <w:left w:val="none" w:sz="0" w:space="0" w:color="auto"/>
            <w:bottom w:val="none" w:sz="0" w:space="0" w:color="auto"/>
            <w:right w:val="none" w:sz="0" w:space="0" w:color="auto"/>
          </w:divBdr>
        </w:div>
        <w:div w:id="902720289">
          <w:marLeft w:val="432"/>
          <w:marRight w:val="0"/>
          <w:marTop w:val="115"/>
          <w:marBottom w:val="0"/>
          <w:divBdr>
            <w:top w:val="none" w:sz="0" w:space="0" w:color="auto"/>
            <w:left w:val="none" w:sz="0" w:space="0" w:color="auto"/>
            <w:bottom w:val="none" w:sz="0" w:space="0" w:color="auto"/>
            <w:right w:val="none" w:sz="0" w:space="0" w:color="auto"/>
          </w:divBdr>
        </w:div>
        <w:div w:id="2024160931">
          <w:marLeft w:val="432"/>
          <w:marRight w:val="0"/>
          <w:marTop w:val="115"/>
          <w:marBottom w:val="0"/>
          <w:divBdr>
            <w:top w:val="none" w:sz="0" w:space="0" w:color="auto"/>
            <w:left w:val="none" w:sz="0" w:space="0" w:color="auto"/>
            <w:bottom w:val="none" w:sz="0" w:space="0" w:color="auto"/>
            <w:right w:val="none" w:sz="0" w:space="0" w:color="auto"/>
          </w:divBdr>
        </w:div>
        <w:div w:id="498693579">
          <w:marLeft w:val="432"/>
          <w:marRight w:val="0"/>
          <w:marTop w:val="115"/>
          <w:marBottom w:val="0"/>
          <w:divBdr>
            <w:top w:val="none" w:sz="0" w:space="0" w:color="auto"/>
            <w:left w:val="none" w:sz="0" w:space="0" w:color="auto"/>
            <w:bottom w:val="none" w:sz="0" w:space="0" w:color="auto"/>
            <w:right w:val="none" w:sz="0" w:space="0" w:color="auto"/>
          </w:divBdr>
        </w:div>
        <w:div w:id="127939606">
          <w:marLeft w:val="432"/>
          <w:marRight w:val="0"/>
          <w:marTop w:val="115"/>
          <w:marBottom w:val="0"/>
          <w:divBdr>
            <w:top w:val="none" w:sz="0" w:space="0" w:color="auto"/>
            <w:left w:val="none" w:sz="0" w:space="0" w:color="auto"/>
            <w:bottom w:val="none" w:sz="0" w:space="0" w:color="auto"/>
            <w:right w:val="none" w:sz="0" w:space="0" w:color="auto"/>
          </w:divBdr>
        </w:div>
        <w:div w:id="1040939237">
          <w:marLeft w:val="432"/>
          <w:marRight w:val="0"/>
          <w:marTop w:val="115"/>
          <w:marBottom w:val="0"/>
          <w:divBdr>
            <w:top w:val="none" w:sz="0" w:space="0" w:color="auto"/>
            <w:left w:val="none" w:sz="0" w:space="0" w:color="auto"/>
            <w:bottom w:val="none" w:sz="0" w:space="0" w:color="auto"/>
            <w:right w:val="none" w:sz="0" w:space="0" w:color="auto"/>
          </w:divBdr>
        </w:div>
        <w:div w:id="462189516">
          <w:marLeft w:val="432"/>
          <w:marRight w:val="0"/>
          <w:marTop w:val="115"/>
          <w:marBottom w:val="0"/>
          <w:divBdr>
            <w:top w:val="none" w:sz="0" w:space="0" w:color="auto"/>
            <w:left w:val="none" w:sz="0" w:space="0" w:color="auto"/>
            <w:bottom w:val="none" w:sz="0" w:space="0" w:color="auto"/>
            <w:right w:val="none" w:sz="0" w:space="0" w:color="auto"/>
          </w:divBdr>
        </w:div>
      </w:divsChild>
    </w:div>
    <w:div w:id="291712399">
      <w:bodyDiv w:val="1"/>
      <w:marLeft w:val="0"/>
      <w:marRight w:val="0"/>
      <w:marTop w:val="0"/>
      <w:marBottom w:val="0"/>
      <w:divBdr>
        <w:top w:val="none" w:sz="0" w:space="0" w:color="auto"/>
        <w:left w:val="none" w:sz="0" w:space="0" w:color="auto"/>
        <w:bottom w:val="none" w:sz="0" w:space="0" w:color="auto"/>
        <w:right w:val="none" w:sz="0" w:space="0" w:color="auto"/>
      </w:divBdr>
      <w:divsChild>
        <w:div w:id="426001773">
          <w:marLeft w:val="432"/>
          <w:marRight w:val="0"/>
          <w:marTop w:val="125"/>
          <w:marBottom w:val="0"/>
          <w:divBdr>
            <w:top w:val="none" w:sz="0" w:space="0" w:color="auto"/>
            <w:left w:val="none" w:sz="0" w:space="0" w:color="auto"/>
            <w:bottom w:val="none" w:sz="0" w:space="0" w:color="auto"/>
            <w:right w:val="none" w:sz="0" w:space="0" w:color="auto"/>
          </w:divBdr>
        </w:div>
        <w:div w:id="2050953794">
          <w:marLeft w:val="432"/>
          <w:marRight w:val="0"/>
          <w:marTop w:val="125"/>
          <w:marBottom w:val="0"/>
          <w:divBdr>
            <w:top w:val="none" w:sz="0" w:space="0" w:color="auto"/>
            <w:left w:val="none" w:sz="0" w:space="0" w:color="auto"/>
            <w:bottom w:val="none" w:sz="0" w:space="0" w:color="auto"/>
            <w:right w:val="none" w:sz="0" w:space="0" w:color="auto"/>
          </w:divBdr>
        </w:div>
        <w:div w:id="1748725389">
          <w:marLeft w:val="432"/>
          <w:marRight w:val="0"/>
          <w:marTop w:val="125"/>
          <w:marBottom w:val="0"/>
          <w:divBdr>
            <w:top w:val="none" w:sz="0" w:space="0" w:color="auto"/>
            <w:left w:val="none" w:sz="0" w:space="0" w:color="auto"/>
            <w:bottom w:val="none" w:sz="0" w:space="0" w:color="auto"/>
            <w:right w:val="none" w:sz="0" w:space="0" w:color="auto"/>
          </w:divBdr>
        </w:div>
        <w:div w:id="1150369383">
          <w:marLeft w:val="432"/>
          <w:marRight w:val="0"/>
          <w:marTop w:val="125"/>
          <w:marBottom w:val="0"/>
          <w:divBdr>
            <w:top w:val="none" w:sz="0" w:space="0" w:color="auto"/>
            <w:left w:val="none" w:sz="0" w:space="0" w:color="auto"/>
            <w:bottom w:val="none" w:sz="0" w:space="0" w:color="auto"/>
            <w:right w:val="none" w:sz="0" w:space="0" w:color="auto"/>
          </w:divBdr>
        </w:div>
        <w:div w:id="216553265">
          <w:marLeft w:val="432"/>
          <w:marRight w:val="0"/>
          <w:marTop w:val="125"/>
          <w:marBottom w:val="0"/>
          <w:divBdr>
            <w:top w:val="none" w:sz="0" w:space="0" w:color="auto"/>
            <w:left w:val="none" w:sz="0" w:space="0" w:color="auto"/>
            <w:bottom w:val="none" w:sz="0" w:space="0" w:color="auto"/>
            <w:right w:val="none" w:sz="0" w:space="0" w:color="auto"/>
          </w:divBdr>
        </w:div>
      </w:divsChild>
    </w:div>
    <w:div w:id="657923146">
      <w:bodyDiv w:val="1"/>
      <w:marLeft w:val="0"/>
      <w:marRight w:val="0"/>
      <w:marTop w:val="0"/>
      <w:marBottom w:val="0"/>
      <w:divBdr>
        <w:top w:val="none" w:sz="0" w:space="0" w:color="auto"/>
        <w:left w:val="none" w:sz="0" w:space="0" w:color="auto"/>
        <w:bottom w:val="none" w:sz="0" w:space="0" w:color="auto"/>
        <w:right w:val="none" w:sz="0" w:space="0" w:color="auto"/>
      </w:divBdr>
      <w:divsChild>
        <w:div w:id="958025695">
          <w:marLeft w:val="432"/>
          <w:marRight w:val="0"/>
          <w:marTop w:val="125"/>
          <w:marBottom w:val="0"/>
          <w:divBdr>
            <w:top w:val="none" w:sz="0" w:space="0" w:color="auto"/>
            <w:left w:val="none" w:sz="0" w:space="0" w:color="auto"/>
            <w:bottom w:val="none" w:sz="0" w:space="0" w:color="auto"/>
            <w:right w:val="none" w:sz="0" w:space="0" w:color="auto"/>
          </w:divBdr>
        </w:div>
        <w:div w:id="944310545">
          <w:marLeft w:val="432"/>
          <w:marRight w:val="0"/>
          <w:marTop w:val="125"/>
          <w:marBottom w:val="0"/>
          <w:divBdr>
            <w:top w:val="none" w:sz="0" w:space="0" w:color="auto"/>
            <w:left w:val="none" w:sz="0" w:space="0" w:color="auto"/>
            <w:bottom w:val="none" w:sz="0" w:space="0" w:color="auto"/>
            <w:right w:val="none" w:sz="0" w:space="0" w:color="auto"/>
          </w:divBdr>
        </w:div>
        <w:div w:id="1348482483">
          <w:marLeft w:val="432"/>
          <w:marRight w:val="0"/>
          <w:marTop w:val="125"/>
          <w:marBottom w:val="0"/>
          <w:divBdr>
            <w:top w:val="none" w:sz="0" w:space="0" w:color="auto"/>
            <w:left w:val="none" w:sz="0" w:space="0" w:color="auto"/>
            <w:bottom w:val="none" w:sz="0" w:space="0" w:color="auto"/>
            <w:right w:val="none" w:sz="0" w:space="0" w:color="auto"/>
          </w:divBdr>
        </w:div>
      </w:divsChild>
    </w:div>
    <w:div w:id="664354854">
      <w:bodyDiv w:val="1"/>
      <w:marLeft w:val="0"/>
      <w:marRight w:val="0"/>
      <w:marTop w:val="0"/>
      <w:marBottom w:val="0"/>
      <w:divBdr>
        <w:top w:val="none" w:sz="0" w:space="0" w:color="auto"/>
        <w:left w:val="none" w:sz="0" w:space="0" w:color="auto"/>
        <w:bottom w:val="none" w:sz="0" w:space="0" w:color="auto"/>
        <w:right w:val="none" w:sz="0" w:space="0" w:color="auto"/>
      </w:divBdr>
      <w:divsChild>
        <w:div w:id="180630078">
          <w:marLeft w:val="0"/>
          <w:marRight w:val="0"/>
          <w:marTop w:val="0"/>
          <w:marBottom w:val="0"/>
          <w:divBdr>
            <w:top w:val="none" w:sz="0" w:space="0" w:color="auto"/>
            <w:left w:val="none" w:sz="0" w:space="0" w:color="auto"/>
            <w:bottom w:val="none" w:sz="0" w:space="0" w:color="auto"/>
            <w:right w:val="none" w:sz="0" w:space="0" w:color="auto"/>
          </w:divBdr>
          <w:divsChild>
            <w:div w:id="276571520">
              <w:marLeft w:val="0"/>
              <w:marRight w:val="0"/>
              <w:marTop w:val="0"/>
              <w:marBottom w:val="0"/>
              <w:divBdr>
                <w:top w:val="none" w:sz="0" w:space="0" w:color="auto"/>
                <w:left w:val="none" w:sz="0" w:space="0" w:color="auto"/>
                <w:bottom w:val="none" w:sz="0" w:space="0" w:color="auto"/>
                <w:right w:val="none" w:sz="0" w:space="0" w:color="auto"/>
              </w:divBdr>
            </w:div>
            <w:div w:id="678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61309">
      <w:bodyDiv w:val="1"/>
      <w:marLeft w:val="0"/>
      <w:marRight w:val="0"/>
      <w:marTop w:val="0"/>
      <w:marBottom w:val="0"/>
      <w:divBdr>
        <w:top w:val="none" w:sz="0" w:space="0" w:color="auto"/>
        <w:left w:val="none" w:sz="0" w:space="0" w:color="auto"/>
        <w:bottom w:val="none" w:sz="0" w:space="0" w:color="auto"/>
        <w:right w:val="none" w:sz="0" w:space="0" w:color="auto"/>
      </w:divBdr>
      <w:divsChild>
        <w:div w:id="557280544">
          <w:marLeft w:val="432"/>
          <w:marRight w:val="0"/>
          <w:marTop w:val="125"/>
          <w:marBottom w:val="0"/>
          <w:divBdr>
            <w:top w:val="none" w:sz="0" w:space="0" w:color="auto"/>
            <w:left w:val="none" w:sz="0" w:space="0" w:color="auto"/>
            <w:bottom w:val="none" w:sz="0" w:space="0" w:color="auto"/>
            <w:right w:val="none" w:sz="0" w:space="0" w:color="auto"/>
          </w:divBdr>
        </w:div>
        <w:div w:id="407699543">
          <w:marLeft w:val="432"/>
          <w:marRight w:val="0"/>
          <w:marTop w:val="125"/>
          <w:marBottom w:val="0"/>
          <w:divBdr>
            <w:top w:val="none" w:sz="0" w:space="0" w:color="auto"/>
            <w:left w:val="none" w:sz="0" w:space="0" w:color="auto"/>
            <w:bottom w:val="none" w:sz="0" w:space="0" w:color="auto"/>
            <w:right w:val="none" w:sz="0" w:space="0" w:color="auto"/>
          </w:divBdr>
        </w:div>
        <w:div w:id="277182430">
          <w:marLeft w:val="432"/>
          <w:marRight w:val="0"/>
          <w:marTop w:val="125"/>
          <w:marBottom w:val="0"/>
          <w:divBdr>
            <w:top w:val="none" w:sz="0" w:space="0" w:color="auto"/>
            <w:left w:val="none" w:sz="0" w:space="0" w:color="auto"/>
            <w:bottom w:val="none" w:sz="0" w:space="0" w:color="auto"/>
            <w:right w:val="none" w:sz="0" w:space="0" w:color="auto"/>
          </w:divBdr>
        </w:div>
        <w:div w:id="686953792">
          <w:marLeft w:val="432"/>
          <w:marRight w:val="0"/>
          <w:marTop w:val="125"/>
          <w:marBottom w:val="0"/>
          <w:divBdr>
            <w:top w:val="none" w:sz="0" w:space="0" w:color="auto"/>
            <w:left w:val="none" w:sz="0" w:space="0" w:color="auto"/>
            <w:bottom w:val="none" w:sz="0" w:space="0" w:color="auto"/>
            <w:right w:val="none" w:sz="0" w:space="0" w:color="auto"/>
          </w:divBdr>
        </w:div>
        <w:div w:id="1064261514">
          <w:marLeft w:val="432"/>
          <w:marRight w:val="0"/>
          <w:marTop w:val="125"/>
          <w:marBottom w:val="0"/>
          <w:divBdr>
            <w:top w:val="none" w:sz="0" w:space="0" w:color="auto"/>
            <w:left w:val="none" w:sz="0" w:space="0" w:color="auto"/>
            <w:bottom w:val="none" w:sz="0" w:space="0" w:color="auto"/>
            <w:right w:val="none" w:sz="0" w:space="0" w:color="auto"/>
          </w:divBdr>
        </w:div>
        <w:div w:id="1949849738">
          <w:marLeft w:val="432"/>
          <w:marRight w:val="0"/>
          <w:marTop w:val="125"/>
          <w:marBottom w:val="0"/>
          <w:divBdr>
            <w:top w:val="none" w:sz="0" w:space="0" w:color="auto"/>
            <w:left w:val="none" w:sz="0" w:space="0" w:color="auto"/>
            <w:bottom w:val="none" w:sz="0" w:space="0" w:color="auto"/>
            <w:right w:val="none" w:sz="0" w:space="0" w:color="auto"/>
          </w:divBdr>
        </w:div>
        <w:div w:id="1502889980">
          <w:marLeft w:val="432"/>
          <w:marRight w:val="0"/>
          <w:marTop w:val="125"/>
          <w:marBottom w:val="0"/>
          <w:divBdr>
            <w:top w:val="none" w:sz="0" w:space="0" w:color="auto"/>
            <w:left w:val="none" w:sz="0" w:space="0" w:color="auto"/>
            <w:bottom w:val="none" w:sz="0" w:space="0" w:color="auto"/>
            <w:right w:val="none" w:sz="0" w:space="0" w:color="auto"/>
          </w:divBdr>
        </w:div>
      </w:divsChild>
    </w:div>
    <w:div w:id="782266882">
      <w:bodyDiv w:val="1"/>
      <w:marLeft w:val="0"/>
      <w:marRight w:val="0"/>
      <w:marTop w:val="0"/>
      <w:marBottom w:val="0"/>
      <w:divBdr>
        <w:top w:val="none" w:sz="0" w:space="0" w:color="auto"/>
        <w:left w:val="none" w:sz="0" w:space="0" w:color="auto"/>
        <w:bottom w:val="none" w:sz="0" w:space="0" w:color="auto"/>
        <w:right w:val="none" w:sz="0" w:space="0" w:color="auto"/>
      </w:divBdr>
      <w:divsChild>
        <w:div w:id="1898737878">
          <w:marLeft w:val="432"/>
          <w:marRight w:val="0"/>
          <w:marTop w:val="125"/>
          <w:marBottom w:val="0"/>
          <w:divBdr>
            <w:top w:val="none" w:sz="0" w:space="0" w:color="auto"/>
            <w:left w:val="none" w:sz="0" w:space="0" w:color="auto"/>
            <w:bottom w:val="none" w:sz="0" w:space="0" w:color="auto"/>
            <w:right w:val="none" w:sz="0" w:space="0" w:color="auto"/>
          </w:divBdr>
        </w:div>
        <w:div w:id="1561011847">
          <w:marLeft w:val="432"/>
          <w:marRight w:val="0"/>
          <w:marTop w:val="125"/>
          <w:marBottom w:val="0"/>
          <w:divBdr>
            <w:top w:val="none" w:sz="0" w:space="0" w:color="auto"/>
            <w:left w:val="none" w:sz="0" w:space="0" w:color="auto"/>
            <w:bottom w:val="none" w:sz="0" w:space="0" w:color="auto"/>
            <w:right w:val="none" w:sz="0" w:space="0" w:color="auto"/>
          </w:divBdr>
        </w:div>
        <w:div w:id="198933938">
          <w:marLeft w:val="432"/>
          <w:marRight w:val="0"/>
          <w:marTop w:val="125"/>
          <w:marBottom w:val="0"/>
          <w:divBdr>
            <w:top w:val="none" w:sz="0" w:space="0" w:color="auto"/>
            <w:left w:val="none" w:sz="0" w:space="0" w:color="auto"/>
            <w:bottom w:val="none" w:sz="0" w:space="0" w:color="auto"/>
            <w:right w:val="none" w:sz="0" w:space="0" w:color="auto"/>
          </w:divBdr>
        </w:div>
        <w:div w:id="962149892">
          <w:marLeft w:val="432"/>
          <w:marRight w:val="0"/>
          <w:marTop w:val="125"/>
          <w:marBottom w:val="0"/>
          <w:divBdr>
            <w:top w:val="none" w:sz="0" w:space="0" w:color="auto"/>
            <w:left w:val="none" w:sz="0" w:space="0" w:color="auto"/>
            <w:bottom w:val="none" w:sz="0" w:space="0" w:color="auto"/>
            <w:right w:val="none" w:sz="0" w:space="0" w:color="auto"/>
          </w:divBdr>
        </w:div>
        <w:div w:id="1287155989">
          <w:marLeft w:val="432"/>
          <w:marRight w:val="0"/>
          <w:marTop w:val="125"/>
          <w:marBottom w:val="0"/>
          <w:divBdr>
            <w:top w:val="none" w:sz="0" w:space="0" w:color="auto"/>
            <w:left w:val="none" w:sz="0" w:space="0" w:color="auto"/>
            <w:bottom w:val="none" w:sz="0" w:space="0" w:color="auto"/>
            <w:right w:val="none" w:sz="0" w:space="0" w:color="auto"/>
          </w:divBdr>
        </w:div>
        <w:div w:id="1727028061">
          <w:marLeft w:val="432"/>
          <w:marRight w:val="0"/>
          <w:marTop w:val="125"/>
          <w:marBottom w:val="0"/>
          <w:divBdr>
            <w:top w:val="none" w:sz="0" w:space="0" w:color="auto"/>
            <w:left w:val="none" w:sz="0" w:space="0" w:color="auto"/>
            <w:bottom w:val="none" w:sz="0" w:space="0" w:color="auto"/>
            <w:right w:val="none" w:sz="0" w:space="0" w:color="auto"/>
          </w:divBdr>
        </w:div>
      </w:divsChild>
    </w:div>
    <w:div w:id="813791471">
      <w:bodyDiv w:val="1"/>
      <w:marLeft w:val="0"/>
      <w:marRight w:val="0"/>
      <w:marTop w:val="0"/>
      <w:marBottom w:val="0"/>
      <w:divBdr>
        <w:top w:val="none" w:sz="0" w:space="0" w:color="auto"/>
        <w:left w:val="none" w:sz="0" w:space="0" w:color="auto"/>
        <w:bottom w:val="none" w:sz="0" w:space="0" w:color="auto"/>
        <w:right w:val="none" w:sz="0" w:space="0" w:color="auto"/>
      </w:divBdr>
    </w:div>
    <w:div w:id="824130188">
      <w:bodyDiv w:val="1"/>
      <w:marLeft w:val="0"/>
      <w:marRight w:val="0"/>
      <w:marTop w:val="0"/>
      <w:marBottom w:val="0"/>
      <w:divBdr>
        <w:top w:val="none" w:sz="0" w:space="0" w:color="auto"/>
        <w:left w:val="none" w:sz="0" w:space="0" w:color="auto"/>
        <w:bottom w:val="none" w:sz="0" w:space="0" w:color="auto"/>
        <w:right w:val="none" w:sz="0" w:space="0" w:color="auto"/>
      </w:divBdr>
      <w:divsChild>
        <w:div w:id="1789471956">
          <w:marLeft w:val="432"/>
          <w:marRight w:val="0"/>
          <w:marTop w:val="125"/>
          <w:marBottom w:val="0"/>
          <w:divBdr>
            <w:top w:val="none" w:sz="0" w:space="0" w:color="auto"/>
            <w:left w:val="none" w:sz="0" w:space="0" w:color="auto"/>
            <w:bottom w:val="none" w:sz="0" w:space="0" w:color="auto"/>
            <w:right w:val="none" w:sz="0" w:space="0" w:color="auto"/>
          </w:divBdr>
        </w:div>
        <w:div w:id="1535773452">
          <w:marLeft w:val="432"/>
          <w:marRight w:val="0"/>
          <w:marTop w:val="125"/>
          <w:marBottom w:val="0"/>
          <w:divBdr>
            <w:top w:val="none" w:sz="0" w:space="0" w:color="auto"/>
            <w:left w:val="none" w:sz="0" w:space="0" w:color="auto"/>
            <w:bottom w:val="none" w:sz="0" w:space="0" w:color="auto"/>
            <w:right w:val="none" w:sz="0" w:space="0" w:color="auto"/>
          </w:divBdr>
        </w:div>
        <w:div w:id="1450317218">
          <w:marLeft w:val="432"/>
          <w:marRight w:val="0"/>
          <w:marTop w:val="125"/>
          <w:marBottom w:val="0"/>
          <w:divBdr>
            <w:top w:val="none" w:sz="0" w:space="0" w:color="auto"/>
            <w:left w:val="none" w:sz="0" w:space="0" w:color="auto"/>
            <w:bottom w:val="none" w:sz="0" w:space="0" w:color="auto"/>
            <w:right w:val="none" w:sz="0" w:space="0" w:color="auto"/>
          </w:divBdr>
        </w:div>
        <w:div w:id="44529239">
          <w:marLeft w:val="432"/>
          <w:marRight w:val="0"/>
          <w:marTop w:val="125"/>
          <w:marBottom w:val="0"/>
          <w:divBdr>
            <w:top w:val="none" w:sz="0" w:space="0" w:color="auto"/>
            <w:left w:val="none" w:sz="0" w:space="0" w:color="auto"/>
            <w:bottom w:val="none" w:sz="0" w:space="0" w:color="auto"/>
            <w:right w:val="none" w:sz="0" w:space="0" w:color="auto"/>
          </w:divBdr>
        </w:div>
        <w:div w:id="449276089">
          <w:marLeft w:val="432"/>
          <w:marRight w:val="0"/>
          <w:marTop w:val="125"/>
          <w:marBottom w:val="0"/>
          <w:divBdr>
            <w:top w:val="none" w:sz="0" w:space="0" w:color="auto"/>
            <w:left w:val="none" w:sz="0" w:space="0" w:color="auto"/>
            <w:bottom w:val="none" w:sz="0" w:space="0" w:color="auto"/>
            <w:right w:val="none" w:sz="0" w:space="0" w:color="auto"/>
          </w:divBdr>
        </w:div>
        <w:div w:id="962926257">
          <w:marLeft w:val="432"/>
          <w:marRight w:val="0"/>
          <w:marTop w:val="125"/>
          <w:marBottom w:val="0"/>
          <w:divBdr>
            <w:top w:val="none" w:sz="0" w:space="0" w:color="auto"/>
            <w:left w:val="none" w:sz="0" w:space="0" w:color="auto"/>
            <w:bottom w:val="none" w:sz="0" w:space="0" w:color="auto"/>
            <w:right w:val="none" w:sz="0" w:space="0" w:color="auto"/>
          </w:divBdr>
        </w:div>
        <w:div w:id="636297893">
          <w:marLeft w:val="432"/>
          <w:marRight w:val="0"/>
          <w:marTop w:val="125"/>
          <w:marBottom w:val="0"/>
          <w:divBdr>
            <w:top w:val="none" w:sz="0" w:space="0" w:color="auto"/>
            <w:left w:val="none" w:sz="0" w:space="0" w:color="auto"/>
            <w:bottom w:val="none" w:sz="0" w:space="0" w:color="auto"/>
            <w:right w:val="none" w:sz="0" w:space="0" w:color="auto"/>
          </w:divBdr>
        </w:div>
      </w:divsChild>
    </w:div>
    <w:div w:id="826820254">
      <w:bodyDiv w:val="1"/>
      <w:marLeft w:val="0"/>
      <w:marRight w:val="0"/>
      <w:marTop w:val="0"/>
      <w:marBottom w:val="0"/>
      <w:divBdr>
        <w:top w:val="none" w:sz="0" w:space="0" w:color="auto"/>
        <w:left w:val="none" w:sz="0" w:space="0" w:color="auto"/>
        <w:bottom w:val="none" w:sz="0" w:space="0" w:color="auto"/>
        <w:right w:val="none" w:sz="0" w:space="0" w:color="auto"/>
      </w:divBdr>
      <w:divsChild>
        <w:div w:id="1368989508">
          <w:marLeft w:val="432"/>
          <w:marRight w:val="0"/>
          <w:marTop w:val="115"/>
          <w:marBottom w:val="0"/>
          <w:divBdr>
            <w:top w:val="none" w:sz="0" w:space="0" w:color="auto"/>
            <w:left w:val="none" w:sz="0" w:space="0" w:color="auto"/>
            <w:bottom w:val="none" w:sz="0" w:space="0" w:color="auto"/>
            <w:right w:val="none" w:sz="0" w:space="0" w:color="auto"/>
          </w:divBdr>
        </w:div>
        <w:div w:id="1968051031">
          <w:marLeft w:val="432"/>
          <w:marRight w:val="0"/>
          <w:marTop w:val="115"/>
          <w:marBottom w:val="0"/>
          <w:divBdr>
            <w:top w:val="none" w:sz="0" w:space="0" w:color="auto"/>
            <w:left w:val="none" w:sz="0" w:space="0" w:color="auto"/>
            <w:bottom w:val="none" w:sz="0" w:space="0" w:color="auto"/>
            <w:right w:val="none" w:sz="0" w:space="0" w:color="auto"/>
          </w:divBdr>
        </w:div>
        <w:div w:id="2121028257">
          <w:marLeft w:val="432"/>
          <w:marRight w:val="0"/>
          <w:marTop w:val="115"/>
          <w:marBottom w:val="0"/>
          <w:divBdr>
            <w:top w:val="none" w:sz="0" w:space="0" w:color="auto"/>
            <w:left w:val="none" w:sz="0" w:space="0" w:color="auto"/>
            <w:bottom w:val="none" w:sz="0" w:space="0" w:color="auto"/>
            <w:right w:val="none" w:sz="0" w:space="0" w:color="auto"/>
          </w:divBdr>
        </w:div>
        <w:div w:id="286083772">
          <w:marLeft w:val="432"/>
          <w:marRight w:val="0"/>
          <w:marTop w:val="115"/>
          <w:marBottom w:val="0"/>
          <w:divBdr>
            <w:top w:val="none" w:sz="0" w:space="0" w:color="auto"/>
            <w:left w:val="none" w:sz="0" w:space="0" w:color="auto"/>
            <w:bottom w:val="none" w:sz="0" w:space="0" w:color="auto"/>
            <w:right w:val="none" w:sz="0" w:space="0" w:color="auto"/>
          </w:divBdr>
        </w:div>
        <w:div w:id="620722562">
          <w:marLeft w:val="432"/>
          <w:marRight w:val="0"/>
          <w:marTop w:val="115"/>
          <w:marBottom w:val="0"/>
          <w:divBdr>
            <w:top w:val="none" w:sz="0" w:space="0" w:color="auto"/>
            <w:left w:val="none" w:sz="0" w:space="0" w:color="auto"/>
            <w:bottom w:val="none" w:sz="0" w:space="0" w:color="auto"/>
            <w:right w:val="none" w:sz="0" w:space="0" w:color="auto"/>
          </w:divBdr>
        </w:div>
        <w:div w:id="658921404">
          <w:marLeft w:val="432"/>
          <w:marRight w:val="0"/>
          <w:marTop w:val="115"/>
          <w:marBottom w:val="0"/>
          <w:divBdr>
            <w:top w:val="none" w:sz="0" w:space="0" w:color="auto"/>
            <w:left w:val="none" w:sz="0" w:space="0" w:color="auto"/>
            <w:bottom w:val="none" w:sz="0" w:space="0" w:color="auto"/>
            <w:right w:val="none" w:sz="0" w:space="0" w:color="auto"/>
          </w:divBdr>
        </w:div>
        <w:div w:id="1967537896">
          <w:marLeft w:val="432"/>
          <w:marRight w:val="0"/>
          <w:marTop w:val="115"/>
          <w:marBottom w:val="0"/>
          <w:divBdr>
            <w:top w:val="none" w:sz="0" w:space="0" w:color="auto"/>
            <w:left w:val="none" w:sz="0" w:space="0" w:color="auto"/>
            <w:bottom w:val="none" w:sz="0" w:space="0" w:color="auto"/>
            <w:right w:val="none" w:sz="0" w:space="0" w:color="auto"/>
          </w:divBdr>
        </w:div>
        <w:div w:id="1446995938">
          <w:marLeft w:val="432"/>
          <w:marRight w:val="0"/>
          <w:marTop w:val="115"/>
          <w:marBottom w:val="0"/>
          <w:divBdr>
            <w:top w:val="none" w:sz="0" w:space="0" w:color="auto"/>
            <w:left w:val="none" w:sz="0" w:space="0" w:color="auto"/>
            <w:bottom w:val="none" w:sz="0" w:space="0" w:color="auto"/>
            <w:right w:val="none" w:sz="0" w:space="0" w:color="auto"/>
          </w:divBdr>
        </w:div>
        <w:div w:id="53739825">
          <w:marLeft w:val="432"/>
          <w:marRight w:val="0"/>
          <w:marTop w:val="115"/>
          <w:marBottom w:val="0"/>
          <w:divBdr>
            <w:top w:val="none" w:sz="0" w:space="0" w:color="auto"/>
            <w:left w:val="none" w:sz="0" w:space="0" w:color="auto"/>
            <w:bottom w:val="none" w:sz="0" w:space="0" w:color="auto"/>
            <w:right w:val="none" w:sz="0" w:space="0" w:color="auto"/>
          </w:divBdr>
        </w:div>
        <w:div w:id="1329940203">
          <w:marLeft w:val="432"/>
          <w:marRight w:val="0"/>
          <w:marTop w:val="115"/>
          <w:marBottom w:val="0"/>
          <w:divBdr>
            <w:top w:val="none" w:sz="0" w:space="0" w:color="auto"/>
            <w:left w:val="none" w:sz="0" w:space="0" w:color="auto"/>
            <w:bottom w:val="none" w:sz="0" w:space="0" w:color="auto"/>
            <w:right w:val="none" w:sz="0" w:space="0" w:color="auto"/>
          </w:divBdr>
        </w:div>
      </w:divsChild>
    </w:div>
    <w:div w:id="939483077">
      <w:bodyDiv w:val="1"/>
      <w:marLeft w:val="0"/>
      <w:marRight w:val="0"/>
      <w:marTop w:val="0"/>
      <w:marBottom w:val="0"/>
      <w:divBdr>
        <w:top w:val="none" w:sz="0" w:space="0" w:color="auto"/>
        <w:left w:val="none" w:sz="0" w:space="0" w:color="auto"/>
        <w:bottom w:val="none" w:sz="0" w:space="0" w:color="auto"/>
        <w:right w:val="none" w:sz="0" w:space="0" w:color="auto"/>
      </w:divBdr>
      <w:divsChild>
        <w:div w:id="610355732">
          <w:marLeft w:val="432"/>
          <w:marRight w:val="0"/>
          <w:marTop w:val="125"/>
          <w:marBottom w:val="0"/>
          <w:divBdr>
            <w:top w:val="none" w:sz="0" w:space="0" w:color="auto"/>
            <w:left w:val="none" w:sz="0" w:space="0" w:color="auto"/>
            <w:bottom w:val="none" w:sz="0" w:space="0" w:color="auto"/>
            <w:right w:val="none" w:sz="0" w:space="0" w:color="auto"/>
          </w:divBdr>
        </w:div>
        <w:div w:id="2063674965">
          <w:marLeft w:val="432"/>
          <w:marRight w:val="0"/>
          <w:marTop w:val="125"/>
          <w:marBottom w:val="0"/>
          <w:divBdr>
            <w:top w:val="none" w:sz="0" w:space="0" w:color="auto"/>
            <w:left w:val="none" w:sz="0" w:space="0" w:color="auto"/>
            <w:bottom w:val="none" w:sz="0" w:space="0" w:color="auto"/>
            <w:right w:val="none" w:sz="0" w:space="0" w:color="auto"/>
          </w:divBdr>
        </w:div>
        <w:div w:id="241109258">
          <w:marLeft w:val="432"/>
          <w:marRight w:val="0"/>
          <w:marTop w:val="125"/>
          <w:marBottom w:val="0"/>
          <w:divBdr>
            <w:top w:val="none" w:sz="0" w:space="0" w:color="auto"/>
            <w:left w:val="none" w:sz="0" w:space="0" w:color="auto"/>
            <w:bottom w:val="none" w:sz="0" w:space="0" w:color="auto"/>
            <w:right w:val="none" w:sz="0" w:space="0" w:color="auto"/>
          </w:divBdr>
        </w:div>
        <w:div w:id="1180043313">
          <w:marLeft w:val="432"/>
          <w:marRight w:val="0"/>
          <w:marTop w:val="125"/>
          <w:marBottom w:val="0"/>
          <w:divBdr>
            <w:top w:val="none" w:sz="0" w:space="0" w:color="auto"/>
            <w:left w:val="none" w:sz="0" w:space="0" w:color="auto"/>
            <w:bottom w:val="none" w:sz="0" w:space="0" w:color="auto"/>
            <w:right w:val="none" w:sz="0" w:space="0" w:color="auto"/>
          </w:divBdr>
        </w:div>
      </w:divsChild>
    </w:div>
    <w:div w:id="957905635">
      <w:bodyDiv w:val="1"/>
      <w:marLeft w:val="0"/>
      <w:marRight w:val="0"/>
      <w:marTop w:val="0"/>
      <w:marBottom w:val="0"/>
      <w:divBdr>
        <w:top w:val="none" w:sz="0" w:space="0" w:color="auto"/>
        <w:left w:val="none" w:sz="0" w:space="0" w:color="auto"/>
        <w:bottom w:val="none" w:sz="0" w:space="0" w:color="auto"/>
        <w:right w:val="none" w:sz="0" w:space="0" w:color="auto"/>
      </w:divBdr>
      <w:divsChild>
        <w:div w:id="1233736053">
          <w:marLeft w:val="432"/>
          <w:marRight w:val="0"/>
          <w:marTop w:val="125"/>
          <w:marBottom w:val="0"/>
          <w:divBdr>
            <w:top w:val="none" w:sz="0" w:space="0" w:color="auto"/>
            <w:left w:val="none" w:sz="0" w:space="0" w:color="auto"/>
            <w:bottom w:val="none" w:sz="0" w:space="0" w:color="auto"/>
            <w:right w:val="none" w:sz="0" w:space="0" w:color="auto"/>
          </w:divBdr>
        </w:div>
        <w:div w:id="287467566">
          <w:marLeft w:val="432"/>
          <w:marRight w:val="0"/>
          <w:marTop w:val="125"/>
          <w:marBottom w:val="0"/>
          <w:divBdr>
            <w:top w:val="none" w:sz="0" w:space="0" w:color="auto"/>
            <w:left w:val="none" w:sz="0" w:space="0" w:color="auto"/>
            <w:bottom w:val="none" w:sz="0" w:space="0" w:color="auto"/>
            <w:right w:val="none" w:sz="0" w:space="0" w:color="auto"/>
          </w:divBdr>
        </w:div>
        <w:div w:id="1487475303">
          <w:marLeft w:val="432"/>
          <w:marRight w:val="0"/>
          <w:marTop w:val="125"/>
          <w:marBottom w:val="0"/>
          <w:divBdr>
            <w:top w:val="none" w:sz="0" w:space="0" w:color="auto"/>
            <w:left w:val="none" w:sz="0" w:space="0" w:color="auto"/>
            <w:bottom w:val="none" w:sz="0" w:space="0" w:color="auto"/>
            <w:right w:val="none" w:sz="0" w:space="0" w:color="auto"/>
          </w:divBdr>
        </w:div>
        <w:div w:id="2075394274">
          <w:marLeft w:val="432"/>
          <w:marRight w:val="0"/>
          <w:marTop w:val="125"/>
          <w:marBottom w:val="0"/>
          <w:divBdr>
            <w:top w:val="none" w:sz="0" w:space="0" w:color="auto"/>
            <w:left w:val="none" w:sz="0" w:space="0" w:color="auto"/>
            <w:bottom w:val="none" w:sz="0" w:space="0" w:color="auto"/>
            <w:right w:val="none" w:sz="0" w:space="0" w:color="auto"/>
          </w:divBdr>
        </w:div>
        <w:div w:id="1893493625">
          <w:marLeft w:val="432"/>
          <w:marRight w:val="0"/>
          <w:marTop w:val="125"/>
          <w:marBottom w:val="0"/>
          <w:divBdr>
            <w:top w:val="none" w:sz="0" w:space="0" w:color="auto"/>
            <w:left w:val="none" w:sz="0" w:space="0" w:color="auto"/>
            <w:bottom w:val="none" w:sz="0" w:space="0" w:color="auto"/>
            <w:right w:val="none" w:sz="0" w:space="0" w:color="auto"/>
          </w:divBdr>
        </w:div>
        <w:div w:id="1003237043">
          <w:marLeft w:val="432"/>
          <w:marRight w:val="0"/>
          <w:marTop w:val="125"/>
          <w:marBottom w:val="0"/>
          <w:divBdr>
            <w:top w:val="none" w:sz="0" w:space="0" w:color="auto"/>
            <w:left w:val="none" w:sz="0" w:space="0" w:color="auto"/>
            <w:bottom w:val="none" w:sz="0" w:space="0" w:color="auto"/>
            <w:right w:val="none" w:sz="0" w:space="0" w:color="auto"/>
          </w:divBdr>
        </w:div>
        <w:div w:id="527528799">
          <w:marLeft w:val="432"/>
          <w:marRight w:val="0"/>
          <w:marTop w:val="125"/>
          <w:marBottom w:val="0"/>
          <w:divBdr>
            <w:top w:val="none" w:sz="0" w:space="0" w:color="auto"/>
            <w:left w:val="none" w:sz="0" w:space="0" w:color="auto"/>
            <w:bottom w:val="none" w:sz="0" w:space="0" w:color="auto"/>
            <w:right w:val="none" w:sz="0" w:space="0" w:color="auto"/>
          </w:divBdr>
        </w:div>
        <w:div w:id="527255231">
          <w:marLeft w:val="432"/>
          <w:marRight w:val="0"/>
          <w:marTop w:val="125"/>
          <w:marBottom w:val="0"/>
          <w:divBdr>
            <w:top w:val="none" w:sz="0" w:space="0" w:color="auto"/>
            <w:left w:val="none" w:sz="0" w:space="0" w:color="auto"/>
            <w:bottom w:val="none" w:sz="0" w:space="0" w:color="auto"/>
            <w:right w:val="none" w:sz="0" w:space="0" w:color="auto"/>
          </w:divBdr>
        </w:div>
      </w:divsChild>
    </w:div>
    <w:div w:id="1079328526">
      <w:bodyDiv w:val="1"/>
      <w:marLeft w:val="0"/>
      <w:marRight w:val="0"/>
      <w:marTop w:val="0"/>
      <w:marBottom w:val="0"/>
      <w:divBdr>
        <w:top w:val="none" w:sz="0" w:space="0" w:color="auto"/>
        <w:left w:val="none" w:sz="0" w:space="0" w:color="auto"/>
        <w:bottom w:val="none" w:sz="0" w:space="0" w:color="auto"/>
        <w:right w:val="none" w:sz="0" w:space="0" w:color="auto"/>
      </w:divBdr>
      <w:divsChild>
        <w:div w:id="1447509013">
          <w:marLeft w:val="432"/>
          <w:marRight w:val="0"/>
          <w:marTop w:val="115"/>
          <w:marBottom w:val="0"/>
          <w:divBdr>
            <w:top w:val="none" w:sz="0" w:space="0" w:color="auto"/>
            <w:left w:val="none" w:sz="0" w:space="0" w:color="auto"/>
            <w:bottom w:val="none" w:sz="0" w:space="0" w:color="auto"/>
            <w:right w:val="none" w:sz="0" w:space="0" w:color="auto"/>
          </w:divBdr>
        </w:div>
        <w:div w:id="439036301">
          <w:marLeft w:val="432"/>
          <w:marRight w:val="0"/>
          <w:marTop w:val="115"/>
          <w:marBottom w:val="0"/>
          <w:divBdr>
            <w:top w:val="none" w:sz="0" w:space="0" w:color="auto"/>
            <w:left w:val="none" w:sz="0" w:space="0" w:color="auto"/>
            <w:bottom w:val="none" w:sz="0" w:space="0" w:color="auto"/>
            <w:right w:val="none" w:sz="0" w:space="0" w:color="auto"/>
          </w:divBdr>
        </w:div>
        <w:div w:id="363141109">
          <w:marLeft w:val="432"/>
          <w:marRight w:val="0"/>
          <w:marTop w:val="115"/>
          <w:marBottom w:val="0"/>
          <w:divBdr>
            <w:top w:val="none" w:sz="0" w:space="0" w:color="auto"/>
            <w:left w:val="none" w:sz="0" w:space="0" w:color="auto"/>
            <w:bottom w:val="none" w:sz="0" w:space="0" w:color="auto"/>
            <w:right w:val="none" w:sz="0" w:space="0" w:color="auto"/>
          </w:divBdr>
        </w:div>
        <w:div w:id="754475332">
          <w:marLeft w:val="432"/>
          <w:marRight w:val="0"/>
          <w:marTop w:val="115"/>
          <w:marBottom w:val="0"/>
          <w:divBdr>
            <w:top w:val="none" w:sz="0" w:space="0" w:color="auto"/>
            <w:left w:val="none" w:sz="0" w:space="0" w:color="auto"/>
            <w:bottom w:val="none" w:sz="0" w:space="0" w:color="auto"/>
            <w:right w:val="none" w:sz="0" w:space="0" w:color="auto"/>
          </w:divBdr>
        </w:div>
        <w:div w:id="478033623">
          <w:marLeft w:val="432"/>
          <w:marRight w:val="0"/>
          <w:marTop w:val="115"/>
          <w:marBottom w:val="0"/>
          <w:divBdr>
            <w:top w:val="none" w:sz="0" w:space="0" w:color="auto"/>
            <w:left w:val="none" w:sz="0" w:space="0" w:color="auto"/>
            <w:bottom w:val="none" w:sz="0" w:space="0" w:color="auto"/>
            <w:right w:val="none" w:sz="0" w:space="0" w:color="auto"/>
          </w:divBdr>
        </w:div>
        <w:div w:id="1675036461">
          <w:marLeft w:val="432"/>
          <w:marRight w:val="0"/>
          <w:marTop w:val="115"/>
          <w:marBottom w:val="0"/>
          <w:divBdr>
            <w:top w:val="none" w:sz="0" w:space="0" w:color="auto"/>
            <w:left w:val="none" w:sz="0" w:space="0" w:color="auto"/>
            <w:bottom w:val="none" w:sz="0" w:space="0" w:color="auto"/>
            <w:right w:val="none" w:sz="0" w:space="0" w:color="auto"/>
          </w:divBdr>
        </w:div>
        <w:div w:id="1465929631">
          <w:marLeft w:val="432"/>
          <w:marRight w:val="0"/>
          <w:marTop w:val="115"/>
          <w:marBottom w:val="0"/>
          <w:divBdr>
            <w:top w:val="none" w:sz="0" w:space="0" w:color="auto"/>
            <w:left w:val="none" w:sz="0" w:space="0" w:color="auto"/>
            <w:bottom w:val="none" w:sz="0" w:space="0" w:color="auto"/>
            <w:right w:val="none" w:sz="0" w:space="0" w:color="auto"/>
          </w:divBdr>
        </w:div>
        <w:div w:id="725221461">
          <w:marLeft w:val="432"/>
          <w:marRight w:val="0"/>
          <w:marTop w:val="115"/>
          <w:marBottom w:val="0"/>
          <w:divBdr>
            <w:top w:val="none" w:sz="0" w:space="0" w:color="auto"/>
            <w:left w:val="none" w:sz="0" w:space="0" w:color="auto"/>
            <w:bottom w:val="none" w:sz="0" w:space="0" w:color="auto"/>
            <w:right w:val="none" w:sz="0" w:space="0" w:color="auto"/>
          </w:divBdr>
        </w:div>
      </w:divsChild>
    </w:div>
    <w:div w:id="1106853693">
      <w:bodyDiv w:val="1"/>
      <w:marLeft w:val="0"/>
      <w:marRight w:val="0"/>
      <w:marTop w:val="0"/>
      <w:marBottom w:val="0"/>
      <w:divBdr>
        <w:top w:val="none" w:sz="0" w:space="0" w:color="auto"/>
        <w:left w:val="none" w:sz="0" w:space="0" w:color="auto"/>
        <w:bottom w:val="none" w:sz="0" w:space="0" w:color="auto"/>
        <w:right w:val="none" w:sz="0" w:space="0" w:color="auto"/>
      </w:divBdr>
      <w:divsChild>
        <w:div w:id="968167036">
          <w:marLeft w:val="432"/>
          <w:marRight w:val="0"/>
          <w:marTop w:val="125"/>
          <w:marBottom w:val="0"/>
          <w:divBdr>
            <w:top w:val="none" w:sz="0" w:space="0" w:color="auto"/>
            <w:left w:val="none" w:sz="0" w:space="0" w:color="auto"/>
            <w:bottom w:val="none" w:sz="0" w:space="0" w:color="auto"/>
            <w:right w:val="none" w:sz="0" w:space="0" w:color="auto"/>
          </w:divBdr>
        </w:div>
        <w:div w:id="1216234252">
          <w:marLeft w:val="432"/>
          <w:marRight w:val="0"/>
          <w:marTop w:val="125"/>
          <w:marBottom w:val="0"/>
          <w:divBdr>
            <w:top w:val="none" w:sz="0" w:space="0" w:color="auto"/>
            <w:left w:val="none" w:sz="0" w:space="0" w:color="auto"/>
            <w:bottom w:val="none" w:sz="0" w:space="0" w:color="auto"/>
            <w:right w:val="none" w:sz="0" w:space="0" w:color="auto"/>
          </w:divBdr>
        </w:div>
      </w:divsChild>
    </w:div>
    <w:div w:id="1131091351">
      <w:bodyDiv w:val="1"/>
      <w:marLeft w:val="0"/>
      <w:marRight w:val="0"/>
      <w:marTop w:val="0"/>
      <w:marBottom w:val="0"/>
      <w:divBdr>
        <w:top w:val="none" w:sz="0" w:space="0" w:color="auto"/>
        <w:left w:val="none" w:sz="0" w:space="0" w:color="auto"/>
        <w:bottom w:val="none" w:sz="0" w:space="0" w:color="auto"/>
        <w:right w:val="none" w:sz="0" w:space="0" w:color="auto"/>
      </w:divBdr>
    </w:div>
    <w:div w:id="1148788108">
      <w:bodyDiv w:val="1"/>
      <w:marLeft w:val="0"/>
      <w:marRight w:val="0"/>
      <w:marTop w:val="0"/>
      <w:marBottom w:val="0"/>
      <w:divBdr>
        <w:top w:val="none" w:sz="0" w:space="0" w:color="auto"/>
        <w:left w:val="none" w:sz="0" w:space="0" w:color="auto"/>
        <w:bottom w:val="none" w:sz="0" w:space="0" w:color="auto"/>
        <w:right w:val="none" w:sz="0" w:space="0" w:color="auto"/>
      </w:divBdr>
    </w:div>
    <w:div w:id="1150513594">
      <w:bodyDiv w:val="1"/>
      <w:marLeft w:val="0"/>
      <w:marRight w:val="0"/>
      <w:marTop w:val="0"/>
      <w:marBottom w:val="0"/>
      <w:divBdr>
        <w:top w:val="none" w:sz="0" w:space="0" w:color="auto"/>
        <w:left w:val="none" w:sz="0" w:space="0" w:color="auto"/>
        <w:bottom w:val="none" w:sz="0" w:space="0" w:color="auto"/>
        <w:right w:val="none" w:sz="0" w:space="0" w:color="auto"/>
      </w:divBdr>
    </w:div>
    <w:div w:id="1154417417">
      <w:bodyDiv w:val="1"/>
      <w:marLeft w:val="0"/>
      <w:marRight w:val="0"/>
      <w:marTop w:val="0"/>
      <w:marBottom w:val="0"/>
      <w:divBdr>
        <w:top w:val="none" w:sz="0" w:space="0" w:color="auto"/>
        <w:left w:val="none" w:sz="0" w:space="0" w:color="auto"/>
        <w:bottom w:val="none" w:sz="0" w:space="0" w:color="auto"/>
        <w:right w:val="none" w:sz="0" w:space="0" w:color="auto"/>
      </w:divBdr>
      <w:divsChild>
        <w:div w:id="218177207">
          <w:marLeft w:val="432"/>
          <w:marRight w:val="0"/>
          <w:marTop w:val="125"/>
          <w:marBottom w:val="0"/>
          <w:divBdr>
            <w:top w:val="none" w:sz="0" w:space="0" w:color="auto"/>
            <w:left w:val="none" w:sz="0" w:space="0" w:color="auto"/>
            <w:bottom w:val="none" w:sz="0" w:space="0" w:color="auto"/>
            <w:right w:val="none" w:sz="0" w:space="0" w:color="auto"/>
          </w:divBdr>
        </w:div>
        <w:div w:id="1802840609">
          <w:marLeft w:val="432"/>
          <w:marRight w:val="0"/>
          <w:marTop w:val="125"/>
          <w:marBottom w:val="0"/>
          <w:divBdr>
            <w:top w:val="none" w:sz="0" w:space="0" w:color="auto"/>
            <w:left w:val="none" w:sz="0" w:space="0" w:color="auto"/>
            <w:bottom w:val="none" w:sz="0" w:space="0" w:color="auto"/>
            <w:right w:val="none" w:sz="0" w:space="0" w:color="auto"/>
          </w:divBdr>
        </w:div>
        <w:div w:id="1300844661">
          <w:marLeft w:val="432"/>
          <w:marRight w:val="0"/>
          <w:marTop w:val="125"/>
          <w:marBottom w:val="0"/>
          <w:divBdr>
            <w:top w:val="none" w:sz="0" w:space="0" w:color="auto"/>
            <w:left w:val="none" w:sz="0" w:space="0" w:color="auto"/>
            <w:bottom w:val="none" w:sz="0" w:space="0" w:color="auto"/>
            <w:right w:val="none" w:sz="0" w:space="0" w:color="auto"/>
          </w:divBdr>
        </w:div>
        <w:div w:id="866793090">
          <w:marLeft w:val="432"/>
          <w:marRight w:val="0"/>
          <w:marTop w:val="125"/>
          <w:marBottom w:val="0"/>
          <w:divBdr>
            <w:top w:val="none" w:sz="0" w:space="0" w:color="auto"/>
            <w:left w:val="none" w:sz="0" w:space="0" w:color="auto"/>
            <w:bottom w:val="none" w:sz="0" w:space="0" w:color="auto"/>
            <w:right w:val="none" w:sz="0" w:space="0" w:color="auto"/>
          </w:divBdr>
        </w:div>
        <w:div w:id="930968723">
          <w:marLeft w:val="432"/>
          <w:marRight w:val="0"/>
          <w:marTop w:val="125"/>
          <w:marBottom w:val="0"/>
          <w:divBdr>
            <w:top w:val="none" w:sz="0" w:space="0" w:color="auto"/>
            <w:left w:val="none" w:sz="0" w:space="0" w:color="auto"/>
            <w:bottom w:val="none" w:sz="0" w:space="0" w:color="auto"/>
            <w:right w:val="none" w:sz="0" w:space="0" w:color="auto"/>
          </w:divBdr>
        </w:div>
        <w:div w:id="1191604791">
          <w:marLeft w:val="432"/>
          <w:marRight w:val="0"/>
          <w:marTop w:val="125"/>
          <w:marBottom w:val="0"/>
          <w:divBdr>
            <w:top w:val="none" w:sz="0" w:space="0" w:color="auto"/>
            <w:left w:val="none" w:sz="0" w:space="0" w:color="auto"/>
            <w:bottom w:val="none" w:sz="0" w:space="0" w:color="auto"/>
            <w:right w:val="none" w:sz="0" w:space="0" w:color="auto"/>
          </w:divBdr>
        </w:div>
        <w:div w:id="1387683365">
          <w:marLeft w:val="432"/>
          <w:marRight w:val="0"/>
          <w:marTop w:val="125"/>
          <w:marBottom w:val="0"/>
          <w:divBdr>
            <w:top w:val="none" w:sz="0" w:space="0" w:color="auto"/>
            <w:left w:val="none" w:sz="0" w:space="0" w:color="auto"/>
            <w:bottom w:val="none" w:sz="0" w:space="0" w:color="auto"/>
            <w:right w:val="none" w:sz="0" w:space="0" w:color="auto"/>
          </w:divBdr>
        </w:div>
      </w:divsChild>
    </w:div>
    <w:div w:id="1285892781">
      <w:bodyDiv w:val="1"/>
      <w:marLeft w:val="0"/>
      <w:marRight w:val="0"/>
      <w:marTop w:val="0"/>
      <w:marBottom w:val="0"/>
      <w:divBdr>
        <w:top w:val="none" w:sz="0" w:space="0" w:color="auto"/>
        <w:left w:val="none" w:sz="0" w:space="0" w:color="auto"/>
        <w:bottom w:val="none" w:sz="0" w:space="0" w:color="auto"/>
        <w:right w:val="none" w:sz="0" w:space="0" w:color="auto"/>
      </w:divBdr>
      <w:divsChild>
        <w:div w:id="1387216777">
          <w:marLeft w:val="432"/>
          <w:marRight w:val="0"/>
          <w:marTop w:val="125"/>
          <w:marBottom w:val="0"/>
          <w:divBdr>
            <w:top w:val="none" w:sz="0" w:space="0" w:color="auto"/>
            <w:left w:val="none" w:sz="0" w:space="0" w:color="auto"/>
            <w:bottom w:val="none" w:sz="0" w:space="0" w:color="auto"/>
            <w:right w:val="none" w:sz="0" w:space="0" w:color="auto"/>
          </w:divBdr>
        </w:div>
        <w:div w:id="310254397">
          <w:marLeft w:val="432"/>
          <w:marRight w:val="0"/>
          <w:marTop w:val="125"/>
          <w:marBottom w:val="0"/>
          <w:divBdr>
            <w:top w:val="none" w:sz="0" w:space="0" w:color="auto"/>
            <w:left w:val="none" w:sz="0" w:space="0" w:color="auto"/>
            <w:bottom w:val="none" w:sz="0" w:space="0" w:color="auto"/>
            <w:right w:val="none" w:sz="0" w:space="0" w:color="auto"/>
          </w:divBdr>
        </w:div>
        <w:div w:id="361058318">
          <w:marLeft w:val="432"/>
          <w:marRight w:val="0"/>
          <w:marTop w:val="125"/>
          <w:marBottom w:val="0"/>
          <w:divBdr>
            <w:top w:val="none" w:sz="0" w:space="0" w:color="auto"/>
            <w:left w:val="none" w:sz="0" w:space="0" w:color="auto"/>
            <w:bottom w:val="none" w:sz="0" w:space="0" w:color="auto"/>
            <w:right w:val="none" w:sz="0" w:space="0" w:color="auto"/>
          </w:divBdr>
        </w:div>
        <w:div w:id="1114206057">
          <w:marLeft w:val="432"/>
          <w:marRight w:val="0"/>
          <w:marTop w:val="125"/>
          <w:marBottom w:val="0"/>
          <w:divBdr>
            <w:top w:val="none" w:sz="0" w:space="0" w:color="auto"/>
            <w:left w:val="none" w:sz="0" w:space="0" w:color="auto"/>
            <w:bottom w:val="none" w:sz="0" w:space="0" w:color="auto"/>
            <w:right w:val="none" w:sz="0" w:space="0" w:color="auto"/>
          </w:divBdr>
        </w:div>
        <w:div w:id="880630309">
          <w:marLeft w:val="432"/>
          <w:marRight w:val="0"/>
          <w:marTop w:val="125"/>
          <w:marBottom w:val="0"/>
          <w:divBdr>
            <w:top w:val="none" w:sz="0" w:space="0" w:color="auto"/>
            <w:left w:val="none" w:sz="0" w:space="0" w:color="auto"/>
            <w:bottom w:val="none" w:sz="0" w:space="0" w:color="auto"/>
            <w:right w:val="none" w:sz="0" w:space="0" w:color="auto"/>
          </w:divBdr>
        </w:div>
        <w:div w:id="1526284819">
          <w:marLeft w:val="432"/>
          <w:marRight w:val="0"/>
          <w:marTop w:val="125"/>
          <w:marBottom w:val="0"/>
          <w:divBdr>
            <w:top w:val="none" w:sz="0" w:space="0" w:color="auto"/>
            <w:left w:val="none" w:sz="0" w:space="0" w:color="auto"/>
            <w:bottom w:val="none" w:sz="0" w:space="0" w:color="auto"/>
            <w:right w:val="none" w:sz="0" w:space="0" w:color="auto"/>
          </w:divBdr>
        </w:div>
        <w:div w:id="1578051643">
          <w:marLeft w:val="432"/>
          <w:marRight w:val="0"/>
          <w:marTop w:val="125"/>
          <w:marBottom w:val="0"/>
          <w:divBdr>
            <w:top w:val="none" w:sz="0" w:space="0" w:color="auto"/>
            <w:left w:val="none" w:sz="0" w:space="0" w:color="auto"/>
            <w:bottom w:val="none" w:sz="0" w:space="0" w:color="auto"/>
            <w:right w:val="none" w:sz="0" w:space="0" w:color="auto"/>
          </w:divBdr>
        </w:div>
        <w:div w:id="84616894">
          <w:marLeft w:val="432"/>
          <w:marRight w:val="0"/>
          <w:marTop w:val="125"/>
          <w:marBottom w:val="0"/>
          <w:divBdr>
            <w:top w:val="none" w:sz="0" w:space="0" w:color="auto"/>
            <w:left w:val="none" w:sz="0" w:space="0" w:color="auto"/>
            <w:bottom w:val="none" w:sz="0" w:space="0" w:color="auto"/>
            <w:right w:val="none" w:sz="0" w:space="0" w:color="auto"/>
          </w:divBdr>
        </w:div>
      </w:divsChild>
    </w:div>
    <w:div w:id="1372874456">
      <w:bodyDiv w:val="1"/>
      <w:marLeft w:val="0"/>
      <w:marRight w:val="0"/>
      <w:marTop w:val="0"/>
      <w:marBottom w:val="0"/>
      <w:divBdr>
        <w:top w:val="none" w:sz="0" w:space="0" w:color="auto"/>
        <w:left w:val="none" w:sz="0" w:space="0" w:color="auto"/>
        <w:bottom w:val="none" w:sz="0" w:space="0" w:color="auto"/>
        <w:right w:val="none" w:sz="0" w:space="0" w:color="auto"/>
      </w:divBdr>
      <w:divsChild>
        <w:div w:id="606739638">
          <w:marLeft w:val="432"/>
          <w:marRight w:val="0"/>
          <w:marTop w:val="125"/>
          <w:marBottom w:val="0"/>
          <w:divBdr>
            <w:top w:val="none" w:sz="0" w:space="0" w:color="auto"/>
            <w:left w:val="none" w:sz="0" w:space="0" w:color="auto"/>
            <w:bottom w:val="none" w:sz="0" w:space="0" w:color="auto"/>
            <w:right w:val="none" w:sz="0" w:space="0" w:color="auto"/>
          </w:divBdr>
        </w:div>
        <w:div w:id="292369387">
          <w:marLeft w:val="432"/>
          <w:marRight w:val="0"/>
          <w:marTop w:val="125"/>
          <w:marBottom w:val="0"/>
          <w:divBdr>
            <w:top w:val="none" w:sz="0" w:space="0" w:color="auto"/>
            <w:left w:val="none" w:sz="0" w:space="0" w:color="auto"/>
            <w:bottom w:val="none" w:sz="0" w:space="0" w:color="auto"/>
            <w:right w:val="none" w:sz="0" w:space="0" w:color="auto"/>
          </w:divBdr>
        </w:div>
        <w:div w:id="1436487299">
          <w:marLeft w:val="432"/>
          <w:marRight w:val="0"/>
          <w:marTop w:val="125"/>
          <w:marBottom w:val="0"/>
          <w:divBdr>
            <w:top w:val="none" w:sz="0" w:space="0" w:color="auto"/>
            <w:left w:val="none" w:sz="0" w:space="0" w:color="auto"/>
            <w:bottom w:val="none" w:sz="0" w:space="0" w:color="auto"/>
            <w:right w:val="none" w:sz="0" w:space="0" w:color="auto"/>
          </w:divBdr>
        </w:div>
        <w:div w:id="1103572393">
          <w:marLeft w:val="432"/>
          <w:marRight w:val="0"/>
          <w:marTop w:val="125"/>
          <w:marBottom w:val="0"/>
          <w:divBdr>
            <w:top w:val="none" w:sz="0" w:space="0" w:color="auto"/>
            <w:left w:val="none" w:sz="0" w:space="0" w:color="auto"/>
            <w:bottom w:val="none" w:sz="0" w:space="0" w:color="auto"/>
            <w:right w:val="none" w:sz="0" w:space="0" w:color="auto"/>
          </w:divBdr>
        </w:div>
      </w:divsChild>
    </w:div>
    <w:div w:id="1401489448">
      <w:bodyDiv w:val="1"/>
      <w:marLeft w:val="0"/>
      <w:marRight w:val="0"/>
      <w:marTop w:val="0"/>
      <w:marBottom w:val="0"/>
      <w:divBdr>
        <w:top w:val="none" w:sz="0" w:space="0" w:color="auto"/>
        <w:left w:val="none" w:sz="0" w:space="0" w:color="auto"/>
        <w:bottom w:val="none" w:sz="0" w:space="0" w:color="auto"/>
        <w:right w:val="none" w:sz="0" w:space="0" w:color="auto"/>
      </w:divBdr>
      <w:divsChild>
        <w:div w:id="706105302">
          <w:marLeft w:val="432"/>
          <w:marRight w:val="0"/>
          <w:marTop w:val="125"/>
          <w:marBottom w:val="0"/>
          <w:divBdr>
            <w:top w:val="none" w:sz="0" w:space="0" w:color="auto"/>
            <w:left w:val="none" w:sz="0" w:space="0" w:color="auto"/>
            <w:bottom w:val="none" w:sz="0" w:space="0" w:color="auto"/>
            <w:right w:val="none" w:sz="0" w:space="0" w:color="auto"/>
          </w:divBdr>
        </w:div>
        <w:div w:id="1907102448">
          <w:marLeft w:val="432"/>
          <w:marRight w:val="0"/>
          <w:marTop w:val="125"/>
          <w:marBottom w:val="0"/>
          <w:divBdr>
            <w:top w:val="none" w:sz="0" w:space="0" w:color="auto"/>
            <w:left w:val="none" w:sz="0" w:space="0" w:color="auto"/>
            <w:bottom w:val="none" w:sz="0" w:space="0" w:color="auto"/>
            <w:right w:val="none" w:sz="0" w:space="0" w:color="auto"/>
          </w:divBdr>
        </w:div>
        <w:div w:id="293290527">
          <w:marLeft w:val="432"/>
          <w:marRight w:val="0"/>
          <w:marTop w:val="125"/>
          <w:marBottom w:val="0"/>
          <w:divBdr>
            <w:top w:val="none" w:sz="0" w:space="0" w:color="auto"/>
            <w:left w:val="none" w:sz="0" w:space="0" w:color="auto"/>
            <w:bottom w:val="none" w:sz="0" w:space="0" w:color="auto"/>
            <w:right w:val="none" w:sz="0" w:space="0" w:color="auto"/>
          </w:divBdr>
        </w:div>
        <w:div w:id="812061616">
          <w:marLeft w:val="432"/>
          <w:marRight w:val="0"/>
          <w:marTop w:val="125"/>
          <w:marBottom w:val="0"/>
          <w:divBdr>
            <w:top w:val="none" w:sz="0" w:space="0" w:color="auto"/>
            <w:left w:val="none" w:sz="0" w:space="0" w:color="auto"/>
            <w:bottom w:val="none" w:sz="0" w:space="0" w:color="auto"/>
            <w:right w:val="none" w:sz="0" w:space="0" w:color="auto"/>
          </w:divBdr>
        </w:div>
        <w:div w:id="1211695708">
          <w:marLeft w:val="432"/>
          <w:marRight w:val="0"/>
          <w:marTop w:val="125"/>
          <w:marBottom w:val="0"/>
          <w:divBdr>
            <w:top w:val="none" w:sz="0" w:space="0" w:color="auto"/>
            <w:left w:val="none" w:sz="0" w:space="0" w:color="auto"/>
            <w:bottom w:val="none" w:sz="0" w:space="0" w:color="auto"/>
            <w:right w:val="none" w:sz="0" w:space="0" w:color="auto"/>
          </w:divBdr>
        </w:div>
        <w:div w:id="293366104">
          <w:marLeft w:val="432"/>
          <w:marRight w:val="0"/>
          <w:marTop w:val="125"/>
          <w:marBottom w:val="0"/>
          <w:divBdr>
            <w:top w:val="none" w:sz="0" w:space="0" w:color="auto"/>
            <w:left w:val="none" w:sz="0" w:space="0" w:color="auto"/>
            <w:bottom w:val="none" w:sz="0" w:space="0" w:color="auto"/>
            <w:right w:val="none" w:sz="0" w:space="0" w:color="auto"/>
          </w:divBdr>
        </w:div>
        <w:div w:id="51277971">
          <w:marLeft w:val="432"/>
          <w:marRight w:val="0"/>
          <w:marTop w:val="125"/>
          <w:marBottom w:val="0"/>
          <w:divBdr>
            <w:top w:val="none" w:sz="0" w:space="0" w:color="auto"/>
            <w:left w:val="none" w:sz="0" w:space="0" w:color="auto"/>
            <w:bottom w:val="none" w:sz="0" w:space="0" w:color="auto"/>
            <w:right w:val="none" w:sz="0" w:space="0" w:color="auto"/>
          </w:divBdr>
        </w:div>
      </w:divsChild>
    </w:div>
    <w:div w:id="1526138477">
      <w:bodyDiv w:val="1"/>
      <w:marLeft w:val="0"/>
      <w:marRight w:val="0"/>
      <w:marTop w:val="0"/>
      <w:marBottom w:val="0"/>
      <w:divBdr>
        <w:top w:val="none" w:sz="0" w:space="0" w:color="auto"/>
        <w:left w:val="none" w:sz="0" w:space="0" w:color="auto"/>
        <w:bottom w:val="none" w:sz="0" w:space="0" w:color="auto"/>
        <w:right w:val="none" w:sz="0" w:space="0" w:color="auto"/>
      </w:divBdr>
      <w:divsChild>
        <w:div w:id="100343546">
          <w:marLeft w:val="0"/>
          <w:marRight w:val="0"/>
          <w:marTop w:val="0"/>
          <w:marBottom w:val="0"/>
          <w:divBdr>
            <w:top w:val="none" w:sz="0" w:space="0" w:color="auto"/>
            <w:left w:val="none" w:sz="0" w:space="0" w:color="auto"/>
            <w:bottom w:val="none" w:sz="0" w:space="0" w:color="auto"/>
            <w:right w:val="none" w:sz="0" w:space="0" w:color="auto"/>
          </w:divBdr>
        </w:div>
        <w:div w:id="245923112">
          <w:marLeft w:val="0"/>
          <w:marRight w:val="0"/>
          <w:marTop w:val="0"/>
          <w:marBottom w:val="0"/>
          <w:divBdr>
            <w:top w:val="none" w:sz="0" w:space="0" w:color="auto"/>
            <w:left w:val="none" w:sz="0" w:space="0" w:color="auto"/>
            <w:bottom w:val="none" w:sz="0" w:space="0" w:color="auto"/>
            <w:right w:val="none" w:sz="0" w:space="0" w:color="auto"/>
          </w:divBdr>
        </w:div>
        <w:div w:id="584846916">
          <w:marLeft w:val="0"/>
          <w:marRight w:val="0"/>
          <w:marTop w:val="0"/>
          <w:marBottom w:val="0"/>
          <w:divBdr>
            <w:top w:val="none" w:sz="0" w:space="0" w:color="auto"/>
            <w:left w:val="none" w:sz="0" w:space="0" w:color="auto"/>
            <w:bottom w:val="none" w:sz="0" w:space="0" w:color="auto"/>
            <w:right w:val="none" w:sz="0" w:space="0" w:color="auto"/>
          </w:divBdr>
        </w:div>
        <w:div w:id="655231861">
          <w:marLeft w:val="0"/>
          <w:marRight w:val="0"/>
          <w:marTop w:val="0"/>
          <w:marBottom w:val="0"/>
          <w:divBdr>
            <w:top w:val="none" w:sz="0" w:space="0" w:color="auto"/>
            <w:left w:val="none" w:sz="0" w:space="0" w:color="auto"/>
            <w:bottom w:val="none" w:sz="0" w:space="0" w:color="auto"/>
            <w:right w:val="none" w:sz="0" w:space="0" w:color="auto"/>
          </w:divBdr>
          <w:divsChild>
            <w:div w:id="162401605">
              <w:marLeft w:val="0"/>
              <w:marRight w:val="0"/>
              <w:marTop w:val="0"/>
              <w:marBottom w:val="0"/>
              <w:divBdr>
                <w:top w:val="none" w:sz="0" w:space="0" w:color="auto"/>
                <w:left w:val="none" w:sz="0" w:space="0" w:color="auto"/>
                <w:bottom w:val="none" w:sz="0" w:space="0" w:color="auto"/>
                <w:right w:val="none" w:sz="0" w:space="0" w:color="auto"/>
              </w:divBdr>
            </w:div>
            <w:div w:id="1889754078">
              <w:marLeft w:val="0"/>
              <w:marRight w:val="0"/>
              <w:marTop w:val="0"/>
              <w:marBottom w:val="0"/>
              <w:divBdr>
                <w:top w:val="none" w:sz="0" w:space="0" w:color="auto"/>
                <w:left w:val="none" w:sz="0" w:space="0" w:color="auto"/>
                <w:bottom w:val="none" w:sz="0" w:space="0" w:color="auto"/>
                <w:right w:val="none" w:sz="0" w:space="0" w:color="auto"/>
              </w:divBdr>
            </w:div>
          </w:divsChild>
        </w:div>
        <w:div w:id="1118376718">
          <w:marLeft w:val="0"/>
          <w:marRight w:val="0"/>
          <w:marTop w:val="0"/>
          <w:marBottom w:val="0"/>
          <w:divBdr>
            <w:top w:val="none" w:sz="0" w:space="0" w:color="auto"/>
            <w:left w:val="none" w:sz="0" w:space="0" w:color="auto"/>
            <w:bottom w:val="none" w:sz="0" w:space="0" w:color="auto"/>
            <w:right w:val="none" w:sz="0" w:space="0" w:color="auto"/>
          </w:divBdr>
        </w:div>
        <w:div w:id="1354264594">
          <w:marLeft w:val="0"/>
          <w:marRight w:val="0"/>
          <w:marTop w:val="0"/>
          <w:marBottom w:val="0"/>
          <w:divBdr>
            <w:top w:val="none" w:sz="0" w:space="0" w:color="auto"/>
            <w:left w:val="none" w:sz="0" w:space="0" w:color="auto"/>
            <w:bottom w:val="none" w:sz="0" w:space="0" w:color="auto"/>
            <w:right w:val="none" w:sz="0" w:space="0" w:color="auto"/>
          </w:divBdr>
          <w:divsChild>
            <w:div w:id="216599378">
              <w:marLeft w:val="0"/>
              <w:marRight w:val="0"/>
              <w:marTop w:val="0"/>
              <w:marBottom w:val="0"/>
              <w:divBdr>
                <w:top w:val="none" w:sz="0" w:space="0" w:color="auto"/>
                <w:left w:val="none" w:sz="0" w:space="0" w:color="auto"/>
                <w:bottom w:val="none" w:sz="0" w:space="0" w:color="auto"/>
                <w:right w:val="none" w:sz="0" w:space="0" w:color="auto"/>
              </w:divBdr>
            </w:div>
            <w:div w:id="323899481">
              <w:marLeft w:val="0"/>
              <w:marRight w:val="0"/>
              <w:marTop w:val="0"/>
              <w:marBottom w:val="0"/>
              <w:divBdr>
                <w:top w:val="none" w:sz="0" w:space="0" w:color="auto"/>
                <w:left w:val="none" w:sz="0" w:space="0" w:color="auto"/>
                <w:bottom w:val="none" w:sz="0" w:space="0" w:color="auto"/>
                <w:right w:val="none" w:sz="0" w:space="0" w:color="auto"/>
              </w:divBdr>
            </w:div>
            <w:div w:id="1413042611">
              <w:marLeft w:val="0"/>
              <w:marRight w:val="0"/>
              <w:marTop w:val="0"/>
              <w:marBottom w:val="0"/>
              <w:divBdr>
                <w:top w:val="none" w:sz="0" w:space="0" w:color="auto"/>
                <w:left w:val="none" w:sz="0" w:space="0" w:color="auto"/>
                <w:bottom w:val="none" w:sz="0" w:space="0" w:color="auto"/>
                <w:right w:val="none" w:sz="0" w:space="0" w:color="auto"/>
              </w:divBdr>
              <w:divsChild>
                <w:div w:id="6298168">
                  <w:marLeft w:val="0"/>
                  <w:marRight w:val="0"/>
                  <w:marTop w:val="0"/>
                  <w:marBottom w:val="0"/>
                  <w:divBdr>
                    <w:top w:val="none" w:sz="0" w:space="0" w:color="auto"/>
                    <w:left w:val="none" w:sz="0" w:space="0" w:color="auto"/>
                    <w:bottom w:val="none" w:sz="0" w:space="0" w:color="auto"/>
                    <w:right w:val="none" w:sz="0" w:space="0" w:color="auto"/>
                  </w:divBdr>
                </w:div>
                <w:div w:id="174154272">
                  <w:marLeft w:val="0"/>
                  <w:marRight w:val="0"/>
                  <w:marTop w:val="0"/>
                  <w:marBottom w:val="45"/>
                  <w:divBdr>
                    <w:top w:val="single" w:sz="6" w:space="5" w:color="89A9C1"/>
                    <w:left w:val="single" w:sz="6" w:space="8" w:color="89A9C1"/>
                    <w:bottom w:val="single" w:sz="6" w:space="4" w:color="89A9C1"/>
                    <w:right w:val="single" w:sz="6" w:space="4" w:color="89A9C1"/>
                  </w:divBdr>
                </w:div>
                <w:div w:id="309988703">
                  <w:marLeft w:val="0"/>
                  <w:marRight w:val="0"/>
                  <w:marTop w:val="0"/>
                  <w:marBottom w:val="45"/>
                  <w:divBdr>
                    <w:top w:val="single" w:sz="6" w:space="5" w:color="89A9C1"/>
                    <w:left w:val="single" w:sz="6" w:space="8" w:color="89A9C1"/>
                    <w:bottom w:val="single" w:sz="6" w:space="4" w:color="89A9C1"/>
                    <w:right w:val="single" w:sz="6" w:space="4" w:color="89A9C1"/>
                  </w:divBdr>
                </w:div>
                <w:div w:id="822739678">
                  <w:marLeft w:val="0"/>
                  <w:marRight w:val="0"/>
                  <w:marTop w:val="0"/>
                  <w:marBottom w:val="45"/>
                  <w:divBdr>
                    <w:top w:val="single" w:sz="6" w:space="5" w:color="89A9C1"/>
                    <w:left w:val="single" w:sz="6" w:space="8" w:color="89A9C1"/>
                    <w:bottom w:val="single" w:sz="6" w:space="4" w:color="89A9C1"/>
                    <w:right w:val="single" w:sz="6" w:space="4" w:color="89A9C1"/>
                  </w:divBdr>
                </w:div>
                <w:div w:id="1564289025">
                  <w:marLeft w:val="0"/>
                  <w:marRight w:val="0"/>
                  <w:marTop w:val="0"/>
                  <w:marBottom w:val="45"/>
                  <w:divBdr>
                    <w:top w:val="single" w:sz="6" w:space="5" w:color="89A9C1"/>
                    <w:left w:val="single" w:sz="6" w:space="8" w:color="89A9C1"/>
                    <w:bottom w:val="single" w:sz="6" w:space="4" w:color="89A9C1"/>
                    <w:right w:val="single" w:sz="6" w:space="4" w:color="89A9C1"/>
                  </w:divBdr>
                </w:div>
              </w:divsChild>
            </w:div>
          </w:divsChild>
        </w:div>
        <w:div w:id="1537884099">
          <w:marLeft w:val="0"/>
          <w:marRight w:val="0"/>
          <w:marTop w:val="0"/>
          <w:marBottom w:val="0"/>
          <w:divBdr>
            <w:top w:val="none" w:sz="0" w:space="0" w:color="auto"/>
            <w:left w:val="none" w:sz="0" w:space="0" w:color="auto"/>
            <w:bottom w:val="none" w:sz="0" w:space="0" w:color="auto"/>
            <w:right w:val="none" w:sz="0" w:space="0" w:color="auto"/>
          </w:divBdr>
        </w:div>
      </w:divsChild>
    </w:div>
    <w:div w:id="1630629078">
      <w:bodyDiv w:val="1"/>
      <w:marLeft w:val="0"/>
      <w:marRight w:val="0"/>
      <w:marTop w:val="0"/>
      <w:marBottom w:val="0"/>
      <w:divBdr>
        <w:top w:val="none" w:sz="0" w:space="0" w:color="auto"/>
        <w:left w:val="none" w:sz="0" w:space="0" w:color="auto"/>
        <w:bottom w:val="none" w:sz="0" w:space="0" w:color="auto"/>
        <w:right w:val="none" w:sz="0" w:space="0" w:color="auto"/>
      </w:divBdr>
      <w:divsChild>
        <w:div w:id="53623841">
          <w:marLeft w:val="0"/>
          <w:marRight w:val="0"/>
          <w:marTop w:val="0"/>
          <w:marBottom w:val="0"/>
          <w:divBdr>
            <w:top w:val="none" w:sz="0" w:space="0" w:color="auto"/>
            <w:left w:val="none" w:sz="0" w:space="0" w:color="auto"/>
            <w:bottom w:val="none" w:sz="0" w:space="0" w:color="auto"/>
            <w:right w:val="none" w:sz="0" w:space="0" w:color="auto"/>
          </w:divBdr>
        </w:div>
        <w:div w:id="1118572322">
          <w:marLeft w:val="0"/>
          <w:marRight w:val="0"/>
          <w:marTop w:val="0"/>
          <w:marBottom w:val="0"/>
          <w:divBdr>
            <w:top w:val="none" w:sz="0" w:space="0" w:color="auto"/>
            <w:left w:val="none" w:sz="0" w:space="0" w:color="auto"/>
            <w:bottom w:val="none" w:sz="0" w:space="0" w:color="auto"/>
            <w:right w:val="none" w:sz="0" w:space="0" w:color="auto"/>
          </w:divBdr>
          <w:divsChild>
            <w:div w:id="434713720">
              <w:marLeft w:val="0"/>
              <w:marRight w:val="0"/>
              <w:marTop w:val="0"/>
              <w:marBottom w:val="0"/>
              <w:divBdr>
                <w:top w:val="none" w:sz="0" w:space="0" w:color="auto"/>
                <w:left w:val="none" w:sz="0" w:space="0" w:color="auto"/>
                <w:bottom w:val="none" w:sz="0" w:space="0" w:color="auto"/>
                <w:right w:val="none" w:sz="0" w:space="0" w:color="auto"/>
              </w:divBdr>
            </w:div>
          </w:divsChild>
        </w:div>
        <w:div w:id="1227687507">
          <w:marLeft w:val="0"/>
          <w:marRight w:val="0"/>
          <w:marTop w:val="0"/>
          <w:marBottom w:val="0"/>
          <w:divBdr>
            <w:top w:val="none" w:sz="0" w:space="0" w:color="auto"/>
            <w:left w:val="none" w:sz="0" w:space="0" w:color="auto"/>
            <w:bottom w:val="none" w:sz="0" w:space="0" w:color="auto"/>
            <w:right w:val="none" w:sz="0" w:space="0" w:color="auto"/>
          </w:divBdr>
        </w:div>
        <w:div w:id="1878813540">
          <w:marLeft w:val="0"/>
          <w:marRight w:val="0"/>
          <w:marTop w:val="0"/>
          <w:marBottom w:val="0"/>
          <w:divBdr>
            <w:top w:val="none" w:sz="0" w:space="0" w:color="auto"/>
            <w:left w:val="none" w:sz="0" w:space="0" w:color="auto"/>
            <w:bottom w:val="none" w:sz="0" w:space="0" w:color="auto"/>
            <w:right w:val="none" w:sz="0" w:space="0" w:color="auto"/>
          </w:divBdr>
          <w:divsChild>
            <w:div w:id="81879233">
              <w:marLeft w:val="0"/>
              <w:marRight w:val="0"/>
              <w:marTop w:val="0"/>
              <w:marBottom w:val="0"/>
              <w:divBdr>
                <w:top w:val="none" w:sz="0" w:space="0" w:color="auto"/>
                <w:left w:val="none" w:sz="0" w:space="0" w:color="auto"/>
                <w:bottom w:val="none" w:sz="0" w:space="0" w:color="auto"/>
                <w:right w:val="none" w:sz="0" w:space="0" w:color="auto"/>
              </w:divBdr>
            </w:div>
            <w:div w:id="668677220">
              <w:marLeft w:val="0"/>
              <w:marRight w:val="0"/>
              <w:marTop w:val="0"/>
              <w:marBottom w:val="0"/>
              <w:divBdr>
                <w:top w:val="none" w:sz="0" w:space="0" w:color="auto"/>
                <w:left w:val="none" w:sz="0" w:space="0" w:color="auto"/>
                <w:bottom w:val="none" w:sz="0" w:space="0" w:color="auto"/>
                <w:right w:val="none" w:sz="0" w:space="0" w:color="auto"/>
              </w:divBdr>
            </w:div>
            <w:div w:id="1032267078">
              <w:marLeft w:val="0"/>
              <w:marRight w:val="0"/>
              <w:marTop w:val="0"/>
              <w:marBottom w:val="0"/>
              <w:divBdr>
                <w:top w:val="none" w:sz="0" w:space="0" w:color="auto"/>
                <w:left w:val="none" w:sz="0" w:space="0" w:color="auto"/>
                <w:bottom w:val="none" w:sz="0" w:space="0" w:color="auto"/>
                <w:right w:val="none" w:sz="0" w:space="0" w:color="auto"/>
              </w:divBdr>
              <w:divsChild>
                <w:div w:id="606082323">
                  <w:marLeft w:val="0"/>
                  <w:marRight w:val="0"/>
                  <w:marTop w:val="0"/>
                  <w:marBottom w:val="45"/>
                  <w:divBdr>
                    <w:top w:val="single" w:sz="6" w:space="5" w:color="89A9C1"/>
                    <w:left w:val="single" w:sz="6" w:space="8" w:color="89A9C1"/>
                    <w:bottom w:val="single" w:sz="6" w:space="4" w:color="89A9C1"/>
                    <w:right w:val="single" w:sz="6" w:space="4" w:color="89A9C1"/>
                  </w:divBdr>
                </w:div>
                <w:div w:id="884877810">
                  <w:marLeft w:val="0"/>
                  <w:marRight w:val="0"/>
                  <w:marTop w:val="0"/>
                  <w:marBottom w:val="0"/>
                  <w:divBdr>
                    <w:top w:val="none" w:sz="0" w:space="0" w:color="auto"/>
                    <w:left w:val="none" w:sz="0" w:space="0" w:color="auto"/>
                    <w:bottom w:val="none" w:sz="0" w:space="0" w:color="auto"/>
                    <w:right w:val="none" w:sz="0" w:space="0" w:color="auto"/>
                  </w:divBdr>
                </w:div>
                <w:div w:id="1276400120">
                  <w:marLeft w:val="0"/>
                  <w:marRight w:val="0"/>
                  <w:marTop w:val="0"/>
                  <w:marBottom w:val="45"/>
                  <w:divBdr>
                    <w:top w:val="single" w:sz="6" w:space="5" w:color="89A9C1"/>
                    <w:left w:val="single" w:sz="6" w:space="8" w:color="89A9C1"/>
                    <w:bottom w:val="single" w:sz="6" w:space="4" w:color="89A9C1"/>
                    <w:right w:val="single" w:sz="6" w:space="4" w:color="89A9C1"/>
                  </w:divBdr>
                </w:div>
                <w:div w:id="1982881307">
                  <w:marLeft w:val="0"/>
                  <w:marRight w:val="0"/>
                  <w:marTop w:val="0"/>
                  <w:marBottom w:val="45"/>
                  <w:divBdr>
                    <w:top w:val="single" w:sz="6" w:space="5" w:color="89A9C1"/>
                    <w:left w:val="single" w:sz="6" w:space="8" w:color="89A9C1"/>
                    <w:bottom w:val="single" w:sz="6" w:space="4" w:color="89A9C1"/>
                    <w:right w:val="single" w:sz="6" w:space="4" w:color="89A9C1"/>
                  </w:divBdr>
                </w:div>
                <w:div w:id="2100173536">
                  <w:marLeft w:val="0"/>
                  <w:marRight w:val="0"/>
                  <w:marTop w:val="0"/>
                  <w:marBottom w:val="45"/>
                  <w:divBdr>
                    <w:top w:val="single" w:sz="6" w:space="5" w:color="89A9C1"/>
                    <w:left w:val="single" w:sz="6" w:space="8" w:color="89A9C1"/>
                    <w:bottom w:val="single" w:sz="6" w:space="4" w:color="89A9C1"/>
                    <w:right w:val="single" w:sz="6" w:space="4" w:color="89A9C1"/>
                  </w:divBdr>
                </w:div>
              </w:divsChild>
            </w:div>
          </w:divsChild>
        </w:div>
      </w:divsChild>
    </w:div>
    <w:div w:id="1820918698">
      <w:bodyDiv w:val="1"/>
      <w:marLeft w:val="0"/>
      <w:marRight w:val="0"/>
      <w:marTop w:val="0"/>
      <w:marBottom w:val="0"/>
      <w:divBdr>
        <w:top w:val="none" w:sz="0" w:space="0" w:color="auto"/>
        <w:left w:val="none" w:sz="0" w:space="0" w:color="auto"/>
        <w:bottom w:val="none" w:sz="0" w:space="0" w:color="auto"/>
        <w:right w:val="none" w:sz="0" w:space="0" w:color="auto"/>
      </w:divBdr>
      <w:divsChild>
        <w:div w:id="2051568214">
          <w:marLeft w:val="432"/>
          <w:marRight w:val="0"/>
          <w:marTop w:val="125"/>
          <w:marBottom w:val="0"/>
          <w:divBdr>
            <w:top w:val="none" w:sz="0" w:space="0" w:color="auto"/>
            <w:left w:val="none" w:sz="0" w:space="0" w:color="auto"/>
            <w:bottom w:val="none" w:sz="0" w:space="0" w:color="auto"/>
            <w:right w:val="none" w:sz="0" w:space="0" w:color="auto"/>
          </w:divBdr>
        </w:div>
        <w:div w:id="2118015725">
          <w:marLeft w:val="432"/>
          <w:marRight w:val="0"/>
          <w:marTop w:val="125"/>
          <w:marBottom w:val="0"/>
          <w:divBdr>
            <w:top w:val="none" w:sz="0" w:space="0" w:color="auto"/>
            <w:left w:val="none" w:sz="0" w:space="0" w:color="auto"/>
            <w:bottom w:val="none" w:sz="0" w:space="0" w:color="auto"/>
            <w:right w:val="none" w:sz="0" w:space="0" w:color="auto"/>
          </w:divBdr>
        </w:div>
        <w:div w:id="1757240697">
          <w:marLeft w:val="432"/>
          <w:marRight w:val="0"/>
          <w:marTop w:val="125"/>
          <w:marBottom w:val="0"/>
          <w:divBdr>
            <w:top w:val="none" w:sz="0" w:space="0" w:color="auto"/>
            <w:left w:val="none" w:sz="0" w:space="0" w:color="auto"/>
            <w:bottom w:val="none" w:sz="0" w:space="0" w:color="auto"/>
            <w:right w:val="none" w:sz="0" w:space="0" w:color="auto"/>
          </w:divBdr>
        </w:div>
        <w:div w:id="125396320">
          <w:marLeft w:val="432"/>
          <w:marRight w:val="0"/>
          <w:marTop w:val="125"/>
          <w:marBottom w:val="0"/>
          <w:divBdr>
            <w:top w:val="none" w:sz="0" w:space="0" w:color="auto"/>
            <w:left w:val="none" w:sz="0" w:space="0" w:color="auto"/>
            <w:bottom w:val="none" w:sz="0" w:space="0" w:color="auto"/>
            <w:right w:val="none" w:sz="0" w:space="0" w:color="auto"/>
          </w:divBdr>
        </w:div>
        <w:div w:id="976031692">
          <w:marLeft w:val="432"/>
          <w:marRight w:val="0"/>
          <w:marTop w:val="125"/>
          <w:marBottom w:val="0"/>
          <w:divBdr>
            <w:top w:val="none" w:sz="0" w:space="0" w:color="auto"/>
            <w:left w:val="none" w:sz="0" w:space="0" w:color="auto"/>
            <w:bottom w:val="none" w:sz="0" w:space="0" w:color="auto"/>
            <w:right w:val="none" w:sz="0" w:space="0" w:color="auto"/>
          </w:divBdr>
        </w:div>
        <w:div w:id="609514647">
          <w:marLeft w:val="432"/>
          <w:marRight w:val="0"/>
          <w:marTop w:val="125"/>
          <w:marBottom w:val="0"/>
          <w:divBdr>
            <w:top w:val="none" w:sz="0" w:space="0" w:color="auto"/>
            <w:left w:val="none" w:sz="0" w:space="0" w:color="auto"/>
            <w:bottom w:val="none" w:sz="0" w:space="0" w:color="auto"/>
            <w:right w:val="none" w:sz="0" w:space="0" w:color="auto"/>
          </w:divBdr>
        </w:div>
        <w:div w:id="2001691284">
          <w:marLeft w:val="432"/>
          <w:marRight w:val="0"/>
          <w:marTop w:val="125"/>
          <w:marBottom w:val="0"/>
          <w:divBdr>
            <w:top w:val="none" w:sz="0" w:space="0" w:color="auto"/>
            <w:left w:val="none" w:sz="0" w:space="0" w:color="auto"/>
            <w:bottom w:val="none" w:sz="0" w:space="0" w:color="auto"/>
            <w:right w:val="none" w:sz="0" w:space="0" w:color="auto"/>
          </w:divBdr>
        </w:div>
      </w:divsChild>
    </w:div>
    <w:div w:id="2026010842">
      <w:bodyDiv w:val="1"/>
      <w:marLeft w:val="0"/>
      <w:marRight w:val="0"/>
      <w:marTop w:val="0"/>
      <w:marBottom w:val="0"/>
      <w:divBdr>
        <w:top w:val="none" w:sz="0" w:space="0" w:color="auto"/>
        <w:left w:val="none" w:sz="0" w:space="0" w:color="auto"/>
        <w:bottom w:val="none" w:sz="0" w:space="0" w:color="auto"/>
        <w:right w:val="none" w:sz="0" w:space="0" w:color="auto"/>
      </w:divBdr>
      <w:divsChild>
        <w:div w:id="240220254">
          <w:marLeft w:val="0"/>
          <w:marRight w:val="0"/>
          <w:marTop w:val="0"/>
          <w:marBottom w:val="0"/>
          <w:divBdr>
            <w:top w:val="none" w:sz="0" w:space="0" w:color="auto"/>
            <w:left w:val="none" w:sz="0" w:space="0" w:color="auto"/>
            <w:bottom w:val="none" w:sz="0" w:space="0" w:color="auto"/>
            <w:right w:val="none" w:sz="0" w:space="0" w:color="auto"/>
          </w:divBdr>
        </w:div>
        <w:div w:id="814837571">
          <w:marLeft w:val="0"/>
          <w:marRight w:val="0"/>
          <w:marTop w:val="0"/>
          <w:marBottom w:val="0"/>
          <w:divBdr>
            <w:top w:val="none" w:sz="0" w:space="0" w:color="auto"/>
            <w:left w:val="none" w:sz="0" w:space="0" w:color="auto"/>
            <w:bottom w:val="none" w:sz="0" w:space="0" w:color="auto"/>
            <w:right w:val="none" w:sz="0" w:space="0" w:color="auto"/>
          </w:divBdr>
          <w:divsChild>
            <w:div w:id="48892931">
              <w:marLeft w:val="0"/>
              <w:marRight w:val="0"/>
              <w:marTop w:val="0"/>
              <w:marBottom w:val="0"/>
              <w:divBdr>
                <w:top w:val="none" w:sz="0" w:space="0" w:color="auto"/>
                <w:left w:val="none" w:sz="0" w:space="0" w:color="auto"/>
                <w:bottom w:val="none" w:sz="0" w:space="0" w:color="auto"/>
                <w:right w:val="none" w:sz="0" w:space="0" w:color="auto"/>
              </w:divBdr>
            </w:div>
            <w:div w:id="926154779">
              <w:marLeft w:val="0"/>
              <w:marRight w:val="0"/>
              <w:marTop w:val="0"/>
              <w:marBottom w:val="0"/>
              <w:divBdr>
                <w:top w:val="none" w:sz="0" w:space="0" w:color="auto"/>
                <w:left w:val="none" w:sz="0" w:space="0" w:color="auto"/>
                <w:bottom w:val="none" w:sz="0" w:space="0" w:color="auto"/>
                <w:right w:val="none" w:sz="0" w:space="0" w:color="auto"/>
              </w:divBdr>
            </w:div>
            <w:div w:id="926421522">
              <w:marLeft w:val="0"/>
              <w:marRight w:val="0"/>
              <w:marTop w:val="0"/>
              <w:marBottom w:val="0"/>
              <w:divBdr>
                <w:top w:val="none" w:sz="0" w:space="0" w:color="auto"/>
                <w:left w:val="none" w:sz="0" w:space="0" w:color="auto"/>
                <w:bottom w:val="none" w:sz="0" w:space="0" w:color="auto"/>
                <w:right w:val="none" w:sz="0" w:space="0" w:color="auto"/>
              </w:divBdr>
              <w:divsChild>
                <w:div w:id="201095094">
                  <w:marLeft w:val="0"/>
                  <w:marRight w:val="0"/>
                  <w:marTop w:val="0"/>
                  <w:marBottom w:val="0"/>
                  <w:divBdr>
                    <w:top w:val="none" w:sz="0" w:space="0" w:color="auto"/>
                    <w:left w:val="none" w:sz="0" w:space="0" w:color="auto"/>
                    <w:bottom w:val="none" w:sz="0" w:space="0" w:color="auto"/>
                    <w:right w:val="none" w:sz="0" w:space="0" w:color="auto"/>
                  </w:divBdr>
                  <w:divsChild>
                    <w:div w:id="438179553">
                      <w:marLeft w:val="0"/>
                      <w:marRight w:val="0"/>
                      <w:marTop w:val="0"/>
                      <w:marBottom w:val="45"/>
                      <w:divBdr>
                        <w:top w:val="single" w:sz="6" w:space="5" w:color="89A9C1"/>
                        <w:left w:val="single" w:sz="6" w:space="8" w:color="89A9C1"/>
                        <w:bottom w:val="single" w:sz="6" w:space="4" w:color="89A9C1"/>
                        <w:right w:val="single" w:sz="6" w:space="4" w:color="89A9C1"/>
                      </w:divBdr>
                    </w:div>
                    <w:div w:id="565409755">
                      <w:marLeft w:val="0"/>
                      <w:marRight w:val="0"/>
                      <w:marTop w:val="0"/>
                      <w:marBottom w:val="45"/>
                      <w:divBdr>
                        <w:top w:val="single" w:sz="6" w:space="5" w:color="89A9C1"/>
                        <w:left w:val="single" w:sz="6" w:space="8" w:color="89A9C1"/>
                        <w:bottom w:val="single" w:sz="6" w:space="4" w:color="89A9C1"/>
                        <w:right w:val="single" w:sz="6" w:space="4" w:color="89A9C1"/>
                      </w:divBdr>
                    </w:div>
                    <w:div w:id="1089349312">
                      <w:marLeft w:val="0"/>
                      <w:marRight w:val="0"/>
                      <w:marTop w:val="0"/>
                      <w:marBottom w:val="45"/>
                      <w:divBdr>
                        <w:top w:val="single" w:sz="6" w:space="5" w:color="89A9C1"/>
                        <w:left w:val="single" w:sz="6" w:space="8" w:color="89A9C1"/>
                        <w:bottom w:val="single" w:sz="6" w:space="4" w:color="89A9C1"/>
                        <w:right w:val="single" w:sz="6" w:space="4" w:color="89A9C1"/>
                      </w:divBdr>
                    </w:div>
                    <w:div w:id="1164082906">
                      <w:marLeft w:val="0"/>
                      <w:marRight w:val="0"/>
                      <w:marTop w:val="0"/>
                      <w:marBottom w:val="0"/>
                      <w:divBdr>
                        <w:top w:val="none" w:sz="0" w:space="0" w:color="auto"/>
                        <w:left w:val="none" w:sz="0" w:space="0" w:color="auto"/>
                        <w:bottom w:val="none" w:sz="0" w:space="0" w:color="auto"/>
                        <w:right w:val="none" w:sz="0" w:space="0" w:color="auto"/>
                      </w:divBdr>
                    </w:div>
                    <w:div w:id="1697657940">
                      <w:marLeft w:val="0"/>
                      <w:marRight w:val="0"/>
                      <w:marTop w:val="0"/>
                      <w:marBottom w:val="45"/>
                      <w:divBdr>
                        <w:top w:val="single" w:sz="6" w:space="5" w:color="89A9C1"/>
                        <w:left w:val="single" w:sz="6" w:space="8" w:color="89A9C1"/>
                        <w:bottom w:val="single" w:sz="6" w:space="4" w:color="89A9C1"/>
                        <w:right w:val="single" w:sz="6" w:space="4" w:color="89A9C1"/>
                      </w:divBdr>
                    </w:div>
                  </w:divsChild>
                </w:div>
                <w:div w:id="1496334540">
                  <w:marLeft w:val="0"/>
                  <w:marRight w:val="0"/>
                  <w:marTop w:val="0"/>
                  <w:marBottom w:val="0"/>
                  <w:divBdr>
                    <w:top w:val="none" w:sz="0" w:space="0" w:color="auto"/>
                    <w:left w:val="none" w:sz="0" w:space="0" w:color="auto"/>
                    <w:bottom w:val="none" w:sz="0" w:space="0" w:color="auto"/>
                    <w:right w:val="none" w:sz="0" w:space="0" w:color="auto"/>
                  </w:divBdr>
                </w:div>
                <w:div w:id="2080007688">
                  <w:marLeft w:val="0"/>
                  <w:marRight w:val="0"/>
                  <w:marTop w:val="0"/>
                  <w:marBottom w:val="0"/>
                  <w:divBdr>
                    <w:top w:val="none" w:sz="0" w:space="0" w:color="auto"/>
                    <w:left w:val="none" w:sz="0" w:space="0" w:color="auto"/>
                    <w:bottom w:val="none" w:sz="0" w:space="0" w:color="auto"/>
                    <w:right w:val="none" w:sz="0" w:space="0" w:color="auto"/>
                  </w:divBdr>
                </w:div>
              </w:divsChild>
            </w:div>
            <w:div w:id="1709378945">
              <w:marLeft w:val="0"/>
              <w:marRight w:val="0"/>
              <w:marTop w:val="0"/>
              <w:marBottom w:val="0"/>
              <w:divBdr>
                <w:top w:val="none" w:sz="0" w:space="0" w:color="auto"/>
                <w:left w:val="none" w:sz="0" w:space="0" w:color="auto"/>
                <w:bottom w:val="none" w:sz="0" w:space="0" w:color="auto"/>
                <w:right w:val="none" w:sz="0" w:space="0" w:color="auto"/>
              </w:divBdr>
            </w:div>
          </w:divsChild>
        </w:div>
        <w:div w:id="851647943">
          <w:marLeft w:val="0"/>
          <w:marRight w:val="0"/>
          <w:marTop w:val="0"/>
          <w:marBottom w:val="0"/>
          <w:divBdr>
            <w:top w:val="none" w:sz="0" w:space="0" w:color="auto"/>
            <w:left w:val="none" w:sz="0" w:space="0" w:color="auto"/>
            <w:bottom w:val="none" w:sz="0" w:space="0" w:color="auto"/>
            <w:right w:val="none" w:sz="0" w:space="0" w:color="auto"/>
          </w:divBdr>
          <w:divsChild>
            <w:div w:id="69040457">
              <w:marLeft w:val="0"/>
              <w:marRight w:val="0"/>
              <w:marTop w:val="0"/>
              <w:marBottom w:val="0"/>
              <w:divBdr>
                <w:top w:val="none" w:sz="0" w:space="0" w:color="auto"/>
                <w:left w:val="none" w:sz="0" w:space="0" w:color="auto"/>
                <w:bottom w:val="none" w:sz="0" w:space="0" w:color="auto"/>
                <w:right w:val="none" w:sz="0" w:space="0" w:color="auto"/>
              </w:divBdr>
            </w:div>
            <w:div w:id="401677142">
              <w:marLeft w:val="0"/>
              <w:marRight w:val="0"/>
              <w:marTop w:val="0"/>
              <w:marBottom w:val="0"/>
              <w:divBdr>
                <w:top w:val="none" w:sz="0" w:space="0" w:color="auto"/>
                <w:left w:val="none" w:sz="0" w:space="0" w:color="auto"/>
                <w:bottom w:val="none" w:sz="0" w:space="0" w:color="auto"/>
                <w:right w:val="none" w:sz="0" w:space="0" w:color="auto"/>
              </w:divBdr>
            </w:div>
          </w:divsChild>
        </w:div>
        <w:div w:id="1112938920">
          <w:marLeft w:val="0"/>
          <w:marRight w:val="0"/>
          <w:marTop w:val="0"/>
          <w:marBottom w:val="0"/>
          <w:divBdr>
            <w:top w:val="none" w:sz="0" w:space="0" w:color="auto"/>
            <w:left w:val="none" w:sz="0" w:space="0" w:color="auto"/>
            <w:bottom w:val="none" w:sz="0" w:space="0" w:color="auto"/>
            <w:right w:val="none" w:sz="0" w:space="0" w:color="auto"/>
          </w:divBdr>
          <w:divsChild>
            <w:div w:id="529490702">
              <w:marLeft w:val="0"/>
              <w:marRight w:val="0"/>
              <w:marTop w:val="0"/>
              <w:marBottom w:val="0"/>
              <w:divBdr>
                <w:top w:val="none" w:sz="0" w:space="0" w:color="auto"/>
                <w:left w:val="none" w:sz="0" w:space="0" w:color="auto"/>
                <w:bottom w:val="none" w:sz="0" w:space="0" w:color="auto"/>
                <w:right w:val="none" w:sz="0" w:space="0" w:color="auto"/>
              </w:divBdr>
              <w:divsChild>
                <w:div w:id="559486734">
                  <w:marLeft w:val="0"/>
                  <w:marRight w:val="0"/>
                  <w:marTop w:val="0"/>
                  <w:marBottom w:val="45"/>
                  <w:divBdr>
                    <w:top w:val="single" w:sz="6" w:space="5" w:color="89A9C1"/>
                    <w:left w:val="single" w:sz="6" w:space="8" w:color="89A9C1"/>
                    <w:bottom w:val="single" w:sz="6" w:space="4" w:color="89A9C1"/>
                    <w:right w:val="single" w:sz="6" w:space="4" w:color="89A9C1"/>
                  </w:divBdr>
                </w:div>
                <w:div w:id="646394947">
                  <w:marLeft w:val="0"/>
                  <w:marRight w:val="0"/>
                  <w:marTop w:val="0"/>
                  <w:marBottom w:val="45"/>
                  <w:divBdr>
                    <w:top w:val="single" w:sz="6" w:space="5" w:color="89A9C1"/>
                    <w:left w:val="single" w:sz="6" w:space="8" w:color="89A9C1"/>
                    <w:bottom w:val="single" w:sz="6" w:space="4" w:color="89A9C1"/>
                    <w:right w:val="single" w:sz="6" w:space="4" w:color="89A9C1"/>
                  </w:divBdr>
                </w:div>
                <w:div w:id="2018847845">
                  <w:marLeft w:val="0"/>
                  <w:marRight w:val="0"/>
                  <w:marTop w:val="0"/>
                  <w:marBottom w:val="45"/>
                  <w:divBdr>
                    <w:top w:val="single" w:sz="6" w:space="5" w:color="89A9C1"/>
                    <w:left w:val="single" w:sz="6" w:space="8" w:color="89A9C1"/>
                    <w:bottom w:val="single" w:sz="6" w:space="4" w:color="89A9C1"/>
                    <w:right w:val="single" w:sz="6" w:space="4" w:color="89A9C1"/>
                  </w:divBdr>
                </w:div>
                <w:div w:id="2019503431">
                  <w:marLeft w:val="0"/>
                  <w:marRight w:val="0"/>
                  <w:marTop w:val="0"/>
                  <w:marBottom w:val="45"/>
                  <w:divBdr>
                    <w:top w:val="single" w:sz="6" w:space="5" w:color="89A9C1"/>
                    <w:left w:val="single" w:sz="6" w:space="8" w:color="89A9C1"/>
                    <w:bottom w:val="single" w:sz="6" w:space="4" w:color="89A9C1"/>
                    <w:right w:val="single" w:sz="6" w:space="4" w:color="89A9C1"/>
                  </w:divBdr>
                </w:div>
                <w:div w:id="2038694916">
                  <w:marLeft w:val="0"/>
                  <w:marRight w:val="0"/>
                  <w:marTop w:val="0"/>
                  <w:marBottom w:val="0"/>
                  <w:divBdr>
                    <w:top w:val="none" w:sz="0" w:space="0" w:color="auto"/>
                    <w:left w:val="none" w:sz="0" w:space="0" w:color="auto"/>
                    <w:bottom w:val="none" w:sz="0" w:space="0" w:color="auto"/>
                    <w:right w:val="none" w:sz="0" w:space="0" w:color="auto"/>
                  </w:divBdr>
                </w:div>
              </w:divsChild>
            </w:div>
            <w:div w:id="1792555892">
              <w:marLeft w:val="0"/>
              <w:marRight w:val="0"/>
              <w:marTop w:val="0"/>
              <w:marBottom w:val="0"/>
              <w:divBdr>
                <w:top w:val="none" w:sz="0" w:space="0" w:color="auto"/>
                <w:left w:val="none" w:sz="0" w:space="0" w:color="auto"/>
                <w:bottom w:val="none" w:sz="0" w:space="0" w:color="auto"/>
                <w:right w:val="none" w:sz="0" w:space="0" w:color="auto"/>
              </w:divBdr>
            </w:div>
            <w:div w:id="1887064029">
              <w:marLeft w:val="0"/>
              <w:marRight w:val="0"/>
              <w:marTop w:val="0"/>
              <w:marBottom w:val="0"/>
              <w:divBdr>
                <w:top w:val="none" w:sz="0" w:space="0" w:color="auto"/>
                <w:left w:val="none" w:sz="0" w:space="0" w:color="auto"/>
                <w:bottom w:val="none" w:sz="0" w:space="0" w:color="auto"/>
                <w:right w:val="none" w:sz="0" w:space="0" w:color="auto"/>
              </w:divBdr>
            </w:div>
          </w:divsChild>
        </w:div>
        <w:div w:id="1340234701">
          <w:marLeft w:val="0"/>
          <w:marRight w:val="0"/>
          <w:marTop w:val="0"/>
          <w:marBottom w:val="0"/>
          <w:divBdr>
            <w:top w:val="none" w:sz="0" w:space="0" w:color="auto"/>
            <w:left w:val="none" w:sz="0" w:space="0" w:color="auto"/>
            <w:bottom w:val="none" w:sz="0" w:space="0" w:color="auto"/>
            <w:right w:val="none" w:sz="0" w:space="0" w:color="auto"/>
          </w:divBdr>
        </w:div>
        <w:div w:id="1352878839">
          <w:marLeft w:val="0"/>
          <w:marRight w:val="0"/>
          <w:marTop w:val="0"/>
          <w:marBottom w:val="0"/>
          <w:divBdr>
            <w:top w:val="none" w:sz="0" w:space="0" w:color="auto"/>
            <w:left w:val="none" w:sz="0" w:space="0" w:color="auto"/>
            <w:bottom w:val="none" w:sz="0" w:space="0" w:color="auto"/>
            <w:right w:val="none" w:sz="0" w:space="0" w:color="auto"/>
          </w:divBdr>
        </w:div>
      </w:divsChild>
    </w:div>
    <w:div w:id="2051953432">
      <w:bodyDiv w:val="1"/>
      <w:marLeft w:val="0"/>
      <w:marRight w:val="0"/>
      <w:marTop w:val="0"/>
      <w:marBottom w:val="0"/>
      <w:divBdr>
        <w:top w:val="none" w:sz="0" w:space="0" w:color="auto"/>
        <w:left w:val="none" w:sz="0" w:space="0" w:color="auto"/>
        <w:bottom w:val="none" w:sz="0" w:space="0" w:color="auto"/>
        <w:right w:val="none" w:sz="0" w:space="0" w:color="auto"/>
      </w:divBdr>
      <w:divsChild>
        <w:div w:id="670105770">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rigine">
  <a:themeElements>
    <a:clrScheme name="Origine">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e">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rigine">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BB16D-247E-49C1-A2B3-A0B00B603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1427</Words>
  <Characters>7851</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cp:lastModifiedBy>
  <cp:revision>4</cp:revision>
  <dcterms:created xsi:type="dcterms:W3CDTF">2012-12-17T23:09:00Z</dcterms:created>
  <dcterms:modified xsi:type="dcterms:W3CDTF">2021-12-09T08:56:00Z</dcterms:modified>
</cp:coreProperties>
</file>