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  <w:r w:rsidRPr="002C6D55">
        <w:rPr>
          <w:rFonts w:asciiTheme="majorBidi" w:eastAsia="Calibri" w:hAnsiTheme="majorBidi" w:cstheme="majorBidi"/>
          <w:b/>
          <w:sz w:val="28"/>
          <w:szCs w:val="28"/>
        </w:rPr>
        <w:t>Ministère</w:t>
      </w:r>
      <w:r w:rsidRPr="006661CD">
        <w:rPr>
          <w:rFonts w:asciiTheme="majorBidi" w:eastAsia="Calibri" w:hAnsiTheme="majorBidi" w:cstheme="majorBidi"/>
          <w:b/>
          <w:sz w:val="28"/>
          <w:szCs w:val="28"/>
        </w:rPr>
        <w:t xml:space="preserve"> de l’enseignement supérieur et de la recherche scientifique</w:t>
      </w: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  <w:r w:rsidRPr="006661CD">
        <w:rPr>
          <w:rFonts w:asciiTheme="majorBidi" w:eastAsia="Calibri" w:hAnsiTheme="majorBidi" w:cstheme="majorBidi"/>
          <w:b/>
          <w:sz w:val="28"/>
          <w:szCs w:val="28"/>
        </w:rPr>
        <w:t>Faculté de médecine de Constantine</w:t>
      </w: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  <w:r w:rsidRPr="006661CD">
        <w:rPr>
          <w:rFonts w:asciiTheme="majorBidi" w:eastAsia="Calibri" w:hAnsiTheme="majorBidi" w:cstheme="majorBidi"/>
          <w:b/>
          <w:sz w:val="28"/>
          <w:szCs w:val="28"/>
        </w:rPr>
        <w:t>Département de médecine</w:t>
      </w: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  <w:r w:rsidRPr="006661CD">
        <w:rPr>
          <w:rFonts w:asciiTheme="majorBidi" w:eastAsia="Calibri" w:hAnsiTheme="majorBidi" w:cstheme="majorBidi"/>
          <w:b/>
          <w:sz w:val="28"/>
          <w:szCs w:val="28"/>
        </w:rPr>
        <w:t xml:space="preserve">Module de sémiologie cardiovasculaire 3 </w:t>
      </w:r>
      <w:proofErr w:type="spellStart"/>
      <w:r w:rsidRPr="006661CD">
        <w:rPr>
          <w:rFonts w:asciiTheme="majorBidi" w:eastAsia="Calibri" w:hAnsiTheme="majorBidi" w:cstheme="majorBidi"/>
          <w:b/>
          <w:sz w:val="28"/>
          <w:szCs w:val="28"/>
          <w:vertAlign w:val="superscript"/>
        </w:rPr>
        <w:t>eme</w:t>
      </w:r>
      <w:proofErr w:type="spellEnd"/>
      <w:r w:rsidRPr="006661CD">
        <w:rPr>
          <w:rFonts w:asciiTheme="majorBidi" w:eastAsia="Calibri" w:hAnsiTheme="majorBidi" w:cstheme="majorBidi"/>
          <w:b/>
          <w:sz w:val="28"/>
          <w:szCs w:val="28"/>
        </w:rPr>
        <w:t xml:space="preserve"> année de médecine </w:t>
      </w: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  <w:r w:rsidRPr="006661CD">
        <w:rPr>
          <w:rFonts w:asciiTheme="majorBidi" w:eastAsia="Calibri" w:hAnsiTheme="majorBidi" w:cstheme="majorBidi"/>
          <w:b/>
          <w:sz w:val="28"/>
          <w:szCs w:val="28"/>
        </w:rPr>
        <w:t>Dr   R. MERGHIT</w:t>
      </w: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  <w:r w:rsidRPr="006661CD">
        <w:rPr>
          <w:rFonts w:asciiTheme="majorBidi" w:eastAsia="Calibri" w:hAnsiTheme="majorBidi" w:cstheme="majorBidi"/>
          <w:b/>
          <w:sz w:val="28"/>
          <w:szCs w:val="28"/>
        </w:rPr>
        <w:t>Professeur agrégé en cardiologie</w:t>
      </w: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  <w:r w:rsidRPr="006661CD">
        <w:rPr>
          <w:rFonts w:asciiTheme="majorBidi" w:eastAsia="Calibri" w:hAnsiTheme="majorBidi" w:cstheme="majorBidi"/>
          <w:b/>
          <w:sz w:val="28"/>
          <w:szCs w:val="28"/>
        </w:rPr>
        <w:t xml:space="preserve">Hôpital militaire CDT Abdel Ali </w:t>
      </w:r>
      <w:proofErr w:type="spellStart"/>
      <w:r w:rsidRPr="006661CD">
        <w:rPr>
          <w:rFonts w:asciiTheme="majorBidi" w:eastAsia="Calibri" w:hAnsiTheme="majorBidi" w:cstheme="majorBidi"/>
          <w:b/>
          <w:sz w:val="28"/>
          <w:szCs w:val="28"/>
        </w:rPr>
        <w:t>Benbaatouche</w:t>
      </w:r>
      <w:proofErr w:type="spellEnd"/>
      <w:r w:rsidRPr="006661CD">
        <w:rPr>
          <w:rFonts w:asciiTheme="majorBidi" w:eastAsia="Calibri" w:hAnsiTheme="majorBidi" w:cstheme="majorBidi"/>
          <w:b/>
          <w:sz w:val="28"/>
          <w:szCs w:val="28"/>
        </w:rPr>
        <w:t xml:space="preserve">  </w:t>
      </w:r>
    </w:p>
    <w:p w:rsidR="00653F6C" w:rsidRPr="006661CD" w:rsidRDefault="00653F6C" w:rsidP="00653F6C">
      <w:pPr>
        <w:rPr>
          <w:rFonts w:asciiTheme="majorBidi" w:hAnsiTheme="majorBidi" w:cstheme="majorBidi"/>
        </w:rPr>
      </w:pPr>
    </w:p>
    <w:p w:rsidR="00653F6C" w:rsidRPr="006661CD" w:rsidRDefault="00653F6C" w:rsidP="00653F6C">
      <w:pPr>
        <w:rPr>
          <w:rFonts w:asciiTheme="majorBidi" w:hAnsiTheme="majorBidi" w:cstheme="majorBidi"/>
        </w:rPr>
      </w:pPr>
    </w:p>
    <w:p w:rsidR="00653F6C" w:rsidRPr="006661CD" w:rsidRDefault="00653F6C" w:rsidP="00653F6C">
      <w:pPr>
        <w:rPr>
          <w:rFonts w:asciiTheme="majorBidi" w:hAnsiTheme="majorBidi" w:cstheme="majorBidi"/>
        </w:rPr>
      </w:pPr>
    </w:p>
    <w:p w:rsidR="00653F6C" w:rsidRPr="006661CD" w:rsidRDefault="00653F6C" w:rsidP="00653F6C">
      <w:pPr>
        <w:rPr>
          <w:rFonts w:asciiTheme="majorBidi" w:hAnsiTheme="majorBidi" w:cstheme="majorBidi"/>
        </w:rPr>
      </w:pPr>
    </w:p>
    <w:p w:rsidR="00653F6C" w:rsidRPr="006661CD" w:rsidRDefault="00653F6C" w:rsidP="00653F6C">
      <w:pPr>
        <w:rPr>
          <w:rFonts w:asciiTheme="majorBidi" w:hAnsiTheme="majorBidi" w:cstheme="majorBidi"/>
        </w:rPr>
      </w:pPr>
    </w:p>
    <w:p w:rsidR="00653F6C" w:rsidRPr="006661CD" w:rsidRDefault="00653F6C" w:rsidP="00653F6C">
      <w:pPr>
        <w:rPr>
          <w:rFonts w:asciiTheme="majorBidi" w:hAnsiTheme="majorBidi" w:cstheme="majorBidi"/>
        </w:rPr>
      </w:pPr>
    </w:p>
    <w:p w:rsidR="00653F6C" w:rsidRPr="006661CD" w:rsidRDefault="00653F6C" w:rsidP="00653F6C">
      <w:pPr>
        <w:rPr>
          <w:rFonts w:asciiTheme="majorBidi" w:hAnsiTheme="majorBidi" w:cstheme="majorBidi"/>
        </w:rPr>
      </w:pPr>
    </w:p>
    <w:p w:rsidR="00653F6C" w:rsidRPr="006661CD" w:rsidRDefault="00653F6C" w:rsidP="00653F6C">
      <w:pPr>
        <w:rPr>
          <w:rFonts w:asciiTheme="majorBidi" w:hAnsiTheme="majorBidi" w:cstheme="majorBidi"/>
        </w:rPr>
      </w:pPr>
    </w:p>
    <w:p w:rsidR="00653F6C" w:rsidRPr="006661CD" w:rsidRDefault="00653F6C" w:rsidP="00653F6C">
      <w:pPr>
        <w:rPr>
          <w:rFonts w:asciiTheme="majorBidi" w:hAnsiTheme="majorBidi" w:cstheme="majorBidi"/>
        </w:rPr>
      </w:pPr>
    </w:p>
    <w:p w:rsidR="00653F6C" w:rsidRPr="006661CD" w:rsidRDefault="00653F6C" w:rsidP="00653F6C">
      <w:pPr>
        <w:rPr>
          <w:rFonts w:asciiTheme="majorBidi" w:hAnsiTheme="majorBidi" w:cstheme="majorBidi"/>
        </w:rPr>
      </w:pPr>
    </w:p>
    <w:p w:rsidR="00653F6C" w:rsidRDefault="008B4B02" w:rsidP="00653F6C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LES</w:t>
      </w:r>
      <w:r w:rsidR="00BC7C4A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653F6C">
        <w:rPr>
          <w:rFonts w:asciiTheme="majorBidi" w:hAnsiTheme="majorBidi" w:cstheme="majorBidi"/>
          <w:b/>
          <w:bCs/>
          <w:sz w:val="44"/>
          <w:szCs w:val="44"/>
        </w:rPr>
        <w:t>VALVULOPATHIES</w:t>
      </w:r>
    </w:p>
    <w:p w:rsidR="008B4B02" w:rsidRPr="006661CD" w:rsidRDefault="008B4B02" w:rsidP="00653F6C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AORTIQUES</w:t>
      </w:r>
    </w:p>
    <w:p w:rsidR="00653F6C" w:rsidRPr="006661CD" w:rsidRDefault="00653F6C" w:rsidP="00653F6C">
      <w:pPr>
        <w:spacing w:line="25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53F6C" w:rsidRPr="006661CD" w:rsidRDefault="00653F6C" w:rsidP="00653F6C">
      <w:pPr>
        <w:rPr>
          <w:rFonts w:asciiTheme="majorBidi" w:hAnsiTheme="majorBidi" w:cstheme="majorBidi"/>
        </w:rPr>
      </w:pP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</w:p>
    <w:p w:rsidR="00653F6C" w:rsidRPr="006661CD" w:rsidRDefault="00653F6C" w:rsidP="00653F6C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  <w:r w:rsidRPr="006661CD">
        <w:rPr>
          <w:rFonts w:asciiTheme="majorBidi" w:eastAsia="Calibri" w:hAnsiTheme="majorBidi" w:cstheme="majorBidi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AC5DAF" w:rsidRDefault="00653F6C" w:rsidP="00910533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sz w:val="28"/>
          <w:szCs w:val="28"/>
        </w:rPr>
      </w:pPr>
      <w:r w:rsidRPr="006661CD">
        <w:rPr>
          <w:rFonts w:asciiTheme="majorBidi" w:eastAsia="Calibri" w:hAnsiTheme="majorBidi" w:cstheme="majorBidi"/>
          <w:b/>
          <w:sz w:val="28"/>
          <w:szCs w:val="28"/>
        </w:rPr>
        <w:t xml:space="preserve">                                                                            </w:t>
      </w:r>
    </w:p>
    <w:p w:rsidR="00653F6C" w:rsidRPr="00910533" w:rsidRDefault="00653F6C" w:rsidP="008B4B02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Calibri" w:hAnsiTheme="majorBidi" w:cstheme="majorBidi"/>
          <w:b/>
          <w:sz w:val="28"/>
          <w:szCs w:val="28"/>
        </w:rPr>
      </w:pPr>
      <w:r w:rsidRPr="006661CD">
        <w:rPr>
          <w:rFonts w:asciiTheme="majorBidi" w:eastAsia="Calibri" w:hAnsiTheme="majorBidi" w:cstheme="majorBidi"/>
          <w:b/>
          <w:sz w:val="28"/>
          <w:szCs w:val="28"/>
        </w:rPr>
        <w:t>Année universitaire 20</w:t>
      </w:r>
      <w:r w:rsidR="008B4B02">
        <w:rPr>
          <w:rFonts w:asciiTheme="majorBidi" w:eastAsia="Calibri" w:hAnsiTheme="majorBidi" w:cstheme="majorBidi"/>
          <w:b/>
          <w:sz w:val="28"/>
          <w:szCs w:val="28"/>
        </w:rPr>
        <w:t>20</w:t>
      </w:r>
      <w:r w:rsidRPr="006661CD">
        <w:rPr>
          <w:rFonts w:asciiTheme="majorBidi" w:eastAsia="Calibri" w:hAnsiTheme="majorBidi" w:cstheme="majorBidi"/>
          <w:b/>
          <w:sz w:val="28"/>
          <w:szCs w:val="28"/>
        </w:rPr>
        <w:t>-202</w:t>
      </w:r>
      <w:r w:rsidR="008B4B02">
        <w:rPr>
          <w:rFonts w:asciiTheme="majorBidi" w:eastAsia="Calibri" w:hAnsiTheme="majorBidi" w:cstheme="majorBidi"/>
          <w:b/>
          <w:sz w:val="28"/>
          <w:szCs w:val="28"/>
        </w:rPr>
        <w:t>1</w:t>
      </w:r>
    </w:p>
    <w:p w:rsidR="00653F6C" w:rsidRPr="000A245C" w:rsidRDefault="00653F6C" w:rsidP="00AC5DAF">
      <w:pPr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A245C">
        <w:rPr>
          <w:rFonts w:asciiTheme="majorBidi" w:hAnsiTheme="majorBidi" w:cstheme="majorBidi"/>
          <w:b/>
          <w:bCs/>
          <w:sz w:val="24"/>
          <w:szCs w:val="24"/>
        </w:rPr>
        <w:lastRenderedPageBreak/>
        <w:t>LES OBJECTIFS  PEDAGOGIQUES  DU COURS</w:t>
      </w:r>
    </w:p>
    <w:p w:rsidR="00653F6C" w:rsidRPr="006661CD" w:rsidRDefault="00653F6C" w:rsidP="00653F6C">
      <w:pPr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</w:p>
    <w:p w:rsidR="00653F6C" w:rsidRPr="006661CD" w:rsidRDefault="00653F6C" w:rsidP="00653F6C">
      <w:pPr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</w:p>
    <w:p w:rsidR="00653F6C" w:rsidRPr="00910533" w:rsidRDefault="00653F6C" w:rsidP="00653F6C">
      <w:pPr>
        <w:spacing w:line="25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10533">
        <w:rPr>
          <w:rFonts w:asciiTheme="majorBidi" w:hAnsiTheme="majorBidi" w:cstheme="majorBidi"/>
          <w:b/>
          <w:bCs/>
          <w:sz w:val="24"/>
          <w:szCs w:val="24"/>
        </w:rPr>
        <w:t>De ce cours, l’étudiant doit retenir ce qui suit :</w:t>
      </w:r>
    </w:p>
    <w:p w:rsidR="00653F6C" w:rsidRPr="00910533" w:rsidRDefault="00653F6C" w:rsidP="00910533">
      <w:pPr>
        <w:spacing w:line="256" w:lineRule="auto"/>
        <w:rPr>
          <w:rFonts w:asciiTheme="majorBidi" w:hAnsiTheme="majorBidi" w:cstheme="majorBidi"/>
          <w:sz w:val="24"/>
          <w:szCs w:val="24"/>
        </w:rPr>
      </w:pPr>
      <w:r w:rsidRPr="00910533">
        <w:rPr>
          <w:rFonts w:asciiTheme="majorBidi" w:hAnsiTheme="majorBidi" w:cstheme="majorBidi"/>
          <w:b/>
          <w:bCs/>
          <w:sz w:val="24"/>
          <w:szCs w:val="24"/>
        </w:rPr>
        <w:t>Objectif 1</w:t>
      </w:r>
      <w:r w:rsidRPr="00910533">
        <w:rPr>
          <w:rFonts w:asciiTheme="majorBidi" w:hAnsiTheme="majorBidi" w:cstheme="majorBidi"/>
          <w:sz w:val="24"/>
          <w:szCs w:val="24"/>
        </w:rPr>
        <w:t xml:space="preserve"> : </w:t>
      </w:r>
      <w:r w:rsidR="00910533" w:rsidRPr="00910533">
        <w:rPr>
          <w:rFonts w:asciiTheme="majorBidi" w:hAnsiTheme="majorBidi" w:cstheme="majorBidi"/>
          <w:sz w:val="24"/>
          <w:szCs w:val="24"/>
        </w:rPr>
        <w:t>connaitre la définition d’une valvulopathie</w:t>
      </w:r>
      <w:r w:rsidRPr="00910533">
        <w:rPr>
          <w:rFonts w:asciiTheme="majorBidi" w:hAnsiTheme="majorBidi" w:cstheme="majorBidi"/>
          <w:sz w:val="24"/>
          <w:szCs w:val="24"/>
        </w:rPr>
        <w:t xml:space="preserve"> </w:t>
      </w:r>
    </w:p>
    <w:p w:rsidR="00653F6C" w:rsidRPr="00910533" w:rsidRDefault="00653F6C" w:rsidP="00910533">
      <w:pPr>
        <w:spacing w:line="256" w:lineRule="auto"/>
        <w:rPr>
          <w:rFonts w:asciiTheme="majorBidi" w:hAnsiTheme="majorBidi" w:cstheme="majorBidi"/>
          <w:sz w:val="24"/>
          <w:szCs w:val="24"/>
        </w:rPr>
      </w:pPr>
      <w:r w:rsidRPr="00910533">
        <w:rPr>
          <w:rFonts w:asciiTheme="majorBidi" w:hAnsiTheme="majorBidi" w:cstheme="majorBidi"/>
          <w:b/>
          <w:bCs/>
          <w:sz w:val="24"/>
          <w:szCs w:val="24"/>
        </w:rPr>
        <w:t>Objectif 2</w:t>
      </w:r>
      <w:r w:rsidRPr="00910533">
        <w:rPr>
          <w:rFonts w:asciiTheme="majorBidi" w:hAnsiTheme="majorBidi" w:cstheme="majorBidi"/>
          <w:sz w:val="24"/>
          <w:szCs w:val="24"/>
        </w:rPr>
        <w:t xml:space="preserve"> : connaitre la classification  des </w:t>
      </w:r>
      <w:r w:rsidR="00910533">
        <w:rPr>
          <w:rFonts w:asciiTheme="majorBidi" w:hAnsiTheme="majorBidi" w:cstheme="majorBidi"/>
          <w:sz w:val="24"/>
          <w:szCs w:val="24"/>
        </w:rPr>
        <w:t>valvulopathies</w:t>
      </w:r>
      <w:r w:rsidRPr="00910533">
        <w:rPr>
          <w:rFonts w:asciiTheme="majorBidi" w:hAnsiTheme="majorBidi" w:cstheme="majorBidi"/>
          <w:sz w:val="24"/>
          <w:szCs w:val="24"/>
        </w:rPr>
        <w:t xml:space="preserve"> </w:t>
      </w:r>
      <w:r w:rsidR="008B4B02">
        <w:rPr>
          <w:rFonts w:asciiTheme="majorBidi" w:hAnsiTheme="majorBidi" w:cstheme="majorBidi"/>
          <w:sz w:val="24"/>
          <w:szCs w:val="24"/>
        </w:rPr>
        <w:t xml:space="preserve">aortiques et leurs </w:t>
      </w:r>
      <w:r w:rsidR="0015687D">
        <w:rPr>
          <w:rFonts w:asciiTheme="majorBidi" w:hAnsiTheme="majorBidi" w:cstheme="majorBidi"/>
          <w:sz w:val="24"/>
          <w:szCs w:val="24"/>
        </w:rPr>
        <w:t>sémiologies</w:t>
      </w:r>
    </w:p>
    <w:p w:rsidR="00653F6C" w:rsidRPr="00910533" w:rsidRDefault="00653F6C" w:rsidP="00653F6C">
      <w:pPr>
        <w:spacing w:line="256" w:lineRule="auto"/>
        <w:rPr>
          <w:rFonts w:asciiTheme="majorBidi" w:hAnsiTheme="majorBidi" w:cstheme="majorBidi"/>
          <w:sz w:val="24"/>
          <w:szCs w:val="24"/>
        </w:rPr>
      </w:pPr>
    </w:p>
    <w:p w:rsidR="00653F6C" w:rsidRPr="006661CD" w:rsidRDefault="00653F6C" w:rsidP="00653F6C">
      <w:pPr>
        <w:spacing w:line="256" w:lineRule="auto"/>
        <w:rPr>
          <w:rFonts w:asciiTheme="majorBidi" w:hAnsiTheme="majorBidi" w:cstheme="majorBidi"/>
          <w:sz w:val="24"/>
          <w:szCs w:val="24"/>
        </w:rPr>
      </w:pPr>
    </w:p>
    <w:p w:rsidR="00653F6C" w:rsidRPr="006661CD" w:rsidRDefault="00653F6C" w:rsidP="00653F6C">
      <w:pPr>
        <w:spacing w:line="256" w:lineRule="auto"/>
        <w:rPr>
          <w:rFonts w:asciiTheme="majorBidi" w:hAnsiTheme="majorBidi" w:cstheme="majorBidi"/>
          <w:sz w:val="24"/>
          <w:szCs w:val="24"/>
        </w:rPr>
      </w:pPr>
    </w:p>
    <w:p w:rsidR="00653F6C" w:rsidRPr="006661CD" w:rsidRDefault="00653F6C" w:rsidP="00653F6C">
      <w:pPr>
        <w:spacing w:line="256" w:lineRule="auto"/>
        <w:rPr>
          <w:rFonts w:asciiTheme="majorBidi" w:hAnsiTheme="majorBidi" w:cstheme="majorBidi"/>
          <w:sz w:val="24"/>
          <w:szCs w:val="24"/>
        </w:rPr>
      </w:pPr>
    </w:p>
    <w:p w:rsidR="00653F6C" w:rsidRPr="006661CD" w:rsidRDefault="00653F6C" w:rsidP="00653F6C">
      <w:pPr>
        <w:spacing w:line="256" w:lineRule="auto"/>
        <w:rPr>
          <w:rFonts w:asciiTheme="majorBidi" w:hAnsiTheme="majorBidi" w:cstheme="majorBidi"/>
          <w:sz w:val="24"/>
          <w:szCs w:val="24"/>
        </w:rPr>
      </w:pPr>
    </w:p>
    <w:p w:rsidR="00653F6C" w:rsidRPr="006661CD" w:rsidRDefault="00653F6C" w:rsidP="00653F6C">
      <w:pPr>
        <w:spacing w:line="256" w:lineRule="auto"/>
        <w:rPr>
          <w:rFonts w:asciiTheme="majorBidi" w:hAnsiTheme="majorBidi" w:cstheme="majorBidi"/>
          <w:sz w:val="24"/>
          <w:szCs w:val="24"/>
        </w:rPr>
      </w:pPr>
    </w:p>
    <w:p w:rsidR="00653F6C" w:rsidRPr="006661CD" w:rsidRDefault="00653F6C" w:rsidP="00653F6C">
      <w:pPr>
        <w:spacing w:line="256" w:lineRule="auto"/>
        <w:rPr>
          <w:rFonts w:asciiTheme="majorBidi" w:hAnsiTheme="majorBidi" w:cstheme="majorBidi"/>
          <w:sz w:val="24"/>
          <w:szCs w:val="24"/>
        </w:rPr>
      </w:pPr>
    </w:p>
    <w:p w:rsidR="00653F6C" w:rsidRPr="006661CD" w:rsidRDefault="00653F6C" w:rsidP="00653F6C">
      <w:pPr>
        <w:spacing w:line="256" w:lineRule="auto"/>
        <w:rPr>
          <w:rFonts w:asciiTheme="majorBidi" w:hAnsiTheme="majorBidi" w:cstheme="majorBidi"/>
          <w:sz w:val="24"/>
          <w:szCs w:val="24"/>
        </w:rPr>
      </w:pPr>
    </w:p>
    <w:p w:rsidR="00653F6C" w:rsidRPr="006661CD" w:rsidRDefault="00653F6C" w:rsidP="00653F6C">
      <w:pPr>
        <w:spacing w:line="256" w:lineRule="auto"/>
        <w:rPr>
          <w:rFonts w:asciiTheme="majorBidi" w:hAnsiTheme="majorBidi" w:cstheme="majorBidi"/>
          <w:sz w:val="24"/>
          <w:szCs w:val="24"/>
        </w:rPr>
      </w:pPr>
    </w:p>
    <w:p w:rsidR="00653F6C" w:rsidRDefault="00653F6C" w:rsidP="00653F6C">
      <w:pPr>
        <w:ind w:right="-13"/>
        <w:rPr>
          <w:rFonts w:asciiTheme="majorBidi" w:hAnsiTheme="majorBidi" w:cstheme="majorBidi"/>
          <w:b/>
          <w:bCs/>
          <w:sz w:val="24"/>
          <w:szCs w:val="24"/>
        </w:rPr>
      </w:pPr>
    </w:p>
    <w:p w:rsidR="00653F6C" w:rsidRDefault="00653F6C" w:rsidP="00653F6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53F6C" w:rsidRDefault="00653F6C" w:rsidP="00653F6C">
      <w:pPr>
        <w:tabs>
          <w:tab w:val="left" w:pos="12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653F6C" w:rsidRDefault="00653F6C" w:rsidP="007445B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53F6C" w:rsidRDefault="00653F6C" w:rsidP="007445B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53F6C" w:rsidRDefault="00653F6C" w:rsidP="007445B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53F6C" w:rsidRDefault="00653F6C" w:rsidP="007445B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53F6C" w:rsidRDefault="00653F6C" w:rsidP="007445B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53F6C" w:rsidRDefault="00653F6C" w:rsidP="007445B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53F6C" w:rsidRDefault="00653F6C" w:rsidP="007445B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53F6C" w:rsidRDefault="00653F6C" w:rsidP="007445B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53F6C" w:rsidRDefault="00653F6C" w:rsidP="007445B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1E4D" w:rsidRDefault="001C1E4D" w:rsidP="007445B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1E4D" w:rsidRDefault="001C1E4D" w:rsidP="007445B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1E4D" w:rsidRDefault="001C1E4D" w:rsidP="007445B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1E4D" w:rsidRDefault="001C1E4D" w:rsidP="007445B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46728" w:rsidRPr="0015687D" w:rsidRDefault="0015687D" w:rsidP="007445B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5687D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I/ INTRODUCTION :</w:t>
      </w:r>
    </w:p>
    <w:p w:rsidR="00910533" w:rsidRPr="007445B1" w:rsidRDefault="00910533" w:rsidP="00910533">
      <w:pPr>
        <w:rPr>
          <w:rFonts w:asciiTheme="majorBidi" w:hAnsiTheme="majorBidi" w:cstheme="majorBidi"/>
          <w:sz w:val="24"/>
          <w:szCs w:val="24"/>
        </w:rPr>
      </w:pPr>
      <w:r w:rsidRPr="007445B1">
        <w:rPr>
          <w:rFonts w:asciiTheme="majorBidi" w:hAnsiTheme="majorBidi" w:cstheme="majorBidi"/>
          <w:sz w:val="24"/>
          <w:szCs w:val="24"/>
        </w:rPr>
        <w:t xml:space="preserve">Les valvulopathies réalisent des maladies des valves cardiaques qui peuvent être soit à type de rétrécissement, soit à type d'insuffisance : </w:t>
      </w:r>
    </w:p>
    <w:p w:rsidR="00910533" w:rsidRPr="007445B1" w:rsidRDefault="00910533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7445B1">
        <w:rPr>
          <w:rFonts w:asciiTheme="majorBidi" w:hAnsiTheme="majorBidi" w:cstheme="majorBidi"/>
          <w:sz w:val="24"/>
          <w:szCs w:val="24"/>
        </w:rPr>
        <w:t xml:space="preserve">— Il s'agit le plus souvent de maladies acquises d'origine rhumatismale : </w:t>
      </w:r>
    </w:p>
    <w:p w:rsidR="00910533" w:rsidRPr="007445B1" w:rsidRDefault="00910533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7445B1">
        <w:rPr>
          <w:rFonts w:asciiTheme="majorBidi" w:hAnsiTheme="majorBidi" w:cstheme="majorBidi"/>
          <w:sz w:val="24"/>
          <w:szCs w:val="24"/>
        </w:rPr>
        <w:t xml:space="preserve">• Soit atteinte des valves auriculo-ventriculaires mitrales : rétrécissement mitral (RM) et insuffisance mitrale (IM). </w:t>
      </w:r>
    </w:p>
    <w:p w:rsidR="00910533" w:rsidRPr="007445B1" w:rsidRDefault="00910533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7445B1">
        <w:rPr>
          <w:rFonts w:asciiTheme="majorBidi" w:hAnsiTheme="majorBidi" w:cstheme="majorBidi"/>
          <w:sz w:val="24"/>
          <w:szCs w:val="24"/>
        </w:rPr>
        <w:t xml:space="preserve">• Soit atteinte des valves sigmoïdes aortiques : rétrécissement aortique (RA) et insuffisance aortique (IA). </w:t>
      </w:r>
    </w:p>
    <w:p w:rsidR="00346728" w:rsidRPr="00910533" w:rsidRDefault="00910533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7445B1">
        <w:rPr>
          <w:rFonts w:asciiTheme="majorBidi" w:hAnsiTheme="majorBidi" w:cstheme="majorBidi"/>
          <w:sz w:val="24"/>
          <w:szCs w:val="24"/>
        </w:rPr>
        <w:t>— Plus rarement d'origine congénitale : atteinte des</w:t>
      </w:r>
      <w:r>
        <w:rPr>
          <w:rFonts w:asciiTheme="majorBidi" w:hAnsiTheme="majorBidi" w:cstheme="majorBidi"/>
          <w:sz w:val="24"/>
          <w:szCs w:val="24"/>
        </w:rPr>
        <w:t xml:space="preserve"> valves sigmoïdes pulmonaires, rétrécissement</w:t>
      </w:r>
      <w:r w:rsidRPr="007445B1">
        <w:rPr>
          <w:rFonts w:asciiTheme="majorBidi" w:hAnsiTheme="majorBidi" w:cstheme="majorBidi"/>
          <w:sz w:val="24"/>
          <w:szCs w:val="24"/>
        </w:rPr>
        <w:t xml:space="preserve"> pulmonaire (RP). </w:t>
      </w:r>
    </w:p>
    <w:p w:rsidR="008B4B02" w:rsidRPr="008B4B02" w:rsidRDefault="008B4B02" w:rsidP="008B4B0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B4B0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II / LES VALVULOPATHIES AORTIQUES : </w:t>
      </w:r>
    </w:p>
    <w:p w:rsidR="005520EB" w:rsidRPr="008B4B02" w:rsidRDefault="008B4B02" w:rsidP="005520EB">
      <w:pPr>
        <w:rPr>
          <w:rFonts w:asciiTheme="majorBidi" w:hAnsiTheme="majorBidi" w:cstheme="majorBidi"/>
          <w:sz w:val="24"/>
          <w:szCs w:val="24"/>
        </w:rPr>
      </w:pPr>
      <w:r w:rsidRPr="008B4B02">
        <w:rPr>
          <w:rFonts w:asciiTheme="majorBidi" w:hAnsiTheme="majorBidi" w:cstheme="majorBidi"/>
          <w:b/>
          <w:bCs/>
          <w:sz w:val="28"/>
          <w:szCs w:val="28"/>
          <w:u w:val="single"/>
        </w:rPr>
        <w:t>LE RETRECISSEMENT AORTIQUE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>
        <w:rPr>
          <w:rFonts w:asciiTheme="majorBidi" w:hAnsiTheme="majorBidi" w:cstheme="majorBidi"/>
          <w:sz w:val="24"/>
          <w:szCs w:val="24"/>
        </w:rPr>
        <w:t>:</w:t>
      </w:r>
      <w:r w:rsidRPr="008B4B02">
        <w:rPr>
          <w:rFonts w:asciiTheme="majorBidi" w:hAnsiTheme="majorBidi" w:cstheme="majorBidi"/>
          <w:sz w:val="24"/>
          <w:szCs w:val="24"/>
        </w:rPr>
        <w:t xml:space="preserve"> </w:t>
      </w:r>
    </w:p>
    <w:p w:rsidR="005520EB" w:rsidRPr="005520EB" w:rsidRDefault="005520EB" w:rsidP="0015687D">
      <w:pPr>
        <w:rPr>
          <w:rFonts w:asciiTheme="majorBidi" w:hAnsiTheme="majorBidi" w:cstheme="majorBidi"/>
          <w:sz w:val="24"/>
          <w:szCs w:val="24"/>
        </w:rPr>
      </w:pPr>
      <w:r w:rsidRPr="005520EB">
        <w:rPr>
          <w:rFonts w:asciiTheme="majorBidi" w:hAnsiTheme="majorBidi" w:cstheme="majorBidi"/>
          <w:sz w:val="24"/>
          <w:szCs w:val="24"/>
        </w:rPr>
        <w:t>Le rétrécissement de l'orifice aortique par remaniement des valves sigmoïdes va entraîner un obstacle à l'éjection du sang du ventricule gauche vers l</w:t>
      </w:r>
      <w:r w:rsidR="0015687D">
        <w:rPr>
          <w:rFonts w:asciiTheme="majorBidi" w:hAnsiTheme="majorBidi" w:cstheme="majorBidi"/>
          <w:sz w:val="24"/>
          <w:szCs w:val="24"/>
        </w:rPr>
        <w:t xml:space="preserve">'aorte, lors de la systole d'où </w:t>
      </w:r>
      <w:r w:rsidRPr="005520EB">
        <w:rPr>
          <w:rFonts w:asciiTheme="majorBidi" w:hAnsiTheme="majorBidi" w:cstheme="majorBidi"/>
          <w:sz w:val="24"/>
          <w:szCs w:val="24"/>
        </w:rPr>
        <w:t xml:space="preserve">diminution du débit sanguin aortique. Ceci explique que les signes fonctionnels majeurs sont des signes d'ischémie apparaissant à l'effort. </w:t>
      </w:r>
    </w:p>
    <w:p w:rsidR="005520EB" w:rsidRPr="008B4B02" w:rsidRDefault="005520EB" w:rsidP="005520E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B4B0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Les signes fonctionnels : </w:t>
      </w:r>
    </w:p>
    <w:p w:rsidR="005520EB" w:rsidRPr="005520EB" w:rsidRDefault="005520EB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5520EB">
        <w:rPr>
          <w:rFonts w:asciiTheme="majorBidi" w:hAnsiTheme="majorBidi" w:cstheme="majorBidi"/>
          <w:sz w:val="24"/>
          <w:szCs w:val="24"/>
        </w:rPr>
        <w:t xml:space="preserve">— Angine de poitrine d'effort (par ischémie coronarienne). </w:t>
      </w:r>
    </w:p>
    <w:p w:rsidR="005520EB" w:rsidRPr="005520EB" w:rsidRDefault="005520EB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5520EB">
        <w:rPr>
          <w:rFonts w:asciiTheme="majorBidi" w:hAnsiTheme="majorBidi" w:cstheme="majorBidi"/>
          <w:sz w:val="24"/>
          <w:szCs w:val="24"/>
        </w:rPr>
        <w:t xml:space="preserve">— Syncope d'effort (par ischémie cérébrale). </w:t>
      </w:r>
    </w:p>
    <w:p w:rsidR="005520EB" w:rsidRPr="008B4B02" w:rsidRDefault="005520EB" w:rsidP="005520E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B4B0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Les signes physiques </w:t>
      </w:r>
    </w:p>
    <w:p w:rsidR="005520EB" w:rsidRPr="005520EB" w:rsidRDefault="005520EB" w:rsidP="00781EAD">
      <w:pPr>
        <w:rPr>
          <w:rFonts w:asciiTheme="majorBidi" w:hAnsiTheme="majorBidi" w:cstheme="majorBidi"/>
          <w:sz w:val="24"/>
          <w:szCs w:val="24"/>
        </w:rPr>
      </w:pPr>
      <w:r w:rsidRPr="008B4B02">
        <w:rPr>
          <w:rFonts w:asciiTheme="majorBidi" w:hAnsiTheme="majorBidi" w:cstheme="majorBidi"/>
          <w:b/>
          <w:bCs/>
          <w:sz w:val="24"/>
          <w:szCs w:val="24"/>
        </w:rPr>
        <w:t>Les signes cardiaques :</w:t>
      </w:r>
      <w:r w:rsidRPr="005520EB">
        <w:rPr>
          <w:rFonts w:asciiTheme="majorBidi" w:hAnsiTheme="majorBidi" w:cstheme="majorBidi"/>
          <w:sz w:val="24"/>
          <w:szCs w:val="24"/>
        </w:rPr>
        <w:t xml:space="preserve"> seront recherchés au niveau du foyer aortique (2</w:t>
      </w:r>
      <w:r w:rsidRPr="0015687D">
        <w:rPr>
          <w:rFonts w:asciiTheme="majorBidi" w:hAnsiTheme="majorBidi" w:cstheme="majorBidi"/>
          <w:sz w:val="24"/>
          <w:szCs w:val="24"/>
          <w:vertAlign w:val="superscript"/>
        </w:rPr>
        <w:t>e</w:t>
      </w:r>
      <w:r w:rsidR="0015687D" w:rsidRPr="0015687D">
        <w:rPr>
          <w:rFonts w:asciiTheme="majorBidi" w:hAnsiTheme="majorBidi" w:cstheme="majorBidi"/>
          <w:sz w:val="24"/>
          <w:szCs w:val="24"/>
          <w:vertAlign w:val="superscript"/>
        </w:rPr>
        <w:t>m</w:t>
      </w:r>
      <w:r w:rsidRPr="005520EB">
        <w:rPr>
          <w:rFonts w:asciiTheme="majorBidi" w:hAnsiTheme="majorBidi" w:cstheme="majorBidi"/>
          <w:sz w:val="24"/>
          <w:szCs w:val="24"/>
        </w:rPr>
        <w:t xml:space="preserve"> espace </w:t>
      </w:r>
      <w:r w:rsidR="00781EAD">
        <w:rPr>
          <w:rFonts w:asciiTheme="majorBidi" w:hAnsiTheme="majorBidi" w:cstheme="majorBidi"/>
          <w:sz w:val="24"/>
          <w:szCs w:val="24"/>
        </w:rPr>
        <w:t xml:space="preserve"> </w:t>
      </w:r>
      <w:r w:rsidRPr="005520EB">
        <w:rPr>
          <w:rFonts w:asciiTheme="majorBidi" w:hAnsiTheme="majorBidi" w:cstheme="majorBidi"/>
          <w:sz w:val="24"/>
          <w:szCs w:val="24"/>
        </w:rPr>
        <w:t xml:space="preserve">intercostal droit) sur le malade assis penché en avant et en expiration forcée. </w:t>
      </w:r>
    </w:p>
    <w:p w:rsidR="005520EB" w:rsidRPr="005520EB" w:rsidRDefault="005520EB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5520EB">
        <w:rPr>
          <w:rFonts w:asciiTheme="majorBidi" w:hAnsiTheme="majorBidi" w:cstheme="majorBidi"/>
          <w:sz w:val="24"/>
          <w:szCs w:val="24"/>
        </w:rPr>
        <w:t xml:space="preserve">— A la palpation : un frémissement systolique est fréquemment retrouvé. </w:t>
      </w:r>
    </w:p>
    <w:p w:rsidR="005520EB" w:rsidRPr="005520EB" w:rsidRDefault="005520EB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5520EB">
        <w:rPr>
          <w:rFonts w:asciiTheme="majorBidi" w:hAnsiTheme="majorBidi" w:cstheme="majorBidi"/>
          <w:sz w:val="24"/>
          <w:szCs w:val="24"/>
        </w:rPr>
        <w:t xml:space="preserve">— A l'auscultation : un souffle systolique d'éjection qui présente </w:t>
      </w:r>
      <w:r w:rsidR="00781EAD" w:rsidRPr="005520EB">
        <w:rPr>
          <w:rFonts w:asciiTheme="majorBidi" w:hAnsiTheme="majorBidi" w:cstheme="majorBidi"/>
          <w:sz w:val="24"/>
          <w:szCs w:val="24"/>
        </w:rPr>
        <w:t>les</w:t>
      </w:r>
      <w:r w:rsidRPr="005520EB">
        <w:rPr>
          <w:rFonts w:asciiTheme="majorBidi" w:hAnsiTheme="majorBidi" w:cstheme="majorBidi"/>
          <w:sz w:val="24"/>
          <w:szCs w:val="24"/>
        </w:rPr>
        <w:t xml:space="preserve"> caractères suivants : </w:t>
      </w:r>
    </w:p>
    <w:p w:rsidR="005520EB" w:rsidRPr="005520EB" w:rsidRDefault="005520EB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5520EB">
        <w:rPr>
          <w:rFonts w:asciiTheme="majorBidi" w:hAnsiTheme="majorBidi" w:cstheme="majorBidi"/>
          <w:sz w:val="24"/>
          <w:szCs w:val="24"/>
        </w:rPr>
        <w:t xml:space="preserve">• Temps : </w:t>
      </w:r>
      <w:proofErr w:type="spellStart"/>
      <w:r w:rsidRPr="005520EB">
        <w:rPr>
          <w:rFonts w:asciiTheme="majorBidi" w:hAnsiTheme="majorBidi" w:cstheme="majorBidi"/>
          <w:sz w:val="24"/>
          <w:szCs w:val="24"/>
        </w:rPr>
        <w:t>mésosystolique</w:t>
      </w:r>
      <w:proofErr w:type="spellEnd"/>
      <w:r w:rsidRPr="005520EB">
        <w:rPr>
          <w:rFonts w:asciiTheme="majorBidi" w:hAnsiTheme="majorBidi" w:cstheme="majorBidi"/>
          <w:sz w:val="24"/>
          <w:szCs w:val="24"/>
        </w:rPr>
        <w:t xml:space="preserve">. </w:t>
      </w:r>
    </w:p>
    <w:p w:rsidR="005520EB" w:rsidRPr="005520EB" w:rsidRDefault="005520EB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5520EB">
        <w:rPr>
          <w:rFonts w:asciiTheme="majorBidi" w:hAnsiTheme="majorBidi" w:cstheme="majorBidi"/>
          <w:sz w:val="24"/>
          <w:szCs w:val="24"/>
        </w:rPr>
        <w:t>• Siège : 2e espace intercostal droit et foyer d'</w:t>
      </w:r>
      <w:proofErr w:type="spellStart"/>
      <w:r w:rsidRPr="005520EB">
        <w:rPr>
          <w:rFonts w:asciiTheme="majorBidi" w:hAnsiTheme="majorBidi" w:cstheme="majorBidi"/>
          <w:sz w:val="24"/>
          <w:szCs w:val="24"/>
        </w:rPr>
        <w:t>Erb</w:t>
      </w:r>
      <w:proofErr w:type="spellEnd"/>
      <w:r w:rsidRPr="005520EB">
        <w:rPr>
          <w:rFonts w:asciiTheme="majorBidi" w:hAnsiTheme="majorBidi" w:cstheme="majorBidi"/>
          <w:sz w:val="24"/>
          <w:szCs w:val="24"/>
        </w:rPr>
        <w:t xml:space="preserve">. </w:t>
      </w:r>
    </w:p>
    <w:p w:rsidR="005520EB" w:rsidRPr="005520EB" w:rsidRDefault="005520EB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5520EB">
        <w:rPr>
          <w:rFonts w:asciiTheme="majorBidi" w:hAnsiTheme="majorBidi" w:cstheme="majorBidi"/>
          <w:sz w:val="24"/>
          <w:szCs w:val="24"/>
        </w:rPr>
        <w:t>• Irradiations : vers la tête des clavicules et les artères</w:t>
      </w:r>
      <w:r w:rsidR="00781EAD">
        <w:rPr>
          <w:rFonts w:asciiTheme="majorBidi" w:hAnsiTheme="majorBidi" w:cstheme="majorBidi"/>
          <w:sz w:val="24"/>
          <w:szCs w:val="24"/>
        </w:rPr>
        <w:t xml:space="preserve"> carotides et vers la pointe du </w:t>
      </w:r>
      <w:r w:rsidRPr="005520EB">
        <w:rPr>
          <w:rFonts w:asciiTheme="majorBidi" w:hAnsiTheme="majorBidi" w:cstheme="majorBidi"/>
          <w:sz w:val="24"/>
          <w:szCs w:val="24"/>
        </w:rPr>
        <w:t xml:space="preserve">cœur </w:t>
      </w:r>
    </w:p>
    <w:p w:rsidR="005520EB" w:rsidRPr="005520EB" w:rsidRDefault="005520EB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5520EB">
        <w:rPr>
          <w:rFonts w:asciiTheme="majorBidi" w:hAnsiTheme="majorBidi" w:cstheme="majorBidi"/>
          <w:sz w:val="24"/>
          <w:szCs w:val="24"/>
        </w:rPr>
        <w:t xml:space="preserve">• Timbre : grave et râpeux. </w:t>
      </w:r>
    </w:p>
    <w:p w:rsidR="005520EB" w:rsidRPr="005520EB" w:rsidRDefault="005520EB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5520EB">
        <w:rPr>
          <w:rFonts w:asciiTheme="majorBidi" w:hAnsiTheme="majorBidi" w:cstheme="majorBidi"/>
          <w:sz w:val="24"/>
          <w:szCs w:val="24"/>
        </w:rPr>
        <w:t xml:space="preserve">• Intensité : forte. </w:t>
      </w:r>
    </w:p>
    <w:p w:rsidR="0015687D" w:rsidRDefault="005520EB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5520EB">
        <w:rPr>
          <w:rFonts w:asciiTheme="majorBidi" w:hAnsiTheme="majorBidi" w:cstheme="majorBidi"/>
          <w:sz w:val="24"/>
          <w:szCs w:val="24"/>
        </w:rPr>
        <w:t xml:space="preserve">• Il est associé à une diminution </w:t>
      </w:r>
      <w:r w:rsidR="0015687D">
        <w:rPr>
          <w:rFonts w:asciiTheme="majorBidi" w:hAnsiTheme="majorBidi" w:cstheme="majorBidi"/>
          <w:sz w:val="24"/>
          <w:szCs w:val="24"/>
        </w:rPr>
        <w:t>de l'intensité de B2</w:t>
      </w:r>
    </w:p>
    <w:p w:rsidR="005520EB" w:rsidRPr="005520EB" w:rsidRDefault="005520EB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5520EB">
        <w:rPr>
          <w:rFonts w:asciiTheme="majorBidi" w:hAnsiTheme="majorBidi" w:cstheme="majorBidi"/>
          <w:sz w:val="24"/>
          <w:szCs w:val="24"/>
        </w:rPr>
        <w:t xml:space="preserve"> </w:t>
      </w:r>
    </w:p>
    <w:p w:rsidR="005520EB" w:rsidRPr="005520EB" w:rsidRDefault="005520EB" w:rsidP="00781EAD">
      <w:pPr>
        <w:rPr>
          <w:rFonts w:asciiTheme="majorBidi" w:hAnsiTheme="majorBidi" w:cstheme="majorBidi"/>
          <w:sz w:val="24"/>
          <w:szCs w:val="24"/>
        </w:rPr>
      </w:pPr>
      <w:r w:rsidRPr="008B4B02">
        <w:rPr>
          <w:rFonts w:asciiTheme="majorBidi" w:hAnsiTheme="majorBidi" w:cstheme="majorBidi"/>
          <w:b/>
          <w:bCs/>
          <w:sz w:val="24"/>
          <w:szCs w:val="24"/>
        </w:rPr>
        <w:t>Les signes périphériques :</w:t>
      </w:r>
      <w:r w:rsidRPr="005520EB">
        <w:rPr>
          <w:rFonts w:asciiTheme="majorBidi" w:hAnsiTheme="majorBidi" w:cstheme="majorBidi"/>
          <w:sz w:val="24"/>
          <w:szCs w:val="24"/>
        </w:rPr>
        <w:t xml:space="preserve"> le pouls est petit, de faible amplitude, et la tension artérielle est basse. </w:t>
      </w:r>
    </w:p>
    <w:p w:rsidR="005520EB" w:rsidRPr="005520EB" w:rsidRDefault="005520EB" w:rsidP="008B4B02">
      <w:pPr>
        <w:rPr>
          <w:rFonts w:asciiTheme="majorBidi" w:hAnsiTheme="majorBidi" w:cstheme="majorBidi"/>
          <w:sz w:val="24"/>
          <w:szCs w:val="24"/>
        </w:rPr>
      </w:pPr>
      <w:r w:rsidRPr="008B4B02">
        <w:rPr>
          <w:rFonts w:asciiTheme="majorBidi" w:hAnsiTheme="majorBidi" w:cstheme="majorBidi"/>
          <w:b/>
          <w:bCs/>
          <w:sz w:val="24"/>
          <w:szCs w:val="24"/>
          <w:u w:val="single"/>
        </w:rPr>
        <w:t>L</w:t>
      </w:r>
      <w:r w:rsidR="00781EAD" w:rsidRPr="008B4B02">
        <w:rPr>
          <w:rFonts w:asciiTheme="majorBidi" w:hAnsiTheme="majorBidi" w:cstheme="majorBidi"/>
          <w:b/>
          <w:bCs/>
          <w:sz w:val="24"/>
          <w:szCs w:val="24"/>
          <w:u w:val="single"/>
        </w:rPr>
        <w:t>es signes radiologiques</w:t>
      </w:r>
      <w:r w:rsidR="00781EAD" w:rsidRPr="008B4B02">
        <w:rPr>
          <w:rFonts w:asciiTheme="majorBidi" w:hAnsiTheme="majorBidi" w:cstheme="majorBidi"/>
          <w:sz w:val="24"/>
          <w:szCs w:val="24"/>
          <w:u w:val="single"/>
        </w:rPr>
        <w:t> :</w:t>
      </w:r>
      <w:r w:rsidRPr="005520EB">
        <w:rPr>
          <w:rFonts w:asciiTheme="majorBidi" w:hAnsiTheme="majorBidi" w:cstheme="majorBidi"/>
          <w:sz w:val="24"/>
          <w:szCs w:val="24"/>
        </w:rPr>
        <w:t xml:space="preserve"> associent des signes</w:t>
      </w:r>
      <w:r w:rsidR="008B4B02">
        <w:rPr>
          <w:rFonts w:asciiTheme="majorBidi" w:hAnsiTheme="majorBidi" w:cstheme="majorBidi"/>
          <w:sz w:val="24"/>
          <w:szCs w:val="24"/>
        </w:rPr>
        <w:t xml:space="preserve"> de dilatation de l'aorte ascen</w:t>
      </w:r>
      <w:r w:rsidRPr="005520EB">
        <w:rPr>
          <w:rFonts w:asciiTheme="majorBidi" w:hAnsiTheme="majorBidi" w:cstheme="majorBidi"/>
          <w:sz w:val="24"/>
          <w:szCs w:val="24"/>
        </w:rPr>
        <w:t xml:space="preserve">dante et des signes d'hypertrophie du ventricule gauche. </w:t>
      </w:r>
    </w:p>
    <w:p w:rsidR="005520EB" w:rsidRPr="005520EB" w:rsidRDefault="005520EB" w:rsidP="005520EB">
      <w:pPr>
        <w:rPr>
          <w:rFonts w:asciiTheme="majorBidi" w:hAnsiTheme="majorBidi" w:cstheme="majorBidi"/>
          <w:sz w:val="24"/>
          <w:szCs w:val="24"/>
        </w:rPr>
      </w:pPr>
      <w:r w:rsidRPr="005520EB">
        <w:rPr>
          <w:rFonts w:asciiTheme="majorBidi" w:hAnsiTheme="majorBidi" w:cstheme="majorBidi"/>
          <w:sz w:val="24"/>
          <w:szCs w:val="24"/>
        </w:rPr>
        <w:t xml:space="preserve">• Radiographie de face : </w:t>
      </w:r>
    </w:p>
    <w:p w:rsidR="005520EB" w:rsidRPr="005520EB" w:rsidRDefault="005520EB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5520EB">
        <w:rPr>
          <w:rFonts w:asciiTheme="majorBidi" w:hAnsiTheme="majorBidi" w:cstheme="majorBidi"/>
          <w:sz w:val="24"/>
          <w:szCs w:val="24"/>
        </w:rPr>
        <w:t xml:space="preserve">— Saillie de l'arc supérieur droit, traduisant la dilatation de l'aorte ascendante. </w:t>
      </w:r>
    </w:p>
    <w:p w:rsidR="005520EB" w:rsidRPr="005520EB" w:rsidRDefault="005520EB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5520EB">
        <w:rPr>
          <w:rFonts w:asciiTheme="majorBidi" w:hAnsiTheme="majorBidi" w:cstheme="majorBidi"/>
          <w:sz w:val="24"/>
          <w:szCs w:val="24"/>
        </w:rPr>
        <w:t>— Arc inférieur gauche allongé et fortement convexe traduisant l'hypertrophie</w:t>
      </w:r>
      <w:r w:rsidR="00781EAD">
        <w:rPr>
          <w:rFonts w:asciiTheme="majorBidi" w:hAnsiTheme="majorBidi" w:cstheme="majorBidi"/>
          <w:sz w:val="24"/>
          <w:szCs w:val="24"/>
        </w:rPr>
        <w:t xml:space="preserve"> VG</w:t>
      </w:r>
      <w:r w:rsidRPr="005520EB">
        <w:rPr>
          <w:rFonts w:asciiTheme="majorBidi" w:hAnsiTheme="majorBidi" w:cstheme="majorBidi"/>
          <w:sz w:val="24"/>
          <w:szCs w:val="24"/>
        </w:rPr>
        <w:t xml:space="preserve"> </w:t>
      </w:r>
    </w:p>
    <w:p w:rsidR="005520EB" w:rsidRPr="005520EB" w:rsidRDefault="005520EB" w:rsidP="00781EAD">
      <w:pPr>
        <w:rPr>
          <w:rFonts w:asciiTheme="majorBidi" w:hAnsiTheme="majorBidi" w:cstheme="majorBidi"/>
          <w:sz w:val="24"/>
          <w:szCs w:val="24"/>
        </w:rPr>
      </w:pPr>
      <w:r w:rsidRPr="005520EB">
        <w:rPr>
          <w:rFonts w:asciiTheme="majorBidi" w:hAnsiTheme="majorBidi" w:cstheme="majorBidi"/>
          <w:sz w:val="24"/>
          <w:szCs w:val="24"/>
        </w:rPr>
        <w:t>• OAG : le contour postérieur atteint ou déborde l'omb</w:t>
      </w:r>
      <w:r w:rsidR="00781EAD">
        <w:rPr>
          <w:rFonts w:asciiTheme="majorBidi" w:hAnsiTheme="majorBidi" w:cstheme="majorBidi"/>
          <w:sz w:val="24"/>
          <w:szCs w:val="24"/>
        </w:rPr>
        <w:t>re du rachis traduisant l'hyper</w:t>
      </w:r>
      <w:r w:rsidRPr="005520EB">
        <w:rPr>
          <w:rFonts w:asciiTheme="majorBidi" w:hAnsiTheme="majorBidi" w:cstheme="majorBidi"/>
          <w:sz w:val="24"/>
          <w:szCs w:val="24"/>
        </w:rPr>
        <w:t xml:space="preserve">trophie ventriculaire gauche. </w:t>
      </w:r>
    </w:p>
    <w:p w:rsidR="005520EB" w:rsidRPr="005520EB" w:rsidRDefault="00781EAD" w:rsidP="0015687D">
      <w:pPr>
        <w:rPr>
          <w:rFonts w:asciiTheme="majorBidi" w:hAnsiTheme="majorBidi" w:cstheme="majorBidi"/>
          <w:sz w:val="24"/>
          <w:szCs w:val="24"/>
        </w:rPr>
      </w:pPr>
      <w:r w:rsidRPr="008B4B02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Les signes électriques</w:t>
      </w:r>
      <w:r w:rsidRPr="008B4B02">
        <w:rPr>
          <w:rFonts w:asciiTheme="majorBidi" w:hAnsiTheme="majorBidi" w:cstheme="majorBidi"/>
          <w:sz w:val="24"/>
          <w:szCs w:val="24"/>
          <w:u w:val="single"/>
        </w:rPr>
        <w:t> :</w:t>
      </w:r>
      <w:r w:rsidR="008B4B02">
        <w:rPr>
          <w:rFonts w:asciiTheme="majorBidi" w:hAnsiTheme="majorBidi" w:cstheme="majorBidi"/>
          <w:sz w:val="24"/>
          <w:szCs w:val="24"/>
        </w:rPr>
        <w:t xml:space="preserve"> </w:t>
      </w:r>
      <w:r w:rsidR="005520EB" w:rsidRPr="005520EB">
        <w:rPr>
          <w:rFonts w:asciiTheme="majorBidi" w:hAnsiTheme="majorBidi" w:cstheme="majorBidi"/>
          <w:sz w:val="24"/>
          <w:szCs w:val="24"/>
        </w:rPr>
        <w:t xml:space="preserve">l'ECG met en évidence des signes d'hypertrophie ventriculaire </w:t>
      </w:r>
      <w:r>
        <w:rPr>
          <w:rFonts w:asciiTheme="majorBidi" w:hAnsiTheme="majorBidi" w:cstheme="majorBidi"/>
          <w:sz w:val="24"/>
          <w:szCs w:val="24"/>
        </w:rPr>
        <w:t>g</w:t>
      </w:r>
      <w:r w:rsidRPr="005520EB">
        <w:rPr>
          <w:rFonts w:asciiTheme="majorBidi" w:hAnsiTheme="majorBidi" w:cstheme="majorBidi"/>
          <w:sz w:val="24"/>
          <w:szCs w:val="24"/>
        </w:rPr>
        <w:t>auche</w:t>
      </w:r>
      <w:r w:rsidR="005520EB" w:rsidRPr="005520EB">
        <w:rPr>
          <w:rFonts w:asciiTheme="majorBidi" w:hAnsiTheme="majorBidi" w:cstheme="majorBidi"/>
          <w:sz w:val="24"/>
          <w:szCs w:val="24"/>
        </w:rPr>
        <w:t xml:space="preserve"> de type systolique (disparition de l'onde Q et onde T négative en V5-V6). </w:t>
      </w:r>
    </w:p>
    <w:p w:rsidR="005520EB" w:rsidRPr="005520EB" w:rsidRDefault="00781EAD" w:rsidP="0015687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A1EA8F8" wp14:editId="2544FA70">
            <wp:extent cx="6050280" cy="3138407"/>
            <wp:effectExtent l="152400" t="152400" r="160020" b="1955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401" cy="31514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20EB" w:rsidRPr="005520EB" w:rsidRDefault="005520EB" w:rsidP="005520E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</w:t>
      </w:r>
      <w:r w:rsidRPr="005520EB">
        <w:rPr>
          <w:rFonts w:asciiTheme="majorBidi" w:hAnsiTheme="majorBidi" w:cstheme="majorBidi"/>
          <w:b/>
          <w:bCs/>
          <w:sz w:val="24"/>
          <w:szCs w:val="24"/>
        </w:rPr>
        <w:t>Signes radiologiques de  RAO</w:t>
      </w:r>
    </w:p>
    <w:p w:rsidR="00225D9E" w:rsidRDefault="005520EB" w:rsidP="008B4B02">
      <w:pPr>
        <w:rPr>
          <w:rFonts w:asciiTheme="majorBidi" w:hAnsiTheme="majorBidi" w:cstheme="majorBidi"/>
          <w:sz w:val="24"/>
          <w:szCs w:val="24"/>
        </w:rPr>
      </w:pPr>
      <w:r w:rsidRPr="005520EB">
        <w:rPr>
          <w:rFonts w:asciiTheme="majorBidi" w:hAnsiTheme="majorBidi" w:cstheme="majorBidi"/>
          <w:sz w:val="24"/>
          <w:szCs w:val="24"/>
        </w:rPr>
        <w:t xml:space="preserve"> </w:t>
      </w:r>
    </w:p>
    <w:p w:rsidR="00225D9E" w:rsidRPr="008B4B02" w:rsidRDefault="008B4B02" w:rsidP="00225D9E">
      <w:pPr>
        <w:rPr>
          <w:rFonts w:asciiTheme="majorBidi" w:hAnsiTheme="majorBidi" w:cstheme="majorBidi"/>
          <w:sz w:val="24"/>
          <w:szCs w:val="24"/>
          <w:u w:val="single"/>
        </w:rPr>
      </w:pPr>
      <w:r w:rsidRPr="008B4B02">
        <w:rPr>
          <w:rFonts w:asciiTheme="majorBidi" w:hAnsiTheme="majorBidi" w:cstheme="majorBidi"/>
          <w:b/>
          <w:bCs/>
          <w:sz w:val="28"/>
          <w:szCs w:val="28"/>
          <w:u w:val="single"/>
        </w:rPr>
        <w:t>INSUFFISANCE AORTIQUE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225D9E" w:rsidRPr="00225D9E" w:rsidRDefault="00225D9E" w:rsidP="00225D9E">
      <w:pPr>
        <w:rPr>
          <w:rFonts w:asciiTheme="majorBidi" w:hAnsiTheme="majorBidi" w:cstheme="majorBidi"/>
          <w:sz w:val="24"/>
          <w:szCs w:val="24"/>
        </w:rPr>
      </w:pPr>
      <w:r w:rsidRPr="00225D9E">
        <w:rPr>
          <w:rFonts w:asciiTheme="majorBidi" w:hAnsiTheme="majorBidi" w:cstheme="majorBidi"/>
          <w:sz w:val="24"/>
          <w:szCs w:val="24"/>
        </w:rPr>
        <w:t xml:space="preserve">L'incontinence des valves sigmoïdes aortiques entraîne une régurgitation du sang de l'aorte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5D9E">
        <w:rPr>
          <w:rFonts w:asciiTheme="majorBidi" w:hAnsiTheme="majorBidi" w:cstheme="majorBidi"/>
          <w:sz w:val="24"/>
          <w:szCs w:val="24"/>
        </w:rPr>
        <w:t xml:space="preserve">vers le ventricule gauche lors de la diastole d'où diminution de la pression artérielle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5D9E">
        <w:rPr>
          <w:rFonts w:asciiTheme="majorBidi" w:hAnsiTheme="majorBidi" w:cstheme="majorBidi"/>
          <w:sz w:val="24"/>
          <w:szCs w:val="24"/>
        </w:rPr>
        <w:t xml:space="preserve">diastolique et surcharge diastolique du ventricule gauche. </w:t>
      </w:r>
    </w:p>
    <w:p w:rsidR="00225D9E" w:rsidRPr="00225D9E" w:rsidRDefault="00225D9E" w:rsidP="00225D9E">
      <w:pPr>
        <w:rPr>
          <w:rFonts w:asciiTheme="majorBidi" w:hAnsiTheme="majorBidi" w:cstheme="majorBidi"/>
          <w:sz w:val="24"/>
          <w:szCs w:val="24"/>
        </w:rPr>
      </w:pPr>
      <w:r w:rsidRPr="008B4B02">
        <w:rPr>
          <w:rFonts w:asciiTheme="majorBidi" w:hAnsiTheme="majorBidi" w:cstheme="majorBidi"/>
          <w:b/>
          <w:bCs/>
          <w:sz w:val="24"/>
          <w:szCs w:val="24"/>
          <w:u w:val="single"/>
        </w:rPr>
        <w:t>Les signes fonctionnels</w:t>
      </w:r>
      <w:r w:rsidRPr="008B4B02">
        <w:rPr>
          <w:rFonts w:asciiTheme="majorBidi" w:hAnsiTheme="majorBidi" w:cstheme="majorBidi"/>
          <w:sz w:val="24"/>
          <w:szCs w:val="24"/>
          <w:u w:val="single"/>
        </w:rPr>
        <w:t xml:space="preserve"> :</w:t>
      </w:r>
      <w:r w:rsidRPr="00225D9E">
        <w:rPr>
          <w:rFonts w:asciiTheme="majorBidi" w:hAnsiTheme="majorBidi" w:cstheme="majorBidi"/>
          <w:sz w:val="24"/>
          <w:szCs w:val="24"/>
        </w:rPr>
        <w:t xml:space="preserve"> sont longtemps discrets, ils se résument à des palpitations et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5D9E">
        <w:rPr>
          <w:rFonts w:asciiTheme="majorBidi" w:hAnsiTheme="majorBidi" w:cstheme="majorBidi"/>
          <w:sz w:val="24"/>
          <w:szCs w:val="24"/>
        </w:rPr>
        <w:t>parfois à une sensation d'</w:t>
      </w:r>
      <w:r w:rsidR="00D11592" w:rsidRPr="00225D9E">
        <w:rPr>
          <w:rFonts w:asciiTheme="majorBidi" w:hAnsiTheme="majorBidi" w:cstheme="majorBidi"/>
          <w:sz w:val="24"/>
          <w:szCs w:val="24"/>
        </w:rPr>
        <w:t>hyper pulsation</w:t>
      </w:r>
      <w:r w:rsidRPr="00225D9E">
        <w:rPr>
          <w:rFonts w:asciiTheme="majorBidi" w:hAnsiTheme="majorBidi" w:cstheme="majorBidi"/>
          <w:sz w:val="24"/>
          <w:szCs w:val="24"/>
        </w:rPr>
        <w:t xml:space="preserve"> artérielle. </w:t>
      </w:r>
    </w:p>
    <w:p w:rsidR="00225D9E" w:rsidRPr="008B4B02" w:rsidRDefault="00225D9E" w:rsidP="00225D9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B4B0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Les signes physiques </w:t>
      </w:r>
    </w:p>
    <w:p w:rsidR="00225D9E" w:rsidRPr="00225D9E" w:rsidRDefault="00225D9E" w:rsidP="00225D9E">
      <w:pPr>
        <w:rPr>
          <w:rFonts w:asciiTheme="majorBidi" w:hAnsiTheme="majorBidi" w:cstheme="majorBidi"/>
          <w:sz w:val="24"/>
          <w:szCs w:val="24"/>
        </w:rPr>
      </w:pPr>
      <w:r w:rsidRPr="0015687D">
        <w:rPr>
          <w:rFonts w:asciiTheme="majorBidi" w:hAnsiTheme="majorBidi" w:cstheme="majorBidi"/>
          <w:b/>
          <w:bCs/>
          <w:sz w:val="24"/>
          <w:szCs w:val="24"/>
        </w:rPr>
        <w:t>Les signes cardiaques :</w:t>
      </w:r>
      <w:r w:rsidRPr="00225D9E">
        <w:rPr>
          <w:rFonts w:asciiTheme="majorBidi" w:hAnsiTheme="majorBidi" w:cstheme="majorBidi"/>
          <w:sz w:val="24"/>
          <w:szCs w:val="24"/>
        </w:rPr>
        <w:t xml:space="preserve"> sont recherchés au niveau du foyer aortique sur le malade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5D9E">
        <w:rPr>
          <w:rFonts w:asciiTheme="majorBidi" w:hAnsiTheme="majorBidi" w:cstheme="majorBidi"/>
          <w:sz w:val="24"/>
          <w:szCs w:val="24"/>
        </w:rPr>
        <w:t xml:space="preserve">assis, penché en avant et en expiration forcée. </w:t>
      </w:r>
    </w:p>
    <w:p w:rsidR="00225D9E" w:rsidRPr="00225D9E" w:rsidRDefault="00225D9E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225D9E">
        <w:rPr>
          <w:rFonts w:asciiTheme="majorBidi" w:hAnsiTheme="majorBidi" w:cstheme="majorBidi"/>
          <w:sz w:val="24"/>
          <w:szCs w:val="24"/>
        </w:rPr>
        <w:t xml:space="preserve">— A la palpation : au niveau de la pointe, le choc de pointe est anormal, il réalise le choc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5D9E">
        <w:rPr>
          <w:rFonts w:asciiTheme="majorBidi" w:hAnsiTheme="majorBidi" w:cstheme="majorBidi"/>
          <w:sz w:val="24"/>
          <w:szCs w:val="24"/>
        </w:rPr>
        <w:t xml:space="preserve">en dôme de Bard ample et globuleux. </w:t>
      </w:r>
    </w:p>
    <w:p w:rsidR="00225D9E" w:rsidRPr="00225D9E" w:rsidRDefault="00225D9E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225D9E">
        <w:rPr>
          <w:rFonts w:asciiTheme="majorBidi" w:hAnsiTheme="majorBidi" w:cstheme="majorBidi"/>
          <w:sz w:val="24"/>
          <w:szCs w:val="24"/>
        </w:rPr>
        <w:t>— A l'auscultation : un souffle diastolique de régurgitat</w:t>
      </w:r>
      <w:r w:rsidR="0015687D">
        <w:rPr>
          <w:rFonts w:asciiTheme="majorBidi" w:hAnsiTheme="majorBidi" w:cstheme="majorBidi"/>
          <w:sz w:val="24"/>
          <w:szCs w:val="24"/>
        </w:rPr>
        <w:t xml:space="preserve">ion caractérisé par </w:t>
      </w:r>
      <w:r w:rsidR="00781EAD">
        <w:rPr>
          <w:rFonts w:asciiTheme="majorBidi" w:hAnsiTheme="majorBidi" w:cstheme="majorBidi"/>
          <w:sz w:val="24"/>
          <w:szCs w:val="24"/>
        </w:rPr>
        <w:t>:</w:t>
      </w:r>
    </w:p>
    <w:p w:rsidR="00225D9E" w:rsidRPr="00225D9E" w:rsidRDefault="00225D9E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225D9E">
        <w:rPr>
          <w:rFonts w:asciiTheme="majorBidi" w:hAnsiTheme="majorBidi" w:cstheme="majorBidi"/>
          <w:sz w:val="24"/>
          <w:szCs w:val="24"/>
        </w:rPr>
        <w:t xml:space="preserve">• Temps : </w:t>
      </w:r>
      <w:proofErr w:type="spellStart"/>
      <w:r w:rsidRPr="00225D9E">
        <w:rPr>
          <w:rFonts w:asciiTheme="majorBidi" w:hAnsiTheme="majorBidi" w:cstheme="majorBidi"/>
          <w:sz w:val="24"/>
          <w:szCs w:val="24"/>
        </w:rPr>
        <w:t>holodiastolique</w:t>
      </w:r>
      <w:proofErr w:type="spellEnd"/>
      <w:r w:rsidRPr="00225D9E">
        <w:rPr>
          <w:rFonts w:asciiTheme="majorBidi" w:hAnsiTheme="majorBidi" w:cstheme="majorBidi"/>
          <w:sz w:val="24"/>
          <w:szCs w:val="24"/>
        </w:rPr>
        <w:t xml:space="preserve">. </w:t>
      </w:r>
    </w:p>
    <w:p w:rsidR="00225D9E" w:rsidRPr="005520EB" w:rsidRDefault="00225D9E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225D9E">
        <w:rPr>
          <w:rFonts w:asciiTheme="majorBidi" w:hAnsiTheme="majorBidi" w:cstheme="majorBidi"/>
          <w:sz w:val="24"/>
          <w:szCs w:val="24"/>
        </w:rPr>
        <w:t>• Siège : 2e espace intercostal droit et foyer d'</w:t>
      </w:r>
      <w:proofErr w:type="spellStart"/>
      <w:r w:rsidRPr="00225D9E">
        <w:rPr>
          <w:rFonts w:asciiTheme="majorBidi" w:hAnsiTheme="majorBidi" w:cstheme="majorBidi"/>
          <w:sz w:val="24"/>
          <w:szCs w:val="24"/>
        </w:rPr>
        <w:t>Erb</w:t>
      </w:r>
      <w:proofErr w:type="spellEnd"/>
      <w:r w:rsidRPr="00225D9E">
        <w:rPr>
          <w:rFonts w:asciiTheme="majorBidi" w:hAnsiTheme="majorBidi" w:cstheme="majorBidi"/>
          <w:sz w:val="24"/>
          <w:szCs w:val="24"/>
        </w:rPr>
        <w:t>.</w:t>
      </w:r>
    </w:p>
    <w:p w:rsidR="00225D9E" w:rsidRPr="00225D9E" w:rsidRDefault="00225D9E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225D9E">
        <w:rPr>
          <w:rFonts w:asciiTheme="majorBidi" w:hAnsiTheme="majorBidi" w:cstheme="majorBidi"/>
          <w:sz w:val="24"/>
          <w:szCs w:val="24"/>
        </w:rPr>
        <w:t xml:space="preserve">• Irradiations : le long du bord gauche du sternum vers la pointe. </w:t>
      </w:r>
    </w:p>
    <w:p w:rsidR="00225D9E" w:rsidRPr="00225D9E" w:rsidRDefault="00225D9E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225D9E">
        <w:rPr>
          <w:rFonts w:asciiTheme="majorBidi" w:hAnsiTheme="majorBidi" w:cstheme="majorBidi"/>
          <w:sz w:val="24"/>
          <w:szCs w:val="24"/>
        </w:rPr>
        <w:t xml:space="preserve">• </w:t>
      </w:r>
      <w:r w:rsidR="00781EAD">
        <w:rPr>
          <w:rFonts w:asciiTheme="majorBidi" w:hAnsiTheme="majorBidi" w:cstheme="majorBidi"/>
          <w:sz w:val="24"/>
          <w:szCs w:val="24"/>
        </w:rPr>
        <w:t xml:space="preserve">Timbre : doux, humé, aspiratif.  </w:t>
      </w:r>
      <w:r w:rsidRPr="00225D9E">
        <w:rPr>
          <w:rFonts w:asciiTheme="majorBidi" w:hAnsiTheme="majorBidi" w:cstheme="majorBidi"/>
          <w:sz w:val="24"/>
          <w:szCs w:val="24"/>
        </w:rPr>
        <w:t xml:space="preserve">Intensité : faible. </w:t>
      </w:r>
    </w:p>
    <w:p w:rsidR="00225D9E" w:rsidRDefault="00225D9E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225D9E">
        <w:rPr>
          <w:rFonts w:asciiTheme="majorBidi" w:hAnsiTheme="majorBidi" w:cstheme="majorBidi"/>
          <w:sz w:val="24"/>
          <w:szCs w:val="24"/>
        </w:rPr>
        <w:t xml:space="preserve">Il est associé au niveau de la base à un souffle systolique d'éjection d'intensité modérée et </w:t>
      </w:r>
      <w:r w:rsidR="00D11592">
        <w:rPr>
          <w:rFonts w:asciiTheme="majorBidi" w:hAnsiTheme="majorBidi" w:cstheme="majorBidi"/>
          <w:sz w:val="24"/>
          <w:szCs w:val="24"/>
        </w:rPr>
        <w:t xml:space="preserve"> </w:t>
      </w:r>
      <w:r w:rsidRPr="00225D9E">
        <w:rPr>
          <w:rFonts w:asciiTheme="majorBidi" w:hAnsiTheme="majorBidi" w:cstheme="majorBidi"/>
          <w:sz w:val="24"/>
          <w:szCs w:val="24"/>
        </w:rPr>
        <w:t xml:space="preserve">au niveau de la pointe à un roulement de Flint </w:t>
      </w:r>
      <w:proofErr w:type="spellStart"/>
      <w:r w:rsidRPr="00225D9E">
        <w:rPr>
          <w:rFonts w:asciiTheme="majorBidi" w:hAnsiTheme="majorBidi" w:cstheme="majorBidi"/>
          <w:sz w:val="24"/>
          <w:szCs w:val="24"/>
        </w:rPr>
        <w:t>télédiastolique</w:t>
      </w:r>
      <w:proofErr w:type="spellEnd"/>
      <w:r w:rsidRPr="00225D9E">
        <w:rPr>
          <w:rFonts w:asciiTheme="majorBidi" w:hAnsiTheme="majorBidi" w:cstheme="majorBidi"/>
          <w:sz w:val="24"/>
          <w:szCs w:val="24"/>
        </w:rPr>
        <w:t xml:space="preserve"> dû au RM fonctionnel. </w:t>
      </w:r>
    </w:p>
    <w:p w:rsidR="0015687D" w:rsidRPr="00225D9E" w:rsidRDefault="0015687D" w:rsidP="0015687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25D9E" w:rsidRPr="0015687D" w:rsidRDefault="00225D9E" w:rsidP="00225D9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5687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Les signes périphériques associent : </w:t>
      </w:r>
    </w:p>
    <w:p w:rsidR="00225D9E" w:rsidRPr="00225D9E" w:rsidRDefault="00225D9E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225D9E">
        <w:rPr>
          <w:rFonts w:asciiTheme="majorBidi" w:hAnsiTheme="majorBidi" w:cstheme="majorBidi"/>
          <w:sz w:val="24"/>
          <w:szCs w:val="24"/>
        </w:rPr>
        <w:t xml:space="preserve">• Un élargissement de la différentielle avec élévation modérée de la pression systolique et surtout effondrement de la pression diastolique. </w:t>
      </w:r>
    </w:p>
    <w:p w:rsidR="00225D9E" w:rsidRPr="00225D9E" w:rsidRDefault="00225D9E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225D9E">
        <w:rPr>
          <w:rFonts w:asciiTheme="majorBidi" w:hAnsiTheme="majorBidi" w:cstheme="majorBidi"/>
          <w:sz w:val="24"/>
          <w:szCs w:val="24"/>
        </w:rPr>
        <w:t xml:space="preserve">• Une </w:t>
      </w:r>
      <w:proofErr w:type="spellStart"/>
      <w:r w:rsidRPr="00225D9E">
        <w:rPr>
          <w:rFonts w:asciiTheme="majorBidi" w:hAnsiTheme="majorBidi" w:cstheme="majorBidi"/>
          <w:sz w:val="24"/>
          <w:szCs w:val="24"/>
        </w:rPr>
        <w:t>hyperpulsatilité</w:t>
      </w:r>
      <w:proofErr w:type="spellEnd"/>
      <w:r w:rsidRPr="00225D9E">
        <w:rPr>
          <w:rFonts w:asciiTheme="majorBidi" w:hAnsiTheme="majorBidi" w:cstheme="majorBidi"/>
          <w:sz w:val="24"/>
          <w:szCs w:val="24"/>
        </w:rPr>
        <w:t xml:space="preserve"> artérielle qui se traduit par : </w:t>
      </w:r>
    </w:p>
    <w:p w:rsidR="00225D9E" w:rsidRPr="00225D9E" w:rsidRDefault="00225D9E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225D9E">
        <w:rPr>
          <w:rFonts w:asciiTheme="majorBidi" w:hAnsiTheme="majorBidi" w:cstheme="majorBidi"/>
          <w:sz w:val="24"/>
          <w:szCs w:val="24"/>
        </w:rPr>
        <w:t xml:space="preserve">• Le pouls de Corrigan : pouls artériel ample, bondissant, </w:t>
      </w:r>
      <w:proofErr w:type="spellStart"/>
      <w:r w:rsidRPr="00225D9E">
        <w:rPr>
          <w:rFonts w:asciiTheme="majorBidi" w:hAnsiTheme="majorBidi" w:cstheme="majorBidi"/>
          <w:sz w:val="24"/>
          <w:szCs w:val="24"/>
        </w:rPr>
        <w:t>dépressible</w:t>
      </w:r>
      <w:proofErr w:type="spellEnd"/>
      <w:r w:rsidRPr="00225D9E">
        <w:rPr>
          <w:rFonts w:asciiTheme="majorBidi" w:hAnsiTheme="majorBidi" w:cstheme="majorBidi"/>
          <w:sz w:val="24"/>
          <w:szCs w:val="24"/>
        </w:rPr>
        <w:t xml:space="preserve">. </w:t>
      </w:r>
    </w:p>
    <w:p w:rsidR="00225D9E" w:rsidRPr="00225D9E" w:rsidRDefault="00225D9E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225D9E">
        <w:rPr>
          <w:rFonts w:asciiTheme="majorBidi" w:hAnsiTheme="majorBidi" w:cstheme="majorBidi"/>
          <w:sz w:val="24"/>
          <w:szCs w:val="24"/>
        </w:rPr>
        <w:t xml:space="preserve">• La danse des artères visible au niveau des carotides pouvant réaliser le signe de Musset. </w:t>
      </w:r>
    </w:p>
    <w:p w:rsidR="00225D9E" w:rsidRDefault="00225D9E" w:rsidP="0015687D">
      <w:pPr>
        <w:spacing w:after="0"/>
        <w:rPr>
          <w:rFonts w:asciiTheme="majorBidi" w:hAnsiTheme="majorBidi" w:cstheme="majorBidi"/>
          <w:sz w:val="24"/>
          <w:szCs w:val="24"/>
        </w:rPr>
      </w:pPr>
      <w:r w:rsidRPr="00225D9E">
        <w:rPr>
          <w:rFonts w:asciiTheme="majorBidi" w:hAnsiTheme="majorBidi" w:cstheme="majorBidi"/>
          <w:sz w:val="24"/>
          <w:szCs w:val="24"/>
        </w:rPr>
        <w:t xml:space="preserve">• Le pouls de Quincke : qui est un pouls capillaire se manifestant par des alternances de rougeur et de pâleur synchrone du pouls visible sous l'ongle légèrement comprimé. </w:t>
      </w:r>
    </w:p>
    <w:p w:rsidR="0015687D" w:rsidRPr="00225D9E" w:rsidRDefault="0015687D" w:rsidP="0015687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25D9E" w:rsidRPr="00225D9E" w:rsidRDefault="00225D9E" w:rsidP="00781EAD">
      <w:pPr>
        <w:rPr>
          <w:rFonts w:asciiTheme="majorBidi" w:hAnsiTheme="majorBidi" w:cstheme="majorBidi"/>
          <w:sz w:val="24"/>
          <w:szCs w:val="24"/>
        </w:rPr>
      </w:pPr>
      <w:r w:rsidRPr="008B4B02">
        <w:rPr>
          <w:rFonts w:asciiTheme="majorBidi" w:hAnsiTheme="majorBidi" w:cstheme="majorBidi"/>
          <w:b/>
          <w:bCs/>
          <w:sz w:val="24"/>
          <w:szCs w:val="24"/>
          <w:u w:val="single"/>
        </w:rPr>
        <w:t>L</w:t>
      </w:r>
      <w:r w:rsidR="00781EAD" w:rsidRPr="008B4B02">
        <w:rPr>
          <w:rFonts w:asciiTheme="majorBidi" w:hAnsiTheme="majorBidi" w:cstheme="majorBidi"/>
          <w:b/>
          <w:bCs/>
          <w:sz w:val="24"/>
          <w:szCs w:val="24"/>
          <w:u w:val="single"/>
        </w:rPr>
        <w:t>es signes radiologiques</w:t>
      </w:r>
      <w:r w:rsidR="00781EAD" w:rsidRPr="008B4B02">
        <w:rPr>
          <w:rFonts w:asciiTheme="majorBidi" w:hAnsiTheme="majorBidi" w:cstheme="majorBidi"/>
          <w:sz w:val="24"/>
          <w:szCs w:val="24"/>
          <w:u w:val="single"/>
        </w:rPr>
        <w:t> :</w:t>
      </w:r>
      <w:r w:rsidRPr="00225D9E">
        <w:rPr>
          <w:rFonts w:asciiTheme="majorBidi" w:hAnsiTheme="majorBidi" w:cstheme="majorBidi"/>
          <w:sz w:val="24"/>
          <w:szCs w:val="24"/>
        </w:rPr>
        <w:t xml:space="preserve"> se résument à une hypertrophie, dilatation </w:t>
      </w:r>
      <w:r w:rsidR="00781EAD">
        <w:rPr>
          <w:rFonts w:asciiTheme="majorBidi" w:hAnsiTheme="majorBidi" w:cstheme="majorBidi"/>
          <w:sz w:val="24"/>
          <w:szCs w:val="24"/>
        </w:rPr>
        <w:t>VG</w:t>
      </w:r>
    </w:p>
    <w:p w:rsidR="00225D9E" w:rsidRDefault="00225D9E" w:rsidP="005472D2">
      <w:pPr>
        <w:rPr>
          <w:rFonts w:asciiTheme="majorBidi" w:hAnsiTheme="majorBidi" w:cstheme="majorBidi"/>
          <w:sz w:val="24"/>
          <w:szCs w:val="24"/>
        </w:rPr>
      </w:pPr>
      <w:r w:rsidRPr="008B4B02">
        <w:rPr>
          <w:rFonts w:asciiTheme="majorBidi" w:hAnsiTheme="majorBidi" w:cstheme="majorBidi"/>
          <w:b/>
          <w:bCs/>
          <w:sz w:val="24"/>
          <w:szCs w:val="24"/>
          <w:u w:val="single"/>
        </w:rPr>
        <w:t>Les signes électriques</w:t>
      </w:r>
      <w:r w:rsidR="00D11592" w:rsidRPr="008B4B0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8B4B02" w:rsidRPr="008B4B02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8B4B02" w:rsidRPr="00781EA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B4B02" w:rsidRPr="008B4B02">
        <w:rPr>
          <w:rFonts w:asciiTheme="majorBidi" w:hAnsiTheme="majorBidi" w:cstheme="majorBidi"/>
          <w:sz w:val="24"/>
          <w:szCs w:val="24"/>
        </w:rPr>
        <w:t>l’ECG</w:t>
      </w:r>
      <w:r w:rsidRPr="008B4B02">
        <w:rPr>
          <w:rFonts w:asciiTheme="majorBidi" w:hAnsiTheme="majorBidi" w:cstheme="majorBidi"/>
          <w:sz w:val="24"/>
          <w:szCs w:val="24"/>
        </w:rPr>
        <w:t xml:space="preserve"> </w:t>
      </w:r>
      <w:r w:rsidRPr="00225D9E">
        <w:rPr>
          <w:rFonts w:asciiTheme="majorBidi" w:hAnsiTheme="majorBidi" w:cstheme="majorBidi"/>
          <w:sz w:val="24"/>
          <w:szCs w:val="24"/>
        </w:rPr>
        <w:t>met en évidence des sig</w:t>
      </w:r>
      <w:r w:rsidR="00781EAD">
        <w:rPr>
          <w:rFonts w:asciiTheme="majorBidi" w:hAnsiTheme="majorBidi" w:cstheme="majorBidi"/>
          <w:sz w:val="24"/>
          <w:szCs w:val="24"/>
        </w:rPr>
        <w:t>nes de surcharge diastolique  VG</w:t>
      </w:r>
    </w:p>
    <w:p w:rsidR="0015687D" w:rsidRDefault="0015687D" w:rsidP="005472D2">
      <w:pPr>
        <w:rPr>
          <w:rFonts w:asciiTheme="majorBidi" w:hAnsiTheme="majorBidi" w:cstheme="majorBidi"/>
          <w:sz w:val="24"/>
          <w:szCs w:val="24"/>
        </w:rPr>
      </w:pPr>
    </w:p>
    <w:p w:rsidR="0015687D" w:rsidRPr="005472D2" w:rsidRDefault="0015687D" w:rsidP="005472D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25D9E" w:rsidRDefault="00225D9E" w:rsidP="0015687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61378A2" wp14:editId="2407B91B">
            <wp:extent cx="4809543" cy="2889693"/>
            <wp:effectExtent l="152400" t="152400" r="162560" b="1968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058" cy="2920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25D9E" w:rsidRPr="009B4BF6" w:rsidRDefault="00225D9E" w:rsidP="00225D9E">
      <w:pPr>
        <w:tabs>
          <w:tab w:val="left" w:pos="2325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       </w:t>
      </w:r>
      <w:r w:rsidRPr="009B4BF6">
        <w:rPr>
          <w:rFonts w:asciiTheme="majorBidi" w:hAnsiTheme="majorBidi" w:cstheme="majorBidi"/>
          <w:b/>
          <w:bCs/>
          <w:sz w:val="20"/>
          <w:szCs w:val="20"/>
        </w:rPr>
        <w:t>Signes radiologiques de l’IAO</w:t>
      </w:r>
    </w:p>
    <w:sectPr w:rsidR="00225D9E" w:rsidRPr="009B4BF6" w:rsidSect="00653F6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1D" w:rsidRDefault="00063C1D" w:rsidP="009B4BF6">
      <w:pPr>
        <w:spacing w:after="0" w:line="240" w:lineRule="auto"/>
      </w:pPr>
      <w:r>
        <w:separator/>
      </w:r>
    </w:p>
  </w:endnote>
  <w:endnote w:type="continuationSeparator" w:id="0">
    <w:p w:rsidR="00063C1D" w:rsidRDefault="00063C1D" w:rsidP="009B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617725"/>
      <w:docPartObj>
        <w:docPartGallery w:val="Page Numbers (Bottom of Page)"/>
        <w:docPartUnique/>
      </w:docPartObj>
    </w:sdtPr>
    <w:sdtEndPr/>
    <w:sdtContent>
      <w:p w:rsidR="009B4BF6" w:rsidRDefault="009B4BF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87D">
          <w:rPr>
            <w:noProof/>
          </w:rPr>
          <w:t>1</w:t>
        </w:r>
        <w:r>
          <w:fldChar w:fldCharType="end"/>
        </w:r>
      </w:p>
    </w:sdtContent>
  </w:sdt>
  <w:p w:rsidR="009B4BF6" w:rsidRDefault="009B4B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1D" w:rsidRDefault="00063C1D" w:rsidP="009B4BF6">
      <w:pPr>
        <w:spacing w:after="0" w:line="240" w:lineRule="auto"/>
      </w:pPr>
      <w:r>
        <w:separator/>
      </w:r>
    </w:p>
  </w:footnote>
  <w:footnote w:type="continuationSeparator" w:id="0">
    <w:p w:rsidR="00063C1D" w:rsidRDefault="00063C1D" w:rsidP="009B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B1"/>
    <w:rsid w:val="00063C1D"/>
    <w:rsid w:val="0013791A"/>
    <w:rsid w:val="0015687D"/>
    <w:rsid w:val="001C1E4D"/>
    <w:rsid w:val="00225D9E"/>
    <w:rsid w:val="00346728"/>
    <w:rsid w:val="0037008A"/>
    <w:rsid w:val="003D5C17"/>
    <w:rsid w:val="00431D62"/>
    <w:rsid w:val="004E20D7"/>
    <w:rsid w:val="005472D2"/>
    <w:rsid w:val="005520EB"/>
    <w:rsid w:val="00631456"/>
    <w:rsid w:val="00653F6C"/>
    <w:rsid w:val="007445B1"/>
    <w:rsid w:val="00781EAD"/>
    <w:rsid w:val="008635A0"/>
    <w:rsid w:val="008B4B02"/>
    <w:rsid w:val="008B72D3"/>
    <w:rsid w:val="00910533"/>
    <w:rsid w:val="009B4BF6"/>
    <w:rsid w:val="00AC5DAF"/>
    <w:rsid w:val="00B17795"/>
    <w:rsid w:val="00B456B5"/>
    <w:rsid w:val="00BB4875"/>
    <w:rsid w:val="00BC7C4A"/>
    <w:rsid w:val="00C262A2"/>
    <w:rsid w:val="00C518B7"/>
    <w:rsid w:val="00D11592"/>
    <w:rsid w:val="00E62ED4"/>
    <w:rsid w:val="00F0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6CAEB-6F51-4447-BC16-98BCEEC8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BF6"/>
  </w:style>
  <w:style w:type="paragraph" w:styleId="Pieddepage">
    <w:name w:val="footer"/>
    <w:basedOn w:val="Normal"/>
    <w:link w:val="PieddepageCar"/>
    <w:uiPriority w:val="99"/>
    <w:unhideWhenUsed/>
    <w:rsid w:val="009B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MERGHIT</dc:creator>
  <cp:keywords/>
  <dc:description/>
  <cp:lastModifiedBy>Pr MERGHIT</cp:lastModifiedBy>
  <cp:revision>3</cp:revision>
  <dcterms:created xsi:type="dcterms:W3CDTF">2021-12-04T11:48:00Z</dcterms:created>
  <dcterms:modified xsi:type="dcterms:W3CDTF">2021-12-04T11:54:00Z</dcterms:modified>
</cp:coreProperties>
</file>