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63" w:rsidRDefault="00062CEB" w:rsidP="006F3B86">
      <w:pPr>
        <w:jc w:val="center"/>
        <w:rPr>
          <w:b/>
          <w:bCs/>
          <w:color w:val="FF0000"/>
          <w:sz w:val="32"/>
          <w:szCs w:val="32"/>
          <w:u w:val="single"/>
        </w:rPr>
      </w:pPr>
      <w:r>
        <w:rPr>
          <w:b/>
          <w:bCs/>
          <w:color w:val="FF0000"/>
          <w:sz w:val="32"/>
          <w:szCs w:val="32"/>
          <w:u w:val="single"/>
        </w:rPr>
        <w:t>Plan du cours</w:t>
      </w:r>
    </w:p>
    <w:p w:rsidR="00062CEB" w:rsidRDefault="00062CEB" w:rsidP="00062CEB">
      <w:pPr>
        <w:rPr>
          <w:sz w:val="32"/>
          <w:szCs w:val="32"/>
        </w:rPr>
      </w:pPr>
      <w:r>
        <w:rPr>
          <w:sz w:val="32"/>
          <w:szCs w:val="32"/>
        </w:rPr>
        <w:t>1)Définitions</w:t>
      </w:r>
    </w:p>
    <w:p w:rsidR="00062CEB" w:rsidRDefault="00062CEB" w:rsidP="00062CEB">
      <w:pPr>
        <w:rPr>
          <w:sz w:val="32"/>
          <w:szCs w:val="32"/>
        </w:rPr>
      </w:pPr>
      <w:r>
        <w:rPr>
          <w:sz w:val="32"/>
          <w:szCs w:val="32"/>
        </w:rPr>
        <w:t>2)Physiopathologie</w:t>
      </w:r>
    </w:p>
    <w:p w:rsidR="00062CEB" w:rsidRDefault="00062CEB" w:rsidP="00062CEB">
      <w:pPr>
        <w:rPr>
          <w:sz w:val="32"/>
          <w:szCs w:val="32"/>
        </w:rPr>
      </w:pPr>
      <w:r>
        <w:rPr>
          <w:sz w:val="32"/>
          <w:szCs w:val="32"/>
        </w:rPr>
        <w:t>3)Diagnostic</w:t>
      </w:r>
    </w:p>
    <w:p w:rsidR="00062CEB" w:rsidRDefault="00062CEB" w:rsidP="00062CEB">
      <w:pPr>
        <w:rPr>
          <w:sz w:val="32"/>
          <w:szCs w:val="32"/>
        </w:rPr>
      </w:pPr>
      <w:r>
        <w:rPr>
          <w:sz w:val="32"/>
          <w:szCs w:val="32"/>
        </w:rPr>
        <w:t>4)Etiologies</w:t>
      </w:r>
    </w:p>
    <w:p w:rsidR="00062CEB" w:rsidRPr="00062CEB" w:rsidRDefault="00062CEB" w:rsidP="00062CEB">
      <w:pPr>
        <w:rPr>
          <w:sz w:val="32"/>
          <w:szCs w:val="32"/>
        </w:rPr>
      </w:pPr>
      <w:r>
        <w:rPr>
          <w:sz w:val="32"/>
          <w:szCs w:val="32"/>
        </w:rPr>
        <w:t>5)Prise en charge</w:t>
      </w: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6F3B86">
      <w:pPr>
        <w:jc w:val="center"/>
        <w:rPr>
          <w:b/>
          <w:bCs/>
          <w:color w:val="FF0000"/>
          <w:sz w:val="32"/>
          <w:szCs w:val="32"/>
          <w:u w:val="single"/>
        </w:rPr>
      </w:pPr>
    </w:p>
    <w:p w:rsidR="00617D63" w:rsidRDefault="00617D63" w:rsidP="00062CEB">
      <w:pPr>
        <w:rPr>
          <w:b/>
          <w:bCs/>
          <w:color w:val="FF0000"/>
          <w:sz w:val="32"/>
          <w:szCs w:val="32"/>
          <w:u w:val="single"/>
        </w:rPr>
      </w:pPr>
    </w:p>
    <w:p w:rsidR="006F3B86" w:rsidRDefault="006F3B86" w:rsidP="006F3B86">
      <w:pPr>
        <w:jc w:val="center"/>
        <w:rPr>
          <w:color w:val="FF0000"/>
          <w:sz w:val="32"/>
          <w:szCs w:val="32"/>
        </w:rPr>
      </w:pPr>
      <w:r w:rsidRPr="006F3B86">
        <w:rPr>
          <w:b/>
          <w:bCs/>
          <w:color w:val="FF0000"/>
          <w:sz w:val="32"/>
          <w:szCs w:val="32"/>
          <w:u w:val="single"/>
        </w:rPr>
        <w:t>Les troubles de la conscience</w:t>
      </w:r>
    </w:p>
    <w:p w:rsidR="006F3B86" w:rsidRDefault="006F3B86" w:rsidP="006F3B86">
      <w:pPr>
        <w:rPr>
          <w:b/>
          <w:bCs/>
          <w:sz w:val="32"/>
          <w:szCs w:val="32"/>
          <w:u w:val="single"/>
        </w:rPr>
      </w:pPr>
      <w:r w:rsidRPr="006F3B86">
        <w:rPr>
          <w:b/>
          <w:bCs/>
          <w:sz w:val="32"/>
          <w:szCs w:val="32"/>
          <w:u w:val="single"/>
        </w:rPr>
        <w:t>1)Définitions :</w:t>
      </w:r>
    </w:p>
    <w:p w:rsidR="006F3B86" w:rsidRDefault="006F3B86" w:rsidP="00617D63">
      <w:pPr>
        <w:jc w:val="both"/>
        <w:rPr>
          <w:sz w:val="24"/>
          <w:szCs w:val="24"/>
        </w:rPr>
      </w:pPr>
      <w:r>
        <w:rPr>
          <w:sz w:val="32"/>
          <w:szCs w:val="32"/>
        </w:rPr>
        <w:t xml:space="preserve">     </w:t>
      </w:r>
      <w:r>
        <w:rPr>
          <w:sz w:val="24"/>
          <w:szCs w:val="24"/>
        </w:rPr>
        <w:t>La conscience n’est pas une fonction simple mais l’association de plusieurs fonctions du système nerveux central qui permettent à l’individu d’établir avec l’extérieur des relations et donc de fournir une réponse appropriée à des stimulations variées :</w:t>
      </w:r>
      <w:r w:rsidR="00617D63">
        <w:rPr>
          <w:sz w:val="24"/>
          <w:szCs w:val="24"/>
        </w:rPr>
        <w:t xml:space="preserve"> </w:t>
      </w:r>
      <w:r>
        <w:rPr>
          <w:sz w:val="24"/>
          <w:szCs w:val="24"/>
        </w:rPr>
        <w:t>visuelles, auditives et tactiles.</w:t>
      </w:r>
    </w:p>
    <w:p w:rsidR="006F3B86" w:rsidRDefault="006F3B86" w:rsidP="006F3B86">
      <w:pPr>
        <w:rPr>
          <w:sz w:val="24"/>
          <w:szCs w:val="24"/>
        </w:rPr>
      </w:pPr>
      <w:r>
        <w:rPr>
          <w:sz w:val="24"/>
          <w:szCs w:val="24"/>
        </w:rPr>
        <w:t xml:space="preserve">      Les troubles de la conscience peuvent être divisés selon leur durée en :</w:t>
      </w:r>
    </w:p>
    <w:p w:rsidR="006F3B86" w:rsidRDefault="004E43A9" w:rsidP="006F3B86">
      <w:pPr>
        <w:rPr>
          <w:sz w:val="24"/>
          <w:szCs w:val="24"/>
        </w:rPr>
      </w:pPr>
      <w:r>
        <w:rPr>
          <w:noProof/>
          <w:sz w:val="24"/>
          <w:szCs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280.45pt;margin-top:16.8pt;width:19.85pt;height:44.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" adj="16800" fillcolor="#5b9bd5 [3204]" strokecolor="#1f4d78 [1604]" strokeweight="1pt"/>
        </w:pict>
      </w:r>
      <w:r>
        <w:rPr>
          <w:noProof/>
          <w:sz w:val="24"/>
          <w:szCs w:val="24"/>
          <w:lang w:eastAsia="fr-FR"/>
        </w:rPr>
        <w:pict>
          <v:shape id="Flèche vers le bas 1" o:spid="_x0000_s1031" type="#_x0000_t67" style="position:absolute;margin-left:53.25pt;margin-top:16.7pt;width:21.1pt;height:47.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" adj="16768" fillcolor="#5b9bd5 [3204]" strokecolor="#1f4d78 [1604]" strokeweight="1pt"/>
        </w:pict>
      </w:r>
      <w:r w:rsidR="006F3B86">
        <w:rPr>
          <w:sz w:val="24"/>
          <w:szCs w:val="24"/>
        </w:rPr>
        <w:t xml:space="preserve">   Troubles de brève durée                                    Troubles de durée prolongée</w:t>
      </w:r>
    </w:p>
    <w:p w:rsidR="006F3B86" w:rsidRDefault="006F3B86" w:rsidP="006F3B86">
      <w:pPr>
        <w:rPr>
          <w:sz w:val="24"/>
          <w:szCs w:val="24"/>
        </w:rPr>
      </w:pPr>
    </w:p>
    <w:p w:rsidR="006F3B86" w:rsidRDefault="006F3B86" w:rsidP="006F3B86">
      <w:pPr>
        <w:rPr>
          <w:sz w:val="24"/>
          <w:szCs w:val="24"/>
        </w:rPr>
      </w:pPr>
    </w:p>
    <w:p w:rsidR="00066241" w:rsidRDefault="006F3B86" w:rsidP="00066241">
      <w:pPr>
        <w:rPr>
          <w:sz w:val="24"/>
          <w:szCs w:val="24"/>
        </w:rPr>
      </w:pPr>
      <w:r>
        <w:rPr>
          <w:sz w:val="24"/>
          <w:szCs w:val="24"/>
        </w:rPr>
        <w:t xml:space="preserve">          -Syncope</w:t>
      </w:r>
      <w:r w:rsidR="00066241">
        <w:rPr>
          <w:sz w:val="24"/>
          <w:szCs w:val="24"/>
        </w:rPr>
        <w:t xml:space="preserve">                                                                      -Coma</w:t>
      </w:r>
    </w:p>
    <w:p w:rsidR="006F3B86" w:rsidRDefault="00066241" w:rsidP="006F3B86">
      <w:pPr>
        <w:rPr>
          <w:sz w:val="24"/>
          <w:szCs w:val="24"/>
        </w:rPr>
      </w:pPr>
      <w:r>
        <w:rPr>
          <w:sz w:val="24"/>
          <w:szCs w:val="24"/>
        </w:rPr>
        <w:t xml:space="preserve">          -L</w:t>
      </w:r>
      <w:r w:rsidR="006F3B86">
        <w:rPr>
          <w:sz w:val="24"/>
          <w:szCs w:val="24"/>
        </w:rPr>
        <w:t>ipothymie</w:t>
      </w:r>
    </w:p>
    <w:p w:rsidR="00066241" w:rsidRDefault="00066241" w:rsidP="006F3B86">
      <w:pPr>
        <w:rPr>
          <w:sz w:val="24"/>
          <w:szCs w:val="24"/>
        </w:rPr>
      </w:pPr>
      <w:r>
        <w:rPr>
          <w:sz w:val="24"/>
          <w:szCs w:val="24"/>
        </w:rPr>
        <w:t xml:space="preserve">          -Epilepsie</w:t>
      </w:r>
    </w:p>
    <w:p w:rsidR="00066241" w:rsidRDefault="00066241" w:rsidP="00617D63">
      <w:pPr>
        <w:jc w:val="both"/>
        <w:rPr>
          <w:sz w:val="24"/>
          <w:szCs w:val="24"/>
        </w:rPr>
      </w:pPr>
      <w:r w:rsidRPr="00066241">
        <w:rPr>
          <w:b/>
          <w:bCs/>
          <w:color w:val="FF0000"/>
          <w:sz w:val="24"/>
          <w:szCs w:val="24"/>
          <w:u w:val="single"/>
        </w:rPr>
        <w:t>Syncope :</w:t>
      </w:r>
      <w:r>
        <w:rPr>
          <w:b/>
          <w:bCs/>
          <w:color w:val="FF0000"/>
          <w:sz w:val="24"/>
          <w:szCs w:val="24"/>
          <w:u w:val="single"/>
        </w:rPr>
        <w:t xml:space="preserve"> </w:t>
      </w:r>
      <w:r>
        <w:rPr>
          <w:sz w:val="24"/>
          <w:szCs w:val="24"/>
        </w:rPr>
        <w:t>la syncope est une perte complète de la conscience brusque et passagère, liée à une anoxie cérébrale.</w:t>
      </w:r>
    </w:p>
    <w:p w:rsidR="00066241" w:rsidRDefault="00066241" w:rsidP="00617D63">
      <w:pPr>
        <w:jc w:val="both"/>
        <w:rPr>
          <w:sz w:val="24"/>
          <w:szCs w:val="24"/>
        </w:rPr>
      </w:pPr>
      <w:r w:rsidRPr="00066241">
        <w:rPr>
          <w:b/>
          <w:bCs/>
          <w:color w:val="FF0000"/>
          <w:sz w:val="24"/>
          <w:szCs w:val="24"/>
          <w:u w:val="single"/>
        </w:rPr>
        <w:t>Lipothymie :</w:t>
      </w:r>
      <w:r>
        <w:rPr>
          <w:b/>
          <w:bCs/>
          <w:color w:val="FF0000"/>
          <w:sz w:val="24"/>
          <w:szCs w:val="24"/>
          <w:u w:val="single"/>
        </w:rPr>
        <w:t xml:space="preserve"> </w:t>
      </w:r>
      <w:r>
        <w:rPr>
          <w:sz w:val="24"/>
          <w:szCs w:val="24"/>
        </w:rPr>
        <w:t>la lipothymie est perte incomplète de la conscience, il s’agit d’une simple obnubilation en rapport avec une hypoxie cérébrale.</w:t>
      </w:r>
    </w:p>
    <w:p w:rsidR="00066241" w:rsidRDefault="00066241" w:rsidP="00617D63">
      <w:pPr>
        <w:jc w:val="both"/>
        <w:rPr>
          <w:sz w:val="24"/>
          <w:szCs w:val="24"/>
        </w:rPr>
      </w:pPr>
      <w:r w:rsidRPr="00066241">
        <w:rPr>
          <w:b/>
          <w:bCs/>
          <w:color w:val="FF0000"/>
          <w:sz w:val="24"/>
          <w:szCs w:val="24"/>
          <w:u w:val="single"/>
        </w:rPr>
        <w:t xml:space="preserve">Epilepsie : </w:t>
      </w:r>
      <w:r>
        <w:rPr>
          <w:sz w:val="24"/>
          <w:szCs w:val="24"/>
        </w:rPr>
        <w:t>l’épilepsie est une crise cérébrale en rapport</w:t>
      </w:r>
      <w:r w:rsidR="00490D8B">
        <w:rPr>
          <w:sz w:val="24"/>
          <w:szCs w:val="24"/>
        </w:rPr>
        <w:t xml:space="preserve"> avec une décharge paroxystique, hyper synchrone d’une population neuronale.</w:t>
      </w:r>
    </w:p>
    <w:p w:rsidR="00490D8B" w:rsidRDefault="00490D8B" w:rsidP="00617D63">
      <w:pPr>
        <w:jc w:val="both"/>
        <w:rPr>
          <w:sz w:val="24"/>
          <w:szCs w:val="24"/>
        </w:rPr>
      </w:pPr>
      <w:r w:rsidRPr="00490D8B">
        <w:rPr>
          <w:b/>
          <w:bCs/>
          <w:color w:val="FF0000"/>
          <w:sz w:val="24"/>
          <w:szCs w:val="24"/>
          <w:u w:val="single"/>
        </w:rPr>
        <w:t>Coma :</w:t>
      </w:r>
      <w:r>
        <w:rPr>
          <w:b/>
          <w:bCs/>
          <w:color w:val="FF0000"/>
          <w:sz w:val="24"/>
          <w:szCs w:val="24"/>
          <w:u w:val="single"/>
        </w:rPr>
        <w:t xml:space="preserve"> </w:t>
      </w:r>
      <w:r>
        <w:rPr>
          <w:sz w:val="24"/>
          <w:szCs w:val="24"/>
        </w:rPr>
        <w:t>se définit comme une perte de connaissance durable de la conscience de la vie de relation c’est-à-dire baisse de la vigilance et conservation relative des fonctions végétatives.</w:t>
      </w:r>
    </w:p>
    <w:p w:rsidR="00FE408D" w:rsidRDefault="00490D8B" w:rsidP="00617D63">
      <w:pPr>
        <w:jc w:val="both"/>
        <w:rPr>
          <w:sz w:val="24"/>
          <w:szCs w:val="24"/>
        </w:rPr>
      </w:pPr>
      <w:r>
        <w:rPr>
          <w:sz w:val="24"/>
          <w:szCs w:val="24"/>
        </w:rPr>
        <w:t>Le coma n’est pas une exagération des phénomènes de sommeil, mais une dépression des structures d’éveil due à une atteinte des structures réticulées .</w:t>
      </w:r>
    </w:p>
    <w:p w:rsidR="00490D8B" w:rsidRPr="00FE408D" w:rsidRDefault="00FE408D" w:rsidP="00617D63">
      <w:pPr>
        <w:jc w:val="both"/>
        <w:rPr>
          <w:b/>
          <w:bCs/>
          <w:sz w:val="32"/>
          <w:szCs w:val="32"/>
          <w:u w:val="single"/>
        </w:rPr>
      </w:pPr>
      <w:r w:rsidRPr="00FE408D">
        <w:rPr>
          <w:b/>
          <w:bCs/>
          <w:sz w:val="32"/>
          <w:szCs w:val="32"/>
          <w:u w:val="single"/>
        </w:rPr>
        <w:t>2)Physiopathologie :</w:t>
      </w:r>
      <w:r w:rsidR="00490D8B" w:rsidRPr="00FE408D">
        <w:rPr>
          <w:b/>
          <w:bCs/>
          <w:sz w:val="32"/>
          <w:szCs w:val="32"/>
          <w:u w:val="single"/>
        </w:rPr>
        <w:t xml:space="preserve">  </w:t>
      </w:r>
    </w:p>
    <w:p w:rsidR="00066241" w:rsidRDefault="00066241" w:rsidP="00617D63">
      <w:pPr>
        <w:jc w:val="both"/>
        <w:rPr>
          <w:b/>
          <w:bCs/>
          <w:color w:val="FF0000"/>
          <w:sz w:val="24"/>
          <w:szCs w:val="24"/>
          <w:u w:val="single"/>
        </w:rPr>
      </w:pPr>
      <w:r>
        <w:rPr>
          <w:sz w:val="24"/>
          <w:szCs w:val="24"/>
        </w:rPr>
        <w:t xml:space="preserve"> </w:t>
      </w:r>
      <w:r w:rsidR="00FE408D">
        <w:rPr>
          <w:sz w:val="24"/>
          <w:szCs w:val="24"/>
        </w:rPr>
        <w:t xml:space="preserve">     </w:t>
      </w:r>
      <w:r w:rsidR="00FE408D" w:rsidRPr="00FE408D">
        <w:rPr>
          <w:b/>
          <w:bCs/>
          <w:color w:val="FF0000"/>
          <w:sz w:val="24"/>
          <w:szCs w:val="24"/>
          <w:u w:val="single"/>
        </w:rPr>
        <w:t>A- Les pertes de connaissance brève</w:t>
      </w:r>
      <w:r w:rsidR="001B4338">
        <w:rPr>
          <w:b/>
          <w:bCs/>
          <w:color w:val="FF0000"/>
          <w:sz w:val="24"/>
          <w:szCs w:val="24"/>
          <w:u w:val="single"/>
        </w:rPr>
        <w:t>s</w:t>
      </w:r>
      <w:r w:rsidR="00FE408D" w:rsidRPr="00FE408D">
        <w:rPr>
          <w:b/>
          <w:bCs/>
          <w:color w:val="FF0000"/>
          <w:sz w:val="24"/>
          <w:szCs w:val="24"/>
          <w:u w:val="single"/>
        </w:rPr>
        <w:t> :</w:t>
      </w:r>
    </w:p>
    <w:p w:rsidR="001B4338" w:rsidRDefault="001B4338" w:rsidP="00617D63">
      <w:pPr>
        <w:jc w:val="both"/>
        <w:rPr>
          <w:sz w:val="24"/>
          <w:szCs w:val="24"/>
        </w:rPr>
      </w:pPr>
      <w:r>
        <w:rPr>
          <w:sz w:val="24"/>
          <w:szCs w:val="24"/>
        </w:rPr>
        <w:t>Deux mécanismes peuvent être en cause :</w:t>
      </w:r>
    </w:p>
    <w:p w:rsidR="00572D50" w:rsidRDefault="001B4338" w:rsidP="00617D63">
      <w:pPr>
        <w:jc w:val="both"/>
        <w:rPr>
          <w:sz w:val="24"/>
          <w:szCs w:val="24"/>
        </w:rPr>
      </w:pPr>
      <w:r w:rsidRPr="001B4338">
        <w:rPr>
          <w:sz w:val="24"/>
          <w:szCs w:val="24"/>
          <w:u w:val="single"/>
        </w:rPr>
        <w:lastRenderedPageBreak/>
        <w:t xml:space="preserve">A-1-Une anoxie cérébrale : </w:t>
      </w:r>
      <w:r>
        <w:rPr>
          <w:sz w:val="24"/>
          <w:szCs w:val="24"/>
        </w:rPr>
        <w:t>qui entraine une paralysie neuronale d’où la perte de connaissance. Cette anoxie cérébrale peut être due à une insuffisance respiratoire ou à une insuffisance circulatoire et va se manifester cliniquement selon le degré de l’anoxie soit par une syncope si l’anoxie est complète soit par une lipothymie s’il s’agit seulement d’une hypoxie.</w:t>
      </w:r>
    </w:p>
    <w:p w:rsidR="00572D50" w:rsidRDefault="00572D50" w:rsidP="00617D63">
      <w:pPr>
        <w:jc w:val="both"/>
        <w:rPr>
          <w:sz w:val="24"/>
          <w:szCs w:val="24"/>
        </w:rPr>
      </w:pPr>
      <w:r w:rsidRPr="00572D50">
        <w:rPr>
          <w:sz w:val="24"/>
          <w:szCs w:val="24"/>
          <w:u w:val="single"/>
        </w:rPr>
        <w:t>A-2-Une décharge neuronale hyper synchrone :</w:t>
      </w:r>
      <w:r>
        <w:rPr>
          <w:sz w:val="24"/>
          <w:szCs w:val="24"/>
          <w:u w:val="single"/>
        </w:rPr>
        <w:t xml:space="preserve"> </w:t>
      </w:r>
      <w:r>
        <w:rPr>
          <w:sz w:val="24"/>
          <w:szCs w:val="24"/>
        </w:rPr>
        <w:t xml:space="preserve">qui a pour conséquence une perte de connaissance épileptique ; </w:t>
      </w:r>
      <w:r w:rsidR="00EC5192">
        <w:rPr>
          <w:sz w:val="24"/>
          <w:szCs w:val="24"/>
        </w:rPr>
        <w:t>elle se manifeste cliniquement par l’épilepsie dite généralisée, soit de type grand mal, soit de type petit mal.</w:t>
      </w:r>
    </w:p>
    <w:p w:rsidR="008B548F" w:rsidRPr="008B548F" w:rsidRDefault="008B548F" w:rsidP="00617D63">
      <w:pPr>
        <w:jc w:val="both"/>
        <w:rPr>
          <w:b/>
          <w:bCs/>
          <w:color w:val="FF0000"/>
          <w:sz w:val="24"/>
          <w:szCs w:val="24"/>
          <w:u w:val="single"/>
        </w:rPr>
      </w:pPr>
      <w:r>
        <w:rPr>
          <w:color w:val="FF0000"/>
          <w:sz w:val="24"/>
          <w:szCs w:val="24"/>
        </w:rPr>
        <w:t xml:space="preserve">    </w:t>
      </w:r>
      <w:r w:rsidR="009B140A" w:rsidRPr="008B548F">
        <w:rPr>
          <w:b/>
          <w:bCs/>
          <w:color w:val="FF0000"/>
          <w:sz w:val="24"/>
          <w:szCs w:val="24"/>
          <w:u w:val="single"/>
        </w:rPr>
        <w:t>B-</w:t>
      </w:r>
      <w:r w:rsidRPr="008B548F">
        <w:rPr>
          <w:b/>
          <w:bCs/>
          <w:color w:val="FF0000"/>
          <w:sz w:val="24"/>
          <w:szCs w:val="24"/>
          <w:u w:val="single"/>
        </w:rPr>
        <w:t xml:space="preserve"> Les pertes de connaissance prolongées :</w:t>
      </w:r>
    </w:p>
    <w:p w:rsidR="008B548F" w:rsidRDefault="008B548F" w:rsidP="00617D63">
      <w:pPr>
        <w:pStyle w:val="NormalWeb"/>
        <w:spacing w:before="0" w:beforeAutospacing="0" w:after="240" w:afterAutospacing="0" w:line="330" w:lineRule="atLeast"/>
        <w:jc w:val="both"/>
        <w:rPr>
          <w:rFonts w:asciiTheme="minorHAnsi" w:hAnsiTheme="minorHAnsi" w:cs="Arial"/>
          <w:color w:val="000000"/>
          <w:spacing w:val="2"/>
        </w:rPr>
      </w:pPr>
      <w:r w:rsidRPr="00617D63">
        <w:rPr>
          <w:rFonts w:asciiTheme="minorHAnsi" w:hAnsiTheme="minorHAnsi" w:cs="Arial"/>
          <w:color w:val="000000"/>
          <w:spacing w:val="2"/>
        </w:rPr>
        <w:t xml:space="preserve">     Le maintien d'un état de vigilance normale implique une fonctionnalité préservée des deux hémisphères cérébraux et des mécanismes d'éveil du système réticulé activateur. La formation réticulée ascendante, également connue comme le système réticulé activateur ascendant, est constituée d'un réseau important de noyaux et de fibres de connexion dans la partie supérieure de la protubérance, du mésencéphale et du diencéphale postérieur. Pour provoquer une altération de la conscience, la lésion doit impliquer les deux hémisphères cérébraux ou un dysfonctionnement du système réticulé activateur ascendant.</w:t>
      </w:r>
    </w:p>
    <w:p w:rsidR="0097123D" w:rsidRPr="00617D63" w:rsidRDefault="0097123D" w:rsidP="00617D63">
      <w:pPr>
        <w:pStyle w:val="NormalWeb"/>
        <w:spacing w:before="0" w:beforeAutospacing="0" w:after="240" w:afterAutospacing="0" w:line="330" w:lineRule="atLeast"/>
        <w:jc w:val="both"/>
        <w:rPr>
          <w:rFonts w:asciiTheme="minorHAnsi" w:hAnsiTheme="minorHAnsi" w:cs="Arial"/>
          <w:color w:val="000000"/>
          <w:spacing w:val="2"/>
        </w:rPr>
      </w:pPr>
      <w:r>
        <w:rPr>
          <w:rFonts w:asciiTheme="minorHAnsi" w:hAnsiTheme="minorHAnsi" w:cs="Arial"/>
          <w:noProof/>
          <w:color w:val="000000"/>
          <w:spacing w:val="2"/>
        </w:rPr>
        <w:drawing>
          <wp:inline distT="0" distB="0" distL="0" distR="0">
            <wp:extent cx="3835400" cy="16129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stem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35400" cy="1612900"/>
                    </a:xfrm>
                    <a:prstGeom prst="rect">
                      <a:avLst/>
                    </a:prstGeom>
                  </pic:spPr>
                </pic:pic>
              </a:graphicData>
            </a:graphic>
          </wp:inline>
        </w:drawing>
      </w:r>
    </w:p>
    <w:p w:rsidR="008B548F" w:rsidRPr="00617D63" w:rsidRDefault="008B548F" w:rsidP="00617D63">
      <w:pPr>
        <w:pStyle w:val="NormalWeb"/>
        <w:spacing w:before="0" w:beforeAutospacing="0" w:after="240" w:afterAutospacing="0" w:line="330" w:lineRule="atLeast"/>
        <w:jc w:val="both"/>
        <w:rPr>
          <w:rFonts w:asciiTheme="minorHAnsi" w:hAnsiTheme="minorHAnsi" w:cs="Arial"/>
          <w:color w:val="000000"/>
          <w:spacing w:val="2"/>
        </w:rPr>
      </w:pPr>
      <w:r w:rsidRPr="00617D63">
        <w:rPr>
          <w:rFonts w:asciiTheme="minorHAnsi" w:hAnsiTheme="minorHAnsi" w:cs="Arial"/>
          <w:color w:val="000000"/>
          <w:spacing w:val="2"/>
        </w:rPr>
        <w:t>Pour porter atteinte à la conscience, le dysfonctionnement cérébral doit être bilatéral; une atteinte unilatérale du cerveau n'est pas suffisante, bien qu'elle puisse provoquer de graves déficits neurologiques. Cependant, une lésion focale unilatérale massive d'un hémisphère due à un accident vasculaire cérébral (p. ex., de l'artère cérébrale moyenne gauche) ne perturbe que rarement la conscience, sauf en cas d'atteinte controlatérale ou si elle provoque une compression de l'hémisphère controlatéral (p. ex., en provoquant un œdème).</w:t>
      </w:r>
    </w:p>
    <w:p w:rsidR="008B548F" w:rsidRPr="00617D63" w:rsidRDefault="008B548F" w:rsidP="00617D63">
      <w:pPr>
        <w:pStyle w:val="NormalWeb"/>
        <w:spacing w:before="0" w:beforeAutospacing="0" w:after="240" w:afterAutospacing="0" w:line="330" w:lineRule="atLeast"/>
        <w:jc w:val="both"/>
        <w:rPr>
          <w:rFonts w:asciiTheme="minorHAnsi" w:hAnsiTheme="minorHAnsi" w:cs="Arial"/>
          <w:color w:val="000000"/>
          <w:spacing w:val="2"/>
        </w:rPr>
      </w:pPr>
      <w:r w:rsidRPr="00617D63">
        <w:rPr>
          <w:rFonts w:asciiTheme="minorHAnsi" w:hAnsiTheme="minorHAnsi" w:cs="Arial"/>
          <w:color w:val="000000"/>
          <w:spacing w:val="2"/>
        </w:rPr>
        <w:t>Habituellement, le dysfonctionnement du système réticulé activateur ascendant résulte d'une maladie qui a des effets diffus, comme un trouble toxique ou métabolique (p. ex., hypoglycémie, hypoxie, urémie, surdosage de médicaments). Le dysfonctionnement du système réticulé activateur ascendant peut également être provoqué par une ischémie focale (p. ex., certains infarctus du tronc cérébral supérieur), une hémorragie ou une compression mécanique directe.</w:t>
      </w:r>
    </w:p>
    <w:p w:rsidR="00AA54EB" w:rsidRPr="00617D63" w:rsidRDefault="00AA54EB" w:rsidP="008B548F">
      <w:pPr>
        <w:pStyle w:val="NormalWeb"/>
        <w:spacing w:before="0" w:beforeAutospacing="0" w:after="240" w:afterAutospacing="0" w:line="330" w:lineRule="atLeast"/>
        <w:rPr>
          <w:rFonts w:asciiTheme="minorHAnsi" w:hAnsiTheme="minorHAnsi" w:cs="Arial"/>
          <w:color w:val="000000"/>
          <w:spacing w:val="2"/>
        </w:rPr>
      </w:pPr>
      <w:r w:rsidRPr="00617D63">
        <w:rPr>
          <w:rFonts w:asciiTheme="minorHAnsi" w:hAnsiTheme="minorHAnsi" w:cs="Arial"/>
          <w:color w:val="000000"/>
          <w:spacing w:val="2"/>
        </w:rPr>
        <w:lastRenderedPageBreak/>
        <w:t>On a aussi :</w:t>
      </w:r>
    </w:p>
    <w:p w:rsidR="00AA54EB" w:rsidRDefault="00AA54EB" w:rsidP="008B548F">
      <w:pPr>
        <w:pStyle w:val="NormalWeb"/>
        <w:spacing w:before="0" w:beforeAutospacing="0" w:after="240" w:afterAutospacing="0" w:line="330" w:lineRule="atLeast"/>
        <w:rPr>
          <w:rFonts w:ascii="Arial" w:hAnsi="Arial" w:cs="Arial"/>
          <w:b/>
          <w:bCs/>
          <w:color w:val="FF0000"/>
          <w:spacing w:val="2"/>
          <w:sz w:val="36"/>
          <w:szCs w:val="36"/>
        </w:rPr>
      </w:pPr>
      <w:r w:rsidRPr="00AA54EB">
        <w:rPr>
          <w:rFonts w:ascii="Arial" w:hAnsi="Arial" w:cs="Arial"/>
          <w:b/>
          <w:bCs/>
          <w:color w:val="FF0000"/>
          <w:spacing w:val="2"/>
          <w:sz w:val="36"/>
          <w:szCs w:val="36"/>
        </w:rPr>
        <w:t>PPC=PAM-PIC</w:t>
      </w:r>
    </w:p>
    <w:p w:rsidR="00AA54EB" w:rsidRPr="00617D63" w:rsidRDefault="00AA54EB" w:rsidP="00617D63">
      <w:pPr>
        <w:pStyle w:val="NormalWeb"/>
        <w:spacing w:before="0" w:beforeAutospacing="0" w:after="240" w:afterAutospacing="0" w:line="330" w:lineRule="atLeast"/>
        <w:jc w:val="both"/>
        <w:rPr>
          <w:rFonts w:asciiTheme="minorHAnsi" w:hAnsiTheme="minorHAnsi" w:cs="Arial"/>
          <w:spacing w:val="2"/>
        </w:rPr>
      </w:pPr>
      <w:r w:rsidRPr="00617D63">
        <w:rPr>
          <w:rFonts w:asciiTheme="minorHAnsi" w:hAnsiTheme="minorHAnsi" w:cs="Arial"/>
          <w:spacing w:val="2"/>
        </w:rPr>
        <w:t xml:space="preserve">PPC :pression de la perfusion cérébrale </w:t>
      </w:r>
    </w:p>
    <w:p w:rsidR="00334F57" w:rsidRPr="00617D63" w:rsidRDefault="00AA54EB" w:rsidP="00617D63">
      <w:pPr>
        <w:pStyle w:val="NormalWeb"/>
        <w:spacing w:before="0" w:beforeAutospacing="0" w:after="240" w:afterAutospacing="0" w:line="330" w:lineRule="atLeast"/>
        <w:jc w:val="both"/>
        <w:rPr>
          <w:rFonts w:asciiTheme="minorHAnsi" w:hAnsiTheme="minorHAnsi" w:cs="Arial"/>
          <w:spacing w:val="2"/>
        </w:rPr>
      </w:pPr>
      <w:r w:rsidRPr="00617D63">
        <w:rPr>
          <w:rFonts w:asciiTheme="minorHAnsi" w:hAnsiTheme="minorHAnsi" w:cs="Arial"/>
          <w:spacing w:val="2"/>
        </w:rPr>
        <w:t>PAM</w:t>
      </w:r>
      <w:r w:rsidR="00334F57" w:rsidRPr="00617D63">
        <w:rPr>
          <w:rFonts w:asciiTheme="minorHAnsi" w:hAnsiTheme="minorHAnsi" w:cs="Arial"/>
          <w:spacing w:val="2"/>
        </w:rPr>
        <w:t> :pression artérielle moyenne</w:t>
      </w:r>
    </w:p>
    <w:p w:rsidR="00AA54EB" w:rsidRPr="00617D63" w:rsidRDefault="00334F57" w:rsidP="00617D63">
      <w:pPr>
        <w:pStyle w:val="NormalWeb"/>
        <w:spacing w:before="0" w:beforeAutospacing="0" w:after="240" w:afterAutospacing="0" w:line="330" w:lineRule="atLeast"/>
        <w:jc w:val="both"/>
        <w:rPr>
          <w:rFonts w:asciiTheme="minorHAnsi" w:hAnsiTheme="minorHAnsi" w:cs="Arial"/>
          <w:spacing w:val="2"/>
        </w:rPr>
      </w:pPr>
      <w:r w:rsidRPr="00617D63">
        <w:rPr>
          <w:rFonts w:asciiTheme="minorHAnsi" w:hAnsiTheme="minorHAnsi" w:cs="Arial"/>
          <w:spacing w:val="2"/>
        </w:rPr>
        <w:t xml:space="preserve">PIC :pression intra crânienne  </w:t>
      </w:r>
    </w:p>
    <w:p w:rsidR="000B1D02" w:rsidRPr="00617D63" w:rsidRDefault="00AA54EB" w:rsidP="00617D63">
      <w:pPr>
        <w:pStyle w:val="NormalWeb"/>
        <w:spacing w:before="0" w:beforeAutospacing="0" w:after="240" w:afterAutospacing="0" w:line="330" w:lineRule="atLeast"/>
        <w:jc w:val="both"/>
        <w:rPr>
          <w:rFonts w:asciiTheme="minorHAnsi" w:hAnsiTheme="minorHAnsi" w:cs="Arial"/>
          <w:color w:val="000000"/>
          <w:spacing w:val="2"/>
        </w:rPr>
      </w:pPr>
      <w:r w:rsidRPr="00617D63">
        <w:rPr>
          <w:rFonts w:asciiTheme="minorHAnsi" w:hAnsiTheme="minorHAnsi" w:cs="Arial"/>
          <w:color w:val="000000"/>
          <w:spacing w:val="2"/>
        </w:rPr>
        <w:t>Donc t</w:t>
      </w:r>
      <w:r w:rsidR="000B1D02" w:rsidRPr="00617D63">
        <w:rPr>
          <w:rFonts w:asciiTheme="minorHAnsi" w:hAnsiTheme="minorHAnsi" w:cs="Arial"/>
          <w:color w:val="000000"/>
          <w:spacing w:val="2"/>
        </w:rPr>
        <w:t>oute maladie qui augmente la pression intracrânienne peut diminuer la pression de la perfusion cérébrale, entraînant une ischémie cérébrale secondaire. Une ischémie cérébrale secondaire peut affecter le système réticulé activateur ascendant et/ou les hémisphères cérébraux, altérant ainsi la conscience.</w:t>
      </w:r>
    </w:p>
    <w:p w:rsidR="000B1D02" w:rsidRPr="00617D63" w:rsidRDefault="000B1D02" w:rsidP="00617D63">
      <w:pPr>
        <w:pStyle w:val="NormalWeb"/>
        <w:spacing w:before="0" w:beforeAutospacing="0" w:after="0" w:afterAutospacing="0" w:line="330" w:lineRule="atLeast"/>
        <w:jc w:val="both"/>
        <w:rPr>
          <w:rFonts w:asciiTheme="minorHAnsi" w:hAnsiTheme="minorHAnsi" w:cs="Arial"/>
          <w:color w:val="000000"/>
          <w:spacing w:val="2"/>
        </w:rPr>
      </w:pPr>
      <w:r w:rsidRPr="00617D63">
        <w:rPr>
          <w:rFonts w:asciiTheme="minorHAnsi" w:hAnsiTheme="minorHAnsi" w:cs="Arial"/>
          <w:color w:val="000000"/>
          <w:spacing w:val="2"/>
        </w:rPr>
        <w:t>Lorsque les lésions cérébrales sont étendues, l'engagement cérébral ( </w:t>
      </w:r>
      <w:hyperlink r:id="rId8" w:anchor="v1035342_fr" w:history="1">
        <w:r w:rsidRPr="00617D63">
          <w:rPr>
            <w:rStyle w:val="Lienhypertexte"/>
            <w:rFonts w:asciiTheme="minorHAnsi" w:hAnsiTheme="minorHAnsi" w:cs="Arial"/>
            <w:color w:val="B12E32"/>
            <w:spacing w:val="2"/>
          </w:rPr>
          <w:t>Engagement cérébral.</w:t>
        </w:r>
      </w:hyperlink>
      <w:r w:rsidRPr="00617D63">
        <w:rPr>
          <w:rFonts w:asciiTheme="minorHAnsi" w:hAnsiTheme="minorHAnsi" w:cs="Arial"/>
          <w:color w:val="000000"/>
          <w:spacing w:val="2"/>
        </w:rPr>
        <w:t> et </w:t>
      </w:r>
      <w:hyperlink r:id="rId9" w:anchor="v1035366_fr" w:history="1">
        <w:r w:rsidRPr="00617D63">
          <w:rPr>
            <w:rStyle w:val="Lienhypertexte"/>
            <w:rFonts w:asciiTheme="minorHAnsi" w:hAnsiTheme="minorHAnsi" w:cs="Arial"/>
            <w:color w:val="B12E32"/>
            <w:spacing w:val="2"/>
          </w:rPr>
          <w:t>Effets d'un engagement cérébral</w:t>
        </w:r>
      </w:hyperlink>
      <w:r w:rsidRPr="00617D63">
        <w:rPr>
          <w:rFonts w:asciiTheme="minorHAnsi" w:hAnsiTheme="minorHAnsi" w:cs="Arial"/>
          <w:color w:val="000000"/>
          <w:spacing w:val="2"/>
        </w:rPr>
        <w:t>) contribue à une détérioration neurologique parce qu'il provoque les éléments suivants:</w:t>
      </w:r>
    </w:p>
    <w:p w:rsidR="000B1D02" w:rsidRPr="00617D63" w:rsidRDefault="000B1D02" w:rsidP="00617D63">
      <w:pPr>
        <w:pStyle w:val="NormalWeb"/>
        <w:numPr>
          <w:ilvl w:val="0"/>
          <w:numId w:val="1"/>
        </w:numPr>
        <w:spacing w:before="0" w:beforeAutospacing="0" w:after="240" w:afterAutospacing="0" w:line="330" w:lineRule="atLeast"/>
        <w:ind w:left="600"/>
        <w:jc w:val="both"/>
        <w:rPr>
          <w:rFonts w:asciiTheme="minorHAnsi" w:hAnsiTheme="minorHAnsi" w:cs="Arial"/>
          <w:color w:val="000000"/>
          <w:spacing w:val="2"/>
        </w:rPr>
      </w:pPr>
      <w:r w:rsidRPr="00617D63">
        <w:rPr>
          <w:rFonts w:asciiTheme="minorHAnsi" w:hAnsiTheme="minorHAnsi" w:cs="Arial"/>
          <w:color w:val="000000"/>
          <w:spacing w:val="2"/>
        </w:rPr>
        <w:t>Comprime directement le tissu cérébral</w:t>
      </w:r>
    </w:p>
    <w:p w:rsidR="000B1D02" w:rsidRPr="00617D63" w:rsidRDefault="000B1D02" w:rsidP="00617D63">
      <w:pPr>
        <w:pStyle w:val="NormalWeb"/>
        <w:numPr>
          <w:ilvl w:val="0"/>
          <w:numId w:val="1"/>
        </w:numPr>
        <w:spacing w:before="0" w:beforeAutospacing="0" w:after="240" w:afterAutospacing="0" w:line="330" w:lineRule="atLeast"/>
        <w:ind w:left="600"/>
        <w:jc w:val="both"/>
        <w:rPr>
          <w:rFonts w:asciiTheme="minorHAnsi" w:hAnsiTheme="minorHAnsi" w:cs="Arial"/>
          <w:color w:val="000000"/>
          <w:spacing w:val="2"/>
        </w:rPr>
      </w:pPr>
      <w:r w:rsidRPr="00617D63">
        <w:rPr>
          <w:rFonts w:asciiTheme="minorHAnsi" w:hAnsiTheme="minorHAnsi" w:cs="Arial"/>
          <w:color w:val="000000"/>
          <w:spacing w:val="2"/>
        </w:rPr>
        <w:t>Augmente la pression intracrânienne</w:t>
      </w:r>
    </w:p>
    <w:p w:rsidR="000B1D02" w:rsidRPr="00617D63" w:rsidRDefault="000B1D02" w:rsidP="00617D63">
      <w:pPr>
        <w:pStyle w:val="NormalWeb"/>
        <w:numPr>
          <w:ilvl w:val="0"/>
          <w:numId w:val="1"/>
        </w:numPr>
        <w:spacing w:before="0" w:beforeAutospacing="0" w:after="240" w:afterAutospacing="0" w:line="330" w:lineRule="atLeast"/>
        <w:ind w:left="600"/>
        <w:jc w:val="both"/>
        <w:rPr>
          <w:rFonts w:asciiTheme="minorHAnsi" w:hAnsiTheme="minorHAnsi" w:cs="Arial"/>
          <w:color w:val="000000"/>
          <w:spacing w:val="2"/>
        </w:rPr>
      </w:pPr>
      <w:r w:rsidRPr="00617D63">
        <w:rPr>
          <w:rFonts w:asciiTheme="minorHAnsi" w:hAnsiTheme="minorHAnsi" w:cs="Arial"/>
          <w:color w:val="000000"/>
          <w:spacing w:val="2"/>
        </w:rPr>
        <w:t>Peut induire une hydrocéphalie</w:t>
      </w:r>
    </w:p>
    <w:p w:rsidR="006F3B86" w:rsidRPr="00617D63" w:rsidRDefault="000B1D02" w:rsidP="00617D63">
      <w:pPr>
        <w:pStyle w:val="NormalWeb"/>
        <w:numPr>
          <w:ilvl w:val="0"/>
          <w:numId w:val="1"/>
        </w:numPr>
        <w:spacing w:before="0" w:beforeAutospacing="0" w:after="240" w:afterAutospacing="0" w:line="330" w:lineRule="atLeast"/>
        <w:ind w:left="600"/>
        <w:jc w:val="both"/>
        <w:rPr>
          <w:rFonts w:asciiTheme="minorHAnsi" w:hAnsiTheme="minorHAnsi" w:cs="Arial"/>
          <w:color w:val="000000"/>
          <w:spacing w:val="2"/>
        </w:rPr>
      </w:pPr>
      <w:r w:rsidRPr="00617D63">
        <w:rPr>
          <w:rFonts w:asciiTheme="minorHAnsi" w:hAnsiTheme="minorHAnsi" w:cs="Arial"/>
          <w:color w:val="000000"/>
          <w:spacing w:val="2"/>
        </w:rPr>
        <w:t>Provoque un dysfonctionnement des cellules vasculaires et neuronales</w:t>
      </w:r>
    </w:p>
    <w:p w:rsidR="000B1D02" w:rsidRPr="00617D63" w:rsidRDefault="000B1D02" w:rsidP="00617D63">
      <w:pPr>
        <w:pStyle w:val="Paragraphedeliste"/>
        <w:spacing w:after="240" w:line="330" w:lineRule="atLeast"/>
        <w:ind w:left="643"/>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En plus des effets directs de l'augmentation de la pression intracrânienne sur les cellules neuronales et vasculaires, les voies cellulaires de l'apoptose et de l'autophagie (qui sont des formes de mort cellulaire ou de destruction programmée) peuvent être activées.</w:t>
      </w:r>
    </w:p>
    <w:p w:rsidR="000B1D02" w:rsidRPr="00617D63" w:rsidRDefault="000B1D02" w:rsidP="00617D63">
      <w:pPr>
        <w:pStyle w:val="Paragraphedeliste"/>
        <w:spacing w:after="0" w:line="330" w:lineRule="atLeast"/>
        <w:ind w:left="643"/>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Les troubles de la conscience peuvent évo</w:t>
      </w:r>
      <w:r w:rsidR="00334F57" w:rsidRPr="00617D63">
        <w:rPr>
          <w:rFonts w:eastAsia="Times New Roman" w:cs="Arial"/>
          <w:color w:val="000000"/>
          <w:spacing w:val="2"/>
          <w:sz w:val="24"/>
          <w:szCs w:val="24"/>
          <w:lang w:eastAsia="fr-FR"/>
        </w:rPr>
        <w:t xml:space="preserve">luer vers le coma et finalement </w:t>
      </w:r>
      <w:r w:rsidRPr="00617D63">
        <w:rPr>
          <w:rFonts w:eastAsia="Times New Roman" w:cs="Arial"/>
          <w:color w:val="000000"/>
          <w:spacing w:val="2"/>
          <w:sz w:val="24"/>
          <w:szCs w:val="24"/>
          <w:lang w:eastAsia="fr-FR"/>
        </w:rPr>
        <w:t>la </w:t>
      </w:r>
      <w:hyperlink r:id="rId10" w:history="1">
        <w:r w:rsidRPr="00617D63">
          <w:rPr>
            <w:rFonts w:eastAsia="Times New Roman" w:cs="Arial"/>
            <w:color w:val="B12E32"/>
            <w:spacing w:val="2"/>
            <w:sz w:val="24"/>
            <w:szCs w:val="24"/>
            <w:u w:val="single"/>
            <w:lang w:eastAsia="fr-FR"/>
          </w:rPr>
          <w:t>mort cérébrale</w:t>
        </w:r>
      </w:hyperlink>
      <w:r w:rsidRPr="00617D63">
        <w:rPr>
          <w:rFonts w:eastAsia="Times New Roman" w:cs="Arial"/>
          <w:color w:val="000000"/>
          <w:spacing w:val="2"/>
          <w:sz w:val="24"/>
          <w:szCs w:val="24"/>
          <w:lang w:eastAsia="fr-FR"/>
        </w:rPr>
        <w:t>.</w:t>
      </w:r>
    </w:p>
    <w:p w:rsidR="00334F57" w:rsidRPr="00334F57" w:rsidRDefault="00334F57" w:rsidP="00334F57">
      <w:pPr>
        <w:pStyle w:val="Paragraphedeliste"/>
        <w:spacing w:after="0" w:line="330" w:lineRule="atLeast"/>
        <w:ind w:left="643"/>
        <w:rPr>
          <w:rFonts w:ascii="Arial" w:eastAsia="Times New Roman" w:hAnsi="Arial" w:cs="Arial"/>
          <w:color w:val="000000"/>
          <w:spacing w:val="2"/>
          <w:sz w:val="24"/>
          <w:szCs w:val="24"/>
          <w:lang w:eastAsia="fr-FR"/>
        </w:rPr>
      </w:pPr>
    </w:p>
    <w:p w:rsidR="000B1D02" w:rsidRDefault="00C231C6" w:rsidP="009A000E">
      <w:pPr>
        <w:pStyle w:val="NormalWeb"/>
        <w:spacing w:before="0" w:beforeAutospacing="0" w:after="240" w:afterAutospacing="0" w:line="330" w:lineRule="atLeast"/>
        <w:ind w:left="142"/>
        <w:rPr>
          <w:rFonts w:ascii="Arial" w:hAnsi="Arial" w:cs="Arial"/>
          <w:color w:val="000000"/>
          <w:spacing w:val="2"/>
        </w:rPr>
      </w:pPr>
      <w:r w:rsidRPr="00C231C6">
        <w:rPr>
          <w:rFonts w:ascii="Arial" w:hAnsi="Arial" w:cs="Arial"/>
          <w:b/>
          <w:bCs/>
          <w:spacing w:val="2"/>
          <w:sz w:val="32"/>
          <w:szCs w:val="32"/>
          <w:u w:val="single"/>
        </w:rPr>
        <w:t>3) Diagnostic</w:t>
      </w:r>
      <w:r w:rsidRPr="00C231C6">
        <w:rPr>
          <w:rFonts w:ascii="Arial" w:hAnsi="Arial" w:cs="Arial"/>
          <w:spacing w:val="2"/>
        </w:rPr>
        <w:t> </w:t>
      </w:r>
      <w:r>
        <w:rPr>
          <w:rFonts w:ascii="Arial" w:hAnsi="Arial" w:cs="Arial"/>
          <w:color w:val="000000"/>
          <w:spacing w:val="2"/>
        </w:rPr>
        <w:t>:</w:t>
      </w:r>
      <w:r w:rsidR="00ED15D5">
        <w:rPr>
          <w:rFonts w:ascii="Arial" w:hAnsi="Arial" w:cs="Arial"/>
          <w:color w:val="000000"/>
          <w:spacing w:val="2"/>
        </w:rPr>
        <w:t xml:space="preserve"> </w:t>
      </w:r>
      <w:r w:rsidR="00ED15D5" w:rsidRPr="00617D63">
        <w:rPr>
          <w:rFonts w:asciiTheme="minorHAnsi" w:hAnsiTheme="minorHAnsi" w:cs="Arial"/>
          <w:color w:val="000000"/>
          <w:spacing w:val="2"/>
        </w:rPr>
        <w:t>le diagnostic positif est surtout clinique</w:t>
      </w:r>
    </w:p>
    <w:p w:rsidR="009A000E" w:rsidRDefault="009A000E" w:rsidP="009A000E">
      <w:pPr>
        <w:pStyle w:val="NormalWeb"/>
        <w:spacing w:before="0" w:beforeAutospacing="0" w:after="240" w:afterAutospacing="0" w:line="330" w:lineRule="atLeast"/>
        <w:ind w:left="142"/>
        <w:rPr>
          <w:rFonts w:ascii="Arial" w:hAnsi="Arial" w:cs="Arial"/>
          <w:spacing w:val="2"/>
        </w:rPr>
      </w:pPr>
      <w:r>
        <w:rPr>
          <w:rFonts w:ascii="Arial" w:hAnsi="Arial" w:cs="Arial"/>
          <w:b/>
          <w:bCs/>
          <w:color w:val="FF0000"/>
          <w:spacing w:val="2"/>
          <w:u w:val="single"/>
        </w:rPr>
        <w:t xml:space="preserve">La syncope : </w:t>
      </w:r>
    </w:p>
    <w:p w:rsidR="009A000E" w:rsidRPr="00617D63" w:rsidRDefault="009A000E" w:rsidP="00617D63">
      <w:pPr>
        <w:pStyle w:val="NormalWeb"/>
        <w:spacing w:before="0" w:beforeAutospacing="0" w:after="240" w:afterAutospacing="0" w:line="330" w:lineRule="atLeast"/>
        <w:ind w:left="502"/>
        <w:jc w:val="both"/>
        <w:rPr>
          <w:rFonts w:asciiTheme="minorHAnsi" w:hAnsiTheme="minorHAnsi" w:cs="Arial"/>
          <w:spacing w:val="2"/>
        </w:rPr>
      </w:pPr>
      <w:r w:rsidRPr="00617D63">
        <w:rPr>
          <w:rFonts w:asciiTheme="minorHAnsi" w:hAnsiTheme="minorHAnsi" w:cs="Arial"/>
          <w:spacing w:val="2"/>
        </w:rPr>
        <w:t xml:space="preserve">-Accident subit qui s’accompagne </w:t>
      </w:r>
      <w:r w:rsidR="00397733" w:rsidRPr="00617D63">
        <w:rPr>
          <w:rFonts w:asciiTheme="minorHAnsi" w:hAnsiTheme="minorHAnsi" w:cs="Arial"/>
          <w:spacing w:val="2"/>
        </w:rPr>
        <w:t>d’une chute sur le sol.</w:t>
      </w:r>
    </w:p>
    <w:p w:rsidR="00397733" w:rsidRPr="00617D63" w:rsidRDefault="00397733" w:rsidP="00617D63">
      <w:pPr>
        <w:pStyle w:val="NormalWeb"/>
        <w:spacing w:before="0" w:beforeAutospacing="0" w:after="240" w:afterAutospacing="0" w:line="330" w:lineRule="atLeast"/>
        <w:ind w:left="502"/>
        <w:jc w:val="both"/>
        <w:rPr>
          <w:rFonts w:asciiTheme="minorHAnsi" w:hAnsiTheme="minorHAnsi" w:cs="Arial"/>
          <w:spacing w:val="2"/>
        </w:rPr>
      </w:pPr>
      <w:r w:rsidRPr="00617D63">
        <w:rPr>
          <w:rFonts w:asciiTheme="minorHAnsi" w:hAnsiTheme="minorHAnsi" w:cs="Arial"/>
          <w:spacing w:val="2"/>
        </w:rPr>
        <w:t>-Précédée de prodromes : malaise avec pâleur, sueur, nausée ou troubles sensoriels.</w:t>
      </w:r>
    </w:p>
    <w:p w:rsidR="004C7214" w:rsidRPr="00617D63" w:rsidRDefault="00397733" w:rsidP="00617D63">
      <w:pPr>
        <w:pStyle w:val="NormalWeb"/>
        <w:spacing w:before="0" w:beforeAutospacing="0" w:after="240" w:afterAutospacing="0" w:line="330" w:lineRule="atLeast"/>
        <w:ind w:left="502"/>
        <w:jc w:val="both"/>
        <w:rPr>
          <w:rFonts w:asciiTheme="minorHAnsi" w:hAnsiTheme="minorHAnsi" w:cs="Arial"/>
          <w:spacing w:val="2"/>
        </w:rPr>
      </w:pPr>
      <w:r w:rsidRPr="00617D63">
        <w:rPr>
          <w:rFonts w:asciiTheme="minorHAnsi" w:hAnsiTheme="minorHAnsi" w:cs="Arial"/>
          <w:spacing w:val="2"/>
        </w:rPr>
        <w:t>-Examen clinique retrouve :</w:t>
      </w:r>
      <w:r w:rsidR="004C7214" w:rsidRPr="00617D63">
        <w:rPr>
          <w:rFonts w:asciiTheme="minorHAnsi" w:hAnsiTheme="minorHAnsi" w:cs="Arial"/>
          <w:spacing w:val="2"/>
        </w:rPr>
        <w:t>une pâleur extrême du visage, une disparition du pouls et des battements cardiaques, la tension artérielle est imprenable, parfois on note un arrêt respiratoire.</w:t>
      </w:r>
    </w:p>
    <w:p w:rsidR="004C7214" w:rsidRPr="00617D63" w:rsidRDefault="004C7214" w:rsidP="00617D63">
      <w:pPr>
        <w:pStyle w:val="NormalWeb"/>
        <w:spacing w:before="0" w:beforeAutospacing="0" w:after="240" w:afterAutospacing="0" w:line="330" w:lineRule="atLeast"/>
        <w:ind w:left="502"/>
        <w:jc w:val="both"/>
        <w:rPr>
          <w:rFonts w:asciiTheme="minorHAnsi" w:hAnsiTheme="minorHAnsi" w:cs="Arial"/>
          <w:spacing w:val="2"/>
        </w:rPr>
      </w:pPr>
      <w:r w:rsidRPr="00617D63">
        <w:rPr>
          <w:rFonts w:asciiTheme="minorHAnsi" w:hAnsiTheme="minorHAnsi" w:cs="Arial"/>
          <w:spacing w:val="2"/>
        </w:rPr>
        <w:t>-La durée de la syncope est courte de quelques secondes.</w:t>
      </w:r>
    </w:p>
    <w:p w:rsidR="00397733" w:rsidRPr="00617D63" w:rsidRDefault="004C7214" w:rsidP="00617D63">
      <w:pPr>
        <w:pStyle w:val="NormalWeb"/>
        <w:spacing w:before="0" w:beforeAutospacing="0" w:after="240" w:afterAutospacing="0" w:line="330" w:lineRule="atLeast"/>
        <w:ind w:left="502"/>
        <w:jc w:val="both"/>
        <w:rPr>
          <w:rFonts w:asciiTheme="minorHAnsi" w:hAnsiTheme="minorHAnsi" w:cs="Arial"/>
          <w:spacing w:val="2"/>
        </w:rPr>
      </w:pPr>
      <w:r w:rsidRPr="00617D63">
        <w:rPr>
          <w:rFonts w:asciiTheme="minorHAnsi" w:hAnsiTheme="minorHAnsi" w:cs="Arial"/>
          <w:spacing w:val="2"/>
        </w:rPr>
        <w:lastRenderedPageBreak/>
        <w:t xml:space="preserve">-La récupération de la conscience est immédiate et totale.   </w:t>
      </w:r>
    </w:p>
    <w:p w:rsidR="004C7214" w:rsidRDefault="004C7214" w:rsidP="004C7214">
      <w:pPr>
        <w:pStyle w:val="NormalWeb"/>
        <w:spacing w:before="0" w:beforeAutospacing="0" w:after="240" w:afterAutospacing="0" w:line="330" w:lineRule="atLeast"/>
        <w:rPr>
          <w:rFonts w:ascii="Arial" w:hAnsi="Arial" w:cs="Arial"/>
          <w:spacing w:val="2"/>
        </w:rPr>
      </w:pPr>
      <w:r w:rsidRPr="004C7214">
        <w:rPr>
          <w:rFonts w:ascii="Arial" w:hAnsi="Arial" w:cs="Arial"/>
          <w:b/>
          <w:bCs/>
          <w:color w:val="FF0000"/>
          <w:spacing w:val="2"/>
          <w:u w:val="single"/>
        </w:rPr>
        <w:t>La lipothymie</w:t>
      </w:r>
      <w:r w:rsidRPr="004C7214">
        <w:rPr>
          <w:rFonts w:ascii="Arial" w:hAnsi="Arial" w:cs="Arial"/>
          <w:color w:val="FF0000"/>
          <w:spacing w:val="2"/>
        </w:rPr>
        <w:t> </w:t>
      </w:r>
      <w:r>
        <w:rPr>
          <w:rFonts w:ascii="Arial" w:hAnsi="Arial" w:cs="Arial"/>
          <w:spacing w:val="2"/>
        </w:rPr>
        <w:t>:</w:t>
      </w:r>
    </w:p>
    <w:p w:rsidR="004C7214" w:rsidRPr="00617D63" w:rsidRDefault="004C7214" w:rsidP="00617D63">
      <w:pPr>
        <w:pStyle w:val="NormalWeb"/>
        <w:spacing w:before="0" w:beforeAutospacing="0" w:after="240" w:afterAutospacing="0" w:line="330" w:lineRule="atLeast"/>
        <w:jc w:val="both"/>
        <w:rPr>
          <w:rFonts w:asciiTheme="minorHAnsi" w:hAnsiTheme="minorHAnsi" w:cs="Arial"/>
          <w:spacing w:val="2"/>
        </w:rPr>
      </w:pPr>
      <w:r w:rsidRPr="00617D63">
        <w:rPr>
          <w:rFonts w:asciiTheme="minorHAnsi" w:hAnsiTheme="minorHAnsi" w:cs="Arial"/>
          <w:spacing w:val="2"/>
        </w:rPr>
        <w:t>-Le mode de début est progressif marqué par une angoisse, des sueurs froides et des troubles sensoriels :bourdonnement d’</w:t>
      </w:r>
      <w:r w:rsidR="001B139C" w:rsidRPr="00617D63">
        <w:rPr>
          <w:rFonts w:asciiTheme="minorHAnsi" w:hAnsiTheme="minorHAnsi" w:cs="Arial"/>
          <w:spacing w:val="2"/>
        </w:rPr>
        <w:t>oreilles, impression de voile blanc devant les yeux …</w:t>
      </w:r>
    </w:p>
    <w:p w:rsidR="001B139C" w:rsidRPr="00617D63" w:rsidRDefault="001B139C" w:rsidP="00617D63">
      <w:pPr>
        <w:pStyle w:val="NormalWeb"/>
        <w:spacing w:before="0" w:beforeAutospacing="0" w:after="240" w:afterAutospacing="0" w:line="330" w:lineRule="atLeast"/>
        <w:jc w:val="both"/>
        <w:rPr>
          <w:rFonts w:asciiTheme="minorHAnsi" w:hAnsiTheme="minorHAnsi" w:cs="Arial"/>
          <w:spacing w:val="2"/>
        </w:rPr>
      </w:pPr>
      <w:r w:rsidRPr="00617D63">
        <w:rPr>
          <w:rFonts w:asciiTheme="minorHAnsi" w:hAnsiTheme="minorHAnsi" w:cs="Arial"/>
          <w:spacing w:val="2"/>
        </w:rPr>
        <w:t>-Chute sur le sol qui peut être évitée.</w:t>
      </w:r>
    </w:p>
    <w:p w:rsidR="001B139C" w:rsidRPr="00617D63" w:rsidRDefault="001B139C" w:rsidP="00617D63">
      <w:pPr>
        <w:pStyle w:val="NormalWeb"/>
        <w:spacing w:before="0" w:beforeAutospacing="0" w:after="240" w:afterAutospacing="0" w:line="330" w:lineRule="atLeast"/>
        <w:jc w:val="both"/>
        <w:rPr>
          <w:rFonts w:asciiTheme="minorHAnsi" w:hAnsiTheme="minorHAnsi" w:cs="Arial"/>
          <w:spacing w:val="2"/>
        </w:rPr>
      </w:pPr>
      <w:r w:rsidRPr="00617D63">
        <w:rPr>
          <w:rFonts w:asciiTheme="minorHAnsi" w:hAnsiTheme="minorHAnsi" w:cs="Arial"/>
          <w:spacing w:val="2"/>
        </w:rPr>
        <w:t>-La perte de connaissance n’est pas totale .</w:t>
      </w:r>
    </w:p>
    <w:p w:rsidR="001B139C" w:rsidRPr="00617D63" w:rsidRDefault="001B139C" w:rsidP="00617D63">
      <w:pPr>
        <w:pStyle w:val="NormalWeb"/>
        <w:spacing w:before="0" w:beforeAutospacing="0" w:after="240" w:afterAutospacing="0" w:line="330" w:lineRule="atLeast"/>
        <w:jc w:val="both"/>
        <w:rPr>
          <w:rFonts w:asciiTheme="minorHAnsi" w:hAnsiTheme="minorHAnsi" w:cs="Arial"/>
          <w:spacing w:val="2"/>
        </w:rPr>
      </w:pPr>
      <w:r w:rsidRPr="00617D63">
        <w:rPr>
          <w:rFonts w:asciiTheme="minorHAnsi" w:hAnsiTheme="minorHAnsi" w:cs="Arial"/>
          <w:spacing w:val="2"/>
        </w:rPr>
        <w:t xml:space="preserve">-Les signes accompagnateurs :pâleur du visage, une tension artérielle basse, un pouls petit mais qui reste perceptible. </w:t>
      </w:r>
    </w:p>
    <w:p w:rsidR="001B139C" w:rsidRPr="00617D63" w:rsidRDefault="001B139C" w:rsidP="00617D63">
      <w:pPr>
        <w:pStyle w:val="NormalWeb"/>
        <w:spacing w:before="0" w:beforeAutospacing="0" w:after="240" w:afterAutospacing="0" w:line="330" w:lineRule="atLeast"/>
        <w:jc w:val="both"/>
        <w:rPr>
          <w:rFonts w:asciiTheme="minorHAnsi" w:hAnsiTheme="minorHAnsi" w:cs="Arial"/>
          <w:color w:val="FF0000"/>
          <w:spacing w:val="2"/>
        </w:rPr>
      </w:pPr>
      <w:r w:rsidRPr="00617D63">
        <w:rPr>
          <w:rFonts w:asciiTheme="minorHAnsi" w:hAnsiTheme="minorHAnsi" w:cs="Arial"/>
          <w:spacing w:val="2"/>
        </w:rPr>
        <w:t xml:space="preserve">-La récupération de la conscience est plus lente et elle est suivie d’une sensation </w:t>
      </w:r>
      <w:r w:rsidRPr="00617D63">
        <w:rPr>
          <w:rFonts w:asciiTheme="minorHAnsi" w:hAnsiTheme="minorHAnsi" w:cs="Arial"/>
          <w:color w:val="000000" w:themeColor="text1"/>
          <w:spacing w:val="2"/>
        </w:rPr>
        <w:t>de fatigue.</w:t>
      </w:r>
    </w:p>
    <w:p w:rsidR="001B139C" w:rsidRPr="001B139C" w:rsidRDefault="001B139C" w:rsidP="004C7214">
      <w:pPr>
        <w:pStyle w:val="NormalWeb"/>
        <w:spacing w:before="0" w:beforeAutospacing="0" w:after="240" w:afterAutospacing="0" w:line="330" w:lineRule="atLeast"/>
        <w:rPr>
          <w:rFonts w:ascii="Arial" w:hAnsi="Arial" w:cs="Arial"/>
          <w:b/>
          <w:bCs/>
          <w:color w:val="FF0000"/>
          <w:spacing w:val="2"/>
          <w:u w:val="single"/>
        </w:rPr>
      </w:pPr>
      <w:r w:rsidRPr="001B139C">
        <w:rPr>
          <w:rFonts w:ascii="Arial" w:hAnsi="Arial" w:cs="Arial"/>
          <w:b/>
          <w:bCs/>
          <w:color w:val="FF0000"/>
          <w:spacing w:val="2"/>
          <w:u w:val="single"/>
        </w:rPr>
        <w:t>Coma :</w:t>
      </w:r>
    </w:p>
    <w:p w:rsidR="009A000E" w:rsidRPr="00FE6F42" w:rsidRDefault="009A000E" w:rsidP="009A000E">
      <w:pPr>
        <w:pStyle w:val="NormalWeb"/>
        <w:numPr>
          <w:ilvl w:val="0"/>
          <w:numId w:val="2"/>
        </w:numPr>
        <w:shd w:val="clear" w:color="auto" w:fill="FFFFFF"/>
        <w:spacing w:before="0" w:beforeAutospacing="0" w:after="240" w:afterAutospacing="0" w:line="330" w:lineRule="atLeast"/>
        <w:ind w:left="600"/>
        <w:rPr>
          <w:rFonts w:ascii="Arial" w:hAnsi="Arial" w:cs="Arial"/>
          <w:color w:val="000000"/>
          <w:spacing w:val="2"/>
          <w:sz w:val="32"/>
          <w:szCs w:val="32"/>
        </w:rPr>
      </w:pPr>
      <w:r w:rsidRPr="00FE6F42">
        <w:rPr>
          <w:rFonts w:ascii="Arial" w:hAnsi="Arial" w:cs="Arial"/>
          <w:color w:val="000000"/>
          <w:spacing w:val="2"/>
          <w:sz w:val="32"/>
          <w:szCs w:val="32"/>
        </w:rPr>
        <w:t>Anamnèse</w:t>
      </w:r>
    </w:p>
    <w:p w:rsidR="00FE6F42" w:rsidRPr="00617D63" w:rsidRDefault="009E2966" w:rsidP="00617D63">
      <w:pPr>
        <w:pStyle w:val="NormalWeb"/>
        <w:shd w:val="clear" w:color="auto" w:fill="FFFFFF"/>
        <w:spacing w:before="0" w:beforeAutospacing="0" w:after="240" w:afterAutospacing="0" w:line="330" w:lineRule="atLeast"/>
        <w:ind w:left="600"/>
        <w:jc w:val="both"/>
        <w:rPr>
          <w:rFonts w:asciiTheme="minorHAnsi" w:hAnsiTheme="minorHAnsi" w:cs="Arial"/>
          <w:color w:val="000000"/>
          <w:spacing w:val="2"/>
        </w:rPr>
      </w:pPr>
      <w:r w:rsidRPr="00617D63">
        <w:rPr>
          <w:rFonts w:asciiTheme="minorHAnsi" w:hAnsiTheme="minorHAnsi" w:cs="Arial"/>
          <w:color w:val="000000"/>
          <w:spacing w:val="2"/>
        </w:rPr>
        <w:t>-</w:t>
      </w:r>
      <w:r w:rsidR="00FE6F42" w:rsidRPr="00617D63">
        <w:rPr>
          <w:rFonts w:asciiTheme="minorHAnsi" w:hAnsiTheme="minorHAnsi" w:cs="Arial"/>
          <w:color w:val="000000"/>
          <w:spacing w:val="2"/>
        </w:rPr>
        <w:t>Début et évolution temporelle du problème (p. ex., si une convulsion, des céphalées, des vomissements, un traumatisme crânien, ou l'ingestion d'un produit a été observée, la rapidité de l'apparition des symptômes, si l'évolution a été progressive ou en va-et-vient)</w:t>
      </w:r>
    </w:p>
    <w:p w:rsidR="00FE6F42" w:rsidRPr="00617D63" w:rsidRDefault="009E2966" w:rsidP="00617D63">
      <w:pPr>
        <w:shd w:val="clear" w:color="auto" w:fill="FFFFFF"/>
        <w:spacing w:after="240" w:line="330" w:lineRule="atLeast"/>
        <w:ind w:left="425"/>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 xml:space="preserve">  -</w:t>
      </w:r>
      <w:r w:rsidR="00FE6F42" w:rsidRPr="00617D63">
        <w:rPr>
          <w:rFonts w:eastAsia="Times New Roman" w:cs="Arial"/>
          <w:color w:val="000000"/>
          <w:spacing w:val="2"/>
          <w:sz w:val="24"/>
          <w:szCs w:val="24"/>
          <w:lang w:eastAsia="fr-FR"/>
        </w:rPr>
        <w:t>État mental de référence</w:t>
      </w:r>
    </w:p>
    <w:p w:rsidR="00FE6F42" w:rsidRPr="00617D63" w:rsidRDefault="009E2966" w:rsidP="00617D63">
      <w:pPr>
        <w:shd w:val="clear" w:color="auto" w:fill="FFFFFF"/>
        <w:spacing w:after="240" w:line="330" w:lineRule="atLeast"/>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 xml:space="preserve">         -</w:t>
      </w:r>
      <w:r w:rsidR="00FE6F42" w:rsidRPr="00617D63">
        <w:rPr>
          <w:rFonts w:eastAsia="Times New Roman" w:cs="Arial"/>
          <w:color w:val="000000"/>
          <w:spacing w:val="2"/>
          <w:sz w:val="24"/>
          <w:szCs w:val="24"/>
          <w:lang w:eastAsia="fr-FR"/>
        </w:rPr>
        <w:t>Infections récentes et possible exposition aux infections</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Voyage récent</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Ingestions de repas inhabituels</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Symptômes et problèmes psychiatriques</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Anamnèse médicamenteuse</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Consommation d'alcool et d'autres substances</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Maladies antérieures</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Dernière fois que le patient était normal</w:t>
      </w:r>
    </w:p>
    <w:p w:rsidR="00FE6F42" w:rsidRPr="00617D63" w:rsidRDefault="009E2966"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FE6F42" w:rsidRPr="00617D63">
        <w:rPr>
          <w:rFonts w:eastAsia="Times New Roman" w:cs="Arial"/>
          <w:color w:val="000000"/>
          <w:spacing w:val="2"/>
          <w:sz w:val="24"/>
          <w:szCs w:val="24"/>
          <w:lang w:eastAsia="fr-FR"/>
        </w:rPr>
        <w:t>Pressentiments qu'ils peuvent avoir sur ce qui pourrait être la cause (p. ex., possible overdose occulte, possible traumatisme crânien occulte dû à une intoxication récente)</w:t>
      </w:r>
    </w:p>
    <w:p w:rsidR="00FE6F42" w:rsidRPr="009A000E" w:rsidRDefault="00FE6F42" w:rsidP="00FE6F42">
      <w:pPr>
        <w:pStyle w:val="NormalWeb"/>
        <w:shd w:val="clear" w:color="auto" w:fill="FFFFFF"/>
        <w:spacing w:before="0" w:beforeAutospacing="0" w:after="240" w:afterAutospacing="0" w:line="330" w:lineRule="atLeast"/>
        <w:ind w:left="600"/>
        <w:rPr>
          <w:rFonts w:ascii="Arial" w:hAnsi="Arial" w:cs="Arial"/>
          <w:color w:val="000000"/>
          <w:spacing w:val="2"/>
        </w:rPr>
      </w:pPr>
    </w:p>
    <w:p w:rsidR="00F34D05" w:rsidRDefault="00F34D05" w:rsidP="00F34D05">
      <w:pPr>
        <w:pStyle w:val="NormalWeb"/>
        <w:numPr>
          <w:ilvl w:val="0"/>
          <w:numId w:val="2"/>
        </w:numPr>
        <w:shd w:val="clear" w:color="auto" w:fill="FFFFFF"/>
        <w:spacing w:before="0" w:beforeAutospacing="0" w:after="240" w:afterAutospacing="0" w:line="330" w:lineRule="atLeast"/>
        <w:ind w:left="600"/>
        <w:rPr>
          <w:rFonts w:ascii="Arial" w:hAnsi="Arial" w:cs="Arial"/>
          <w:b/>
          <w:bCs/>
          <w:color w:val="000000"/>
          <w:spacing w:val="2"/>
          <w:sz w:val="32"/>
          <w:szCs w:val="32"/>
        </w:rPr>
      </w:pPr>
      <w:r w:rsidRPr="009E2966">
        <w:rPr>
          <w:rFonts w:ascii="Arial" w:hAnsi="Arial" w:cs="Arial"/>
          <w:b/>
          <w:bCs/>
          <w:color w:val="000000"/>
          <w:spacing w:val="2"/>
          <w:sz w:val="32"/>
          <w:szCs w:val="32"/>
        </w:rPr>
        <w:t>Examen clinique général</w:t>
      </w:r>
    </w:p>
    <w:p w:rsidR="00953E66" w:rsidRPr="00617D63" w:rsidRDefault="00953E66" w:rsidP="00617D63">
      <w:pPr>
        <w:pStyle w:val="NormalWeb"/>
        <w:shd w:val="clear" w:color="auto" w:fill="FFFFFF"/>
        <w:spacing w:before="0" w:beforeAutospacing="0" w:after="240" w:afterAutospacing="0" w:line="330" w:lineRule="atLeast"/>
        <w:ind w:left="600"/>
        <w:jc w:val="both"/>
        <w:rPr>
          <w:rFonts w:asciiTheme="minorHAnsi" w:hAnsiTheme="minorHAnsi" w:cs="Arial"/>
          <w:color w:val="000000"/>
          <w:spacing w:val="2"/>
          <w:shd w:val="clear" w:color="auto" w:fill="FFFFFF"/>
        </w:rPr>
      </w:pPr>
      <w:r w:rsidRPr="00617D63">
        <w:rPr>
          <w:rFonts w:asciiTheme="minorHAnsi" w:hAnsiTheme="minorHAnsi" w:cs="Arial"/>
          <w:color w:val="000000"/>
          <w:spacing w:val="2"/>
          <w:shd w:val="clear" w:color="auto" w:fill="FFFFFF"/>
        </w:rPr>
        <w:t>L'examen clinique doit être ciblé et efficace et doit comprendre un examen approfondi de la tête et du visage, de la peau et des extrémités.</w:t>
      </w:r>
    </w:p>
    <w:p w:rsidR="00953E66" w:rsidRPr="00617D63" w:rsidRDefault="00953E66" w:rsidP="00617D63">
      <w:pPr>
        <w:pStyle w:val="NormalWeb"/>
        <w:shd w:val="clear" w:color="auto" w:fill="FFFFFF"/>
        <w:spacing w:before="0" w:beforeAutospacing="0" w:after="240" w:afterAutospacing="0" w:line="330" w:lineRule="atLeast"/>
        <w:ind w:left="600"/>
        <w:jc w:val="both"/>
        <w:rPr>
          <w:rFonts w:asciiTheme="minorHAnsi" w:hAnsiTheme="minorHAnsi" w:cs="Arial"/>
          <w:b/>
          <w:bCs/>
          <w:color w:val="000000"/>
          <w:spacing w:val="2"/>
        </w:rPr>
      </w:pPr>
      <w:r w:rsidRPr="00617D63">
        <w:rPr>
          <w:rFonts w:asciiTheme="minorHAnsi" w:hAnsiTheme="minorHAnsi" w:cs="Arial"/>
          <w:color w:val="000000"/>
          <w:spacing w:val="2"/>
          <w:shd w:val="clear" w:color="auto" w:fill="FFFFFF"/>
        </w:rPr>
        <w:t>Les signes peuvent faire suspecter une cause:</w:t>
      </w:r>
    </w:p>
    <w:p w:rsidR="009E2966" w:rsidRPr="00617D63" w:rsidRDefault="00ED15D5" w:rsidP="00617D63">
      <w:pPr>
        <w:pStyle w:val="NormalWeb"/>
        <w:shd w:val="clear" w:color="auto" w:fill="FFFFFF"/>
        <w:spacing w:before="0" w:beforeAutospacing="0" w:after="240" w:afterAutospacing="0" w:line="330" w:lineRule="atLeast"/>
        <w:ind w:left="600"/>
        <w:jc w:val="both"/>
        <w:rPr>
          <w:rFonts w:asciiTheme="minorHAnsi" w:hAnsiTheme="minorHAnsi" w:cs="Arial"/>
          <w:color w:val="000000"/>
          <w:spacing w:val="2"/>
        </w:rPr>
      </w:pPr>
      <w:r w:rsidRPr="00617D63">
        <w:rPr>
          <w:rFonts w:asciiTheme="minorHAnsi" w:hAnsiTheme="minorHAnsi" w:cs="Arial"/>
          <w:color w:val="000000"/>
          <w:spacing w:val="2"/>
        </w:rPr>
        <w:t xml:space="preserve">- </w:t>
      </w:r>
      <w:r w:rsidR="009E2966" w:rsidRPr="00617D63">
        <w:rPr>
          <w:rFonts w:asciiTheme="minorHAnsi" w:hAnsiTheme="minorHAnsi" w:cs="Arial"/>
          <w:color w:val="000000"/>
          <w:spacing w:val="2"/>
        </w:rPr>
        <w:t xml:space="preserve"> Hypothermie: exposition à l'environnement, quasi-noyade, surdosage sédatif, encéphalopathie de Wernicke ou chez le sujet âgé sepsis</w:t>
      </w:r>
    </w:p>
    <w:p w:rsidR="009E2966" w:rsidRPr="00617D63" w:rsidRDefault="00ED15D5"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9E2966" w:rsidRPr="00617D63">
        <w:rPr>
          <w:rFonts w:eastAsia="Times New Roman" w:cs="Arial"/>
          <w:color w:val="000000"/>
          <w:spacing w:val="2"/>
          <w:sz w:val="24"/>
          <w:szCs w:val="24"/>
          <w:lang w:eastAsia="fr-FR"/>
        </w:rPr>
        <w:t>Hyperthermie: coup de chaleur</w:t>
      </w:r>
    </w:p>
    <w:p w:rsidR="009E2966" w:rsidRPr="00617D63" w:rsidRDefault="00ED15D5"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9E2966" w:rsidRPr="00617D63">
        <w:rPr>
          <w:rFonts w:eastAsia="Times New Roman" w:cs="Arial"/>
          <w:color w:val="000000"/>
          <w:spacing w:val="2"/>
          <w:sz w:val="24"/>
          <w:szCs w:val="24"/>
          <w:lang w:eastAsia="fr-FR"/>
        </w:rPr>
        <w:t xml:space="preserve">Fièvre, éruption pétéchiale ou </w:t>
      </w:r>
      <w:proofErr w:type="spellStart"/>
      <w:r w:rsidR="009E2966" w:rsidRPr="00617D63">
        <w:rPr>
          <w:rFonts w:eastAsia="Times New Roman" w:cs="Arial"/>
          <w:color w:val="000000"/>
          <w:spacing w:val="2"/>
          <w:sz w:val="24"/>
          <w:szCs w:val="24"/>
          <w:lang w:eastAsia="fr-FR"/>
        </w:rPr>
        <w:t>purpurique</w:t>
      </w:r>
      <w:proofErr w:type="spellEnd"/>
      <w:r w:rsidR="009E2966" w:rsidRPr="00617D63">
        <w:rPr>
          <w:rFonts w:eastAsia="Times New Roman" w:cs="Arial"/>
          <w:color w:val="000000"/>
          <w:spacing w:val="2"/>
          <w:sz w:val="24"/>
          <w:szCs w:val="24"/>
          <w:lang w:eastAsia="fr-FR"/>
        </w:rPr>
        <w:t>, hypotension ou infections graves des extrémités (p. ex., gangrène d'un ou plusieurs orteils): sepsis ou infection du SNC.</w:t>
      </w:r>
    </w:p>
    <w:p w:rsidR="009E2966" w:rsidRPr="00617D63" w:rsidRDefault="00ED15D5"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9E2966" w:rsidRPr="00617D63">
        <w:rPr>
          <w:rFonts w:eastAsia="Times New Roman" w:cs="Arial"/>
          <w:color w:val="000000"/>
          <w:spacing w:val="2"/>
          <w:sz w:val="24"/>
          <w:szCs w:val="24"/>
          <w:lang w:eastAsia="fr-FR"/>
        </w:rPr>
        <w:t>Marques d'aiguille: surdosage (p. ex., aux opiacés ou à l'insuline).</w:t>
      </w:r>
    </w:p>
    <w:p w:rsidR="009E2966" w:rsidRPr="00617D63" w:rsidRDefault="00ED15D5"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9E2966" w:rsidRPr="00617D63">
        <w:rPr>
          <w:rFonts w:eastAsia="Times New Roman" w:cs="Arial"/>
          <w:color w:val="000000"/>
          <w:spacing w:val="2"/>
          <w:sz w:val="24"/>
          <w:szCs w:val="24"/>
          <w:lang w:eastAsia="fr-FR"/>
        </w:rPr>
        <w:t>Morsure de langue: convulsions</w:t>
      </w:r>
    </w:p>
    <w:p w:rsidR="009E2966" w:rsidRPr="00617D63" w:rsidRDefault="00ED15D5" w:rsidP="00617D63">
      <w:pPr>
        <w:shd w:val="clear" w:color="auto" w:fill="FFFFFF"/>
        <w:spacing w:after="240" w:line="330" w:lineRule="atLeast"/>
        <w:ind w:left="600"/>
        <w:jc w:val="both"/>
        <w:rPr>
          <w:rFonts w:eastAsia="Times New Roman" w:cs="Arial"/>
          <w:color w:val="000000"/>
          <w:spacing w:val="2"/>
          <w:sz w:val="24"/>
          <w:szCs w:val="24"/>
          <w:lang w:eastAsia="fr-FR"/>
        </w:rPr>
      </w:pPr>
      <w:r w:rsidRPr="00617D63">
        <w:rPr>
          <w:rFonts w:eastAsia="Times New Roman" w:cs="Arial"/>
          <w:color w:val="000000"/>
          <w:spacing w:val="2"/>
          <w:sz w:val="24"/>
          <w:szCs w:val="24"/>
          <w:lang w:eastAsia="fr-FR"/>
        </w:rPr>
        <w:t>-</w:t>
      </w:r>
      <w:r w:rsidR="009E2966" w:rsidRPr="00617D63">
        <w:rPr>
          <w:rFonts w:eastAsia="Times New Roman" w:cs="Arial"/>
          <w:color w:val="000000"/>
          <w:spacing w:val="2"/>
          <w:sz w:val="24"/>
          <w:szCs w:val="24"/>
          <w:lang w:eastAsia="fr-FR"/>
        </w:rPr>
        <w:t>Odeur de l'haleine: intoxication alcoolique ou médicamenteuse ou acidocétose diabétique</w:t>
      </w:r>
    </w:p>
    <w:p w:rsidR="009E2966" w:rsidRPr="00F34D05" w:rsidRDefault="009E2966" w:rsidP="009E2966">
      <w:pPr>
        <w:pStyle w:val="NormalWeb"/>
        <w:shd w:val="clear" w:color="auto" w:fill="FFFFFF"/>
        <w:spacing w:before="0" w:beforeAutospacing="0" w:after="240" w:afterAutospacing="0" w:line="330" w:lineRule="atLeast"/>
        <w:ind w:left="600"/>
        <w:rPr>
          <w:rFonts w:ascii="Arial" w:hAnsi="Arial" w:cs="Arial"/>
          <w:color w:val="000000"/>
          <w:spacing w:val="2"/>
        </w:rPr>
      </w:pPr>
    </w:p>
    <w:p w:rsidR="00F34D05" w:rsidRPr="009E2966" w:rsidRDefault="00F34D05" w:rsidP="00F34D05">
      <w:pPr>
        <w:pStyle w:val="NormalWeb"/>
        <w:numPr>
          <w:ilvl w:val="0"/>
          <w:numId w:val="2"/>
        </w:numPr>
        <w:shd w:val="clear" w:color="auto" w:fill="FFFFFF"/>
        <w:spacing w:before="0" w:beforeAutospacing="0" w:after="240" w:afterAutospacing="0" w:line="330" w:lineRule="atLeast"/>
        <w:ind w:left="600"/>
        <w:rPr>
          <w:rFonts w:ascii="Arial" w:hAnsi="Arial" w:cs="Arial"/>
          <w:color w:val="000000"/>
          <w:spacing w:val="2"/>
          <w:sz w:val="32"/>
          <w:szCs w:val="32"/>
        </w:rPr>
      </w:pPr>
      <w:r w:rsidRPr="009E2966">
        <w:rPr>
          <w:rFonts w:ascii="Arial" w:hAnsi="Arial" w:cs="Arial"/>
          <w:color w:val="000000"/>
          <w:spacing w:val="2"/>
          <w:sz w:val="32"/>
          <w:szCs w:val="32"/>
        </w:rPr>
        <w:t>Examen neurologique, y compris examen oculaire</w:t>
      </w:r>
    </w:p>
    <w:p w:rsidR="000128BB" w:rsidRPr="00617D63" w:rsidRDefault="009E2966" w:rsidP="00617D63">
      <w:pPr>
        <w:pStyle w:val="NormalWeb"/>
        <w:shd w:val="clear" w:color="auto" w:fill="FFFFFF"/>
        <w:spacing w:before="0" w:beforeAutospacing="0" w:after="240" w:afterAutospacing="0" w:line="330" w:lineRule="atLeast"/>
        <w:ind w:left="600"/>
        <w:jc w:val="both"/>
        <w:rPr>
          <w:rFonts w:asciiTheme="minorHAnsi" w:hAnsiTheme="minorHAnsi" w:cs="Arial"/>
          <w:color w:val="000000"/>
          <w:spacing w:val="2"/>
          <w:shd w:val="clear" w:color="auto" w:fill="FFFFFF"/>
        </w:rPr>
      </w:pPr>
      <w:r w:rsidRPr="00ED15D5">
        <w:rPr>
          <w:rFonts w:ascii="Arial" w:hAnsi="Arial" w:cs="Arial"/>
          <w:color w:val="000000"/>
          <w:spacing w:val="2"/>
        </w:rPr>
        <w:t>-</w:t>
      </w:r>
      <w:r w:rsidRPr="00ED15D5">
        <w:rPr>
          <w:rFonts w:ascii="Arial" w:hAnsi="Arial" w:cs="Arial"/>
          <w:b/>
          <w:bCs/>
          <w:color w:val="000000"/>
          <w:spacing w:val="2"/>
        </w:rPr>
        <w:t>Niveau de conscience</w:t>
      </w:r>
      <w:r w:rsidR="00ED15D5">
        <w:rPr>
          <w:rFonts w:ascii="Arial" w:hAnsi="Arial" w:cs="Arial"/>
          <w:color w:val="000000"/>
          <w:spacing w:val="2"/>
        </w:rPr>
        <w:t> </w:t>
      </w:r>
      <w:r w:rsidR="00ED15D5" w:rsidRPr="00617D63">
        <w:rPr>
          <w:rFonts w:asciiTheme="minorHAnsi" w:hAnsiTheme="minorHAnsi" w:cs="Arial"/>
          <w:color w:val="000000"/>
          <w:spacing w:val="2"/>
        </w:rPr>
        <w:t>:</w:t>
      </w:r>
      <w:r w:rsidR="00ED15D5" w:rsidRPr="00617D63">
        <w:rPr>
          <w:rFonts w:asciiTheme="minorHAnsi" w:hAnsiTheme="minorHAnsi" w:cs="Arial"/>
          <w:color w:val="000000"/>
          <w:spacing w:val="2"/>
          <w:sz w:val="21"/>
          <w:szCs w:val="21"/>
          <w:shd w:val="clear" w:color="auto" w:fill="FFFFFF"/>
        </w:rPr>
        <w:t xml:space="preserve"> </w:t>
      </w:r>
      <w:r w:rsidR="00ED15D5" w:rsidRPr="00617D63">
        <w:rPr>
          <w:rFonts w:asciiTheme="minorHAnsi" w:hAnsiTheme="minorHAnsi" w:cs="Arial"/>
          <w:color w:val="000000"/>
          <w:spacing w:val="2"/>
          <w:shd w:val="clear" w:color="auto" w:fill="FFFFFF"/>
        </w:rPr>
        <w:t xml:space="preserve">Le niveau de conscience est évalué en tentant de stimuler les patients initialement par des ordres verbaux, puis par des stimuli non douloureux et finalement avec des stimuli douloureux (p. ex., pression sur la région </w:t>
      </w:r>
      <w:proofErr w:type="spellStart"/>
      <w:r w:rsidR="00ED15D5" w:rsidRPr="00617D63">
        <w:rPr>
          <w:rFonts w:asciiTheme="minorHAnsi" w:hAnsiTheme="minorHAnsi" w:cs="Arial"/>
          <w:color w:val="000000"/>
          <w:spacing w:val="2"/>
          <w:shd w:val="clear" w:color="auto" w:fill="FFFFFF"/>
        </w:rPr>
        <w:t>sus-orbitaire</w:t>
      </w:r>
      <w:proofErr w:type="spellEnd"/>
      <w:r w:rsidR="00ED15D5" w:rsidRPr="00617D63">
        <w:rPr>
          <w:rFonts w:asciiTheme="minorHAnsi" w:hAnsiTheme="minorHAnsi" w:cs="Arial"/>
          <w:color w:val="000000"/>
          <w:spacing w:val="2"/>
          <w:shd w:val="clear" w:color="auto" w:fill="FFFFFF"/>
        </w:rPr>
        <w:t>, un ongle ou le sternum).</w:t>
      </w:r>
    </w:p>
    <w:p w:rsidR="00ED15D5" w:rsidRPr="00617D63" w:rsidRDefault="00ED15D5" w:rsidP="00617D63">
      <w:pPr>
        <w:pStyle w:val="NormalWeb"/>
        <w:shd w:val="clear" w:color="auto" w:fill="FFFFFF"/>
        <w:spacing w:before="0" w:beforeAutospacing="0" w:after="240" w:afterAutospacing="0" w:line="330" w:lineRule="atLeast"/>
        <w:ind w:left="600"/>
        <w:jc w:val="both"/>
        <w:rPr>
          <w:rFonts w:asciiTheme="minorHAnsi" w:hAnsiTheme="minorHAnsi" w:cs="Arial"/>
          <w:color w:val="000000"/>
          <w:spacing w:val="2"/>
          <w:shd w:val="clear" w:color="auto" w:fill="FFFFFF"/>
        </w:rPr>
      </w:pPr>
      <w:r w:rsidRPr="00617D63">
        <w:rPr>
          <w:rFonts w:asciiTheme="minorHAnsi" w:hAnsiTheme="minorHAnsi" w:cs="Arial"/>
          <w:color w:val="000000"/>
          <w:spacing w:val="2"/>
          <w:shd w:val="clear" w:color="auto" w:fill="FFFFFF"/>
        </w:rPr>
        <w:t>L'échelle de coma de Glasgow est utilisé</w:t>
      </w:r>
      <w:r w:rsidR="000128BB" w:rsidRPr="00617D63">
        <w:rPr>
          <w:rFonts w:asciiTheme="minorHAnsi" w:hAnsiTheme="minorHAnsi" w:cs="Arial"/>
          <w:color w:val="000000"/>
          <w:spacing w:val="2"/>
          <w:shd w:val="clear" w:color="auto" w:fill="FFFFFF"/>
        </w:rPr>
        <w:t>e</w:t>
      </w:r>
      <w:r w:rsidRPr="00617D63">
        <w:rPr>
          <w:rFonts w:asciiTheme="minorHAnsi" w:hAnsiTheme="minorHAnsi" w:cs="Arial"/>
          <w:color w:val="000000"/>
          <w:spacing w:val="2"/>
          <w:shd w:val="clear" w:color="auto" w:fill="FFFFFF"/>
        </w:rPr>
        <w:t xml:space="preserve"> </w:t>
      </w:r>
      <w:r w:rsidR="000128BB" w:rsidRPr="00617D63">
        <w:rPr>
          <w:rFonts w:asciiTheme="minorHAnsi" w:hAnsiTheme="minorHAnsi" w:cs="Arial"/>
          <w:color w:val="000000"/>
          <w:spacing w:val="2"/>
          <w:shd w:val="clear" w:color="auto" w:fill="FFFFFF"/>
        </w:rPr>
        <w:t>car elle est relativement fiable, fournit une mesure objective de l'état de non-réponse et peut être utilisée pour la surveillance</w:t>
      </w:r>
    </w:p>
    <w:p w:rsidR="009E2966" w:rsidRPr="009E2966" w:rsidRDefault="009E2966" w:rsidP="009E2966">
      <w:pPr>
        <w:shd w:val="clear" w:color="auto" w:fill="FFFFFF"/>
        <w:spacing w:after="240" w:line="330" w:lineRule="atLeast"/>
        <w:ind w:left="600"/>
        <w:rPr>
          <w:rFonts w:ascii="Arial" w:eastAsia="Times New Roman" w:hAnsi="Arial" w:cs="Arial"/>
          <w:color w:val="000000"/>
          <w:spacing w:val="2"/>
          <w:sz w:val="24"/>
          <w:szCs w:val="24"/>
          <w:lang w:eastAsia="fr-FR"/>
        </w:rPr>
      </w:pPr>
      <w:r w:rsidRPr="00ED15D5">
        <w:rPr>
          <w:rFonts w:ascii="Arial" w:eastAsia="Times New Roman" w:hAnsi="Arial" w:cs="Arial"/>
          <w:color w:val="000000"/>
          <w:spacing w:val="2"/>
          <w:sz w:val="24"/>
          <w:szCs w:val="24"/>
          <w:lang w:eastAsia="fr-FR"/>
        </w:rPr>
        <w:t>-</w:t>
      </w:r>
      <w:r w:rsidRPr="009E2966">
        <w:rPr>
          <w:rFonts w:ascii="Arial" w:eastAsia="Times New Roman" w:hAnsi="Arial" w:cs="Arial"/>
          <w:b/>
          <w:bCs/>
          <w:color w:val="000000"/>
          <w:spacing w:val="2"/>
          <w:sz w:val="24"/>
          <w:szCs w:val="24"/>
          <w:lang w:eastAsia="fr-FR"/>
        </w:rPr>
        <w:t>Yeux</w:t>
      </w:r>
    </w:p>
    <w:p w:rsidR="009E2966" w:rsidRPr="009E2966" w:rsidRDefault="009E2966" w:rsidP="009E2966">
      <w:pPr>
        <w:shd w:val="clear" w:color="auto" w:fill="FFFFFF"/>
        <w:spacing w:after="240" w:line="330" w:lineRule="atLeast"/>
        <w:ind w:left="600"/>
        <w:rPr>
          <w:rFonts w:ascii="Arial" w:eastAsia="Times New Roman" w:hAnsi="Arial" w:cs="Arial"/>
          <w:color w:val="000000"/>
          <w:spacing w:val="2"/>
          <w:sz w:val="24"/>
          <w:szCs w:val="24"/>
          <w:lang w:eastAsia="fr-FR"/>
        </w:rPr>
      </w:pPr>
      <w:r w:rsidRPr="00ED15D5">
        <w:rPr>
          <w:rFonts w:ascii="Arial" w:eastAsia="Times New Roman" w:hAnsi="Arial" w:cs="Arial"/>
          <w:color w:val="000000"/>
          <w:spacing w:val="2"/>
          <w:sz w:val="24"/>
          <w:szCs w:val="24"/>
          <w:lang w:eastAsia="fr-FR"/>
        </w:rPr>
        <w:t>-</w:t>
      </w:r>
      <w:r w:rsidRPr="009E2966">
        <w:rPr>
          <w:rFonts w:ascii="Arial" w:eastAsia="Times New Roman" w:hAnsi="Arial" w:cs="Arial"/>
          <w:b/>
          <w:bCs/>
          <w:color w:val="000000"/>
          <w:spacing w:val="2"/>
          <w:sz w:val="24"/>
          <w:szCs w:val="24"/>
          <w:lang w:eastAsia="fr-FR"/>
        </w:rPr>
        <w:t>Fonction motrice</w:t>
      </w:r>
    </w:p>
    <w:p w:rsidR="009E2966" w:rsidRPr="009E2966" w:rsidRDefault="009E2966" w:rsidP="009E2966">
      <w:pPr>
        <w:shd w:val="clear" w:color="auto" w:fill="FFFFFF"/>
        <w:spacing w:after="240" w:line="330" w:lineRule="atLeast"/>
        <w:ind w:left="600"/>
        <w:rPr>
          <w:rFonts w:ascii="Arial" w:eastAsia="Times New Roman" w:hAnsi="Arial" w:cs="Arial"/>
          <w:color w:val="000000"/>
          <w:spacing w:val="2"/>
          <w:sz w:val="24"/>
          <w:szCs w:val="24"/>
          <w:lang w:eastAsia="fr-FR"/>
        </w:rPr>
      </w:pPr>
      <w:r w:rsidRPr="00ED15D5">
        <w:rPr>
          <w:rFonts w:ascii="Arial" w:eastAsia="Times New Roman" w:hAnsi="Arial" w:cs="Arial"/>
          <w:color w:val="000000"/>
          <w:spacing w:val="2"/>
          <w:sz w:val="24"/>
          <w:szCs w:val="24"/>
          <w:lang w:eastAsia="fr-FR"/>
        </w:rPr>
        <w:t>-</w:t>
      </w:r>
      <w:r w:rsidRPr="009E2966">
        <w:rPr>
          <w:rFonts w:ascii="Arial" w:eastAsia="Times New Roman" w:hAnsi="Arial" w:cs="Arial"/>
          <w:b/>
          <w:bCs/>
          <w:color w:val="000000"/>
          <w:spacing w:val="2"/>
          <w:sz w:val="24"/>
          <w:szCs w:val="24"/>
          <w:lang w:eastAsia="fr-FR"/>
        </w:rPr>
        <w:t xml:space="preserve">Réflexes </w:t>
      </w:r>
      <w:proofErr w:type="spellStart"/>
      <w:r w:rsidRPr="009E2966">
        <w:rPr>
          <w:rFonts w:ascii="Arial" w:eastAsia="Times New Roman" w:hAnsi="Arial" w:cs="Arial"/>
          <w:b/>
          <w:bCs/>
          <w:color w:val="000000"/>
          <w:spacing w:val="2"/>
          <w:sz w:val="24"/>
          <w:szCs w:val="24"/>
          <w:lang w:eastAsia="fr-FR"/>
        </w:rPr>
        <w:t>ostéotendineux</w:t>
      </w:r>
      <w:proofErr w:type="spellEnd"/>
    </w:p>
    <w:p w:rsidR="009E2966" w:rsidRPr="00F34D05" w:rsidRDefault="009E2966" w:rsidP="009E2966">
      <w:pPr>
        <w:pStyle w:val="NormalWeb"/>
        <w:shd w:val="clear" w:color="auto" w:fill="FFFFFF"/>
        <w:spacing w:before="0" w:beforeAutospacing="0" w:after="240" w:afterAutospacing="0" w:line="330" w:lineRule="atLeast"/>
        <w:ind w:left="600"/>
        <w:rPr>
          <w:rFonts w:ascii="Arial" w:hAnsi="Arial" w:cs="Arial"/>
          <w:color w:val="000000"/>
          <w:spacing w:val="2"/>
        </w:rPr>
      </w:pPr>
    </w:p>
    <w:p w:rsidR="00953E66" w:rsidRDefault="00F34D05" w:rsidP="00953E66">
      <w:pPr>
        <w:pStyle w:val="NormalWeb"/>
        <w:numPr>
          <w:ilvl w:val="0"/>
          <w:numId w:val="2"/>
        </w:numPr>
        <w:shd w:val="clear" w:color="auto" w:fill="FFFFFF"/>
        <w:spacing w:before="0" w:beforeAutospacing="0" w:after="240" w:afterAutospacing="0" w:line="330" w:lineRule="atLeast"/>
        <w:ind w:left="600"/>
        <w:rPr>
          <w:rFonts w:asciiTheme="minorHAnsi" w:hAnsiTheme="minorHAnsi" w:cs="Arial"/>
          <w:color w:val="000000"/>
          <w:spacing w:val="2"/>
        </w:rPr>
      </w:pPr>
      <w:r w:rsidRPr="00617D63">
        <w:rPr>
          <w:rFonts w:asciiTheme="minorHAnsi" w:hAnsiTheme="minorHAnsi" w:cs="Arial"/>
          <w:color w:val="000000"/>
          <w:spacing w:val="2"/>
        </w:rPr>
        <w:t>Tests biologiques (p. ex., oxymétrie pulsée, mesures de glycémie et examens sanguins et urinaires)</w:t>
      </w:r>
    </w:p>
    <w:p w:rsidR="00897CC4" w:rsidRPr="00617D63" w:rsidRDefault="00897CC4" w:rsidP="00897CC4">
      <w:pPr>
        <w:pStyle w:val="NormalWeb"/>
        <w:shd w:val="clear" w:color="auto" w:fill="FFFFFF"/>
        <w:spacing w:before="0" w:beforeAutospacing="0" w:after="240" w:afterAutospacing="0" w:line="330" w:lineRule="atLeast"/>
        <w:ind w:left="600"/>
        <w:rPr>
          <w:rFonts w:asciiTheme="minorHAnsi" w:hAnsiTheme="minorHAnsi" w:cs="Arial"/>
          <w:color w:val="000000"/>
          <w:spacing w:val="2"/>
        </w:rPr>
      </w:pPr>
      <w:r>
        <w:rPr>
          <w:rFonts w:asciiTheme="minorHAnsi" w:hAnsiTheme="minorHAnsi" w:cs="Arial"/>
          <w:color w:val="000000"/>
          <w:spacing w:val="2"/>
        </w:rPr>
        <w:lastRenderedPageBreak/>
        <w:t xml:space="preserve">La mesure de la glycémie est systématique devant tout trouble de la conscience </w:t>
      </w:r>
      <w:bookmarkStart w:id="0" w:name="_GoBack"/>
      <w:bookmarkEnd w:id="0"/>
      <w:r>
        <w:rPr>
          <w:rFonts w:asciiTheme="minorHAnsi" w:hAnsiTheme="minorHAnsi" w:cs="Arial"/>
          <w:color w:val="000000"/>
          <w:spacing w:val="2"/>
        </w:rPr>
        <w:t>afin d’éliminer une hypoglycémie ou la corriger.</w:t>
      </w:r>
    </w:p>
    <w:p w:rsidR="00F34D05" w:rsidRPr="00617D63" w:rsidRDefault="00F34D05" w:rsidP="00F34D05">
      <w:pPr>
        <w:pStyle w:val="NormalWeb"/>
        <w:numPr>
          <w:ilvl w:val="0"/>
          <w:numId w:val="2"/>
        </w:numPr>
        <w:shd w:val="clear" w:color="auto" w:fill="FFFFFF"/>
        <w:spacing w:before="0" w:beforeAutospacing="0" w:after="240" w:afterAutospacing="0" w:line="330" w:lineRule="atLeast"/>
        <w:ind w:left="600"/>
        <w:rPr>
          <w:rFonts w:asciiTheme="minorHAnsi" w:hAnsiTheme="minorHAnsi" w:cs="Arial"/>
          <w:color w:val="000000"/>
          <w:spacing w:val="2"/>
        </w:rPr>
      </w:pPr>
      <w:r w:rsidRPr="00617D63">
        <w:rPr>
          <w:rFonts w:asciiTheme="minorHAnsi" w:hAnsiTheme="minorHAnsi" w:cs="Arial"/>
          <w:color w:val="000000"/>
          <w:spacing w:val="2"/>
        </w:rPr>
        <w:t>Neuro-imagerie immédiate</w:t>
      </w:r>
    </w:p>
    <w:p w:rsidR="00F34D05" w:rsidRPr="00617D63" w:rsidRDefault="00F34D05" w:rsidP="00F34D05">
      <w:pPr>
        <w:pStyle w:val="NormalWeb"/>
        <w:numPr>
          <w:ilvl w:val="0"/>
          <w:numId w:val="2"/>
        </w:numPr>
        <w:shd w:val="clear" w:color="auto" w:fill="FFFFFF"/>
        <w:spacing w:before="0" w:beforeAutospacing="0" w:after="240" w:afterAutospacing="0" w:line="330" w:lineRule="atLeast"/>
        <w:ind w:left="600"/>
        <w:rPr>
          <w:rFonts w:asciiTheme="minorHAnsi" w:hAnsiTheme="minorHAnsi" w:cs="Arial"/>
          <w:color w:val="000000"/>
          <w:spacing w:val="2"/>
        </w:rPr>
      </w:pPr>
      <w:r w:rsidRPr="00617D63">
        <w:rPr>
          <w:rFonts w:asciiTheme="minorHAnsi" w:hAnsiTheme="minorHAnsi" w:cs="Arial"/>
          <w:color w:val="000000"/>
          <w:spacing w:val="2"/>
        </w:rPr>
        <w:t>Parfois, mesure de la pression intracrânienne</w:t>
      </w:r>
    </w:p>
    <w:p w:rsidR="00F34D05" w:rsidRDefault="00F34D05" w:rsidP="00F34D05">
      <w:pPr>
        <w:pStyle w:val="NormalWeb"/>
        <w:numPr>
          <w:ilvl w:val="0"/>
          <w:numId w:val="2"/>
        </w:numPr>
        <w:shd w:val="clear" w:color="auto" w:fill="FFFFFF"/>
        <w:spacing w:before="0" w:beforeAutospacing="0" w:after="240" w:afterAutospacing="0" w:line="330" w:lineRule="atLeast"/>
        <w:ind w:left="600"/>
        <w:rPr>
          <w:rFonts w:asciiTheme="minorHAnsi" w:hAnsiTheme="minorHAnsi" w:cs="Arial"/>
          <w:color w:val="000000"/>
          <w:spacing w:val="2"/>
        </w:rPr>
      </w:pPr>
      <w:r w:rsidRPr="00617D63">
        <w:rPr>
          <w:rFonts w:asciiTheme="minorHAnsi" w:hAnsiTheme="minorHAnsi" w:cs="Arial"/>
          <w:color w:val="000000"/>
          <w:spacing w:val="2"/>
        </w:rPr>
        <w:t>Si le diagnostic est incertain, une ponction lombaire ou un EEG sont pratiqués</w:t>
      </w:r>
    </w:p>
    <w:p w:rsidR="00617D63" w:rsidRDefault="00617D63" w:rsidP="00617D63">
      <w:pPr>
        <w:pStyle w:val="NormalWeb"/>
        <w:shd w:val="clear" w:color="auto" w:fill="FFFFFF"/>
        <w:spacing w:before="0" w:beforeAutospacing="0" w:after="240" w:afterAutospacing="0" w:line="330" w:lineRule="atLeast"/>
        <w:rPr>
          <w:rFonts w:asciiTheme="minorHAnsi" w:hAnsiTheme="minorHAnsi" w:cs="Arial"/>
          <w:color w:val="000000"/>
          <w:spacing w:val="2"/>
        </w:rPr>
      </w:pPr>
    </w:p>
    <w:p w:rsidR="00617D63" w:rsidRDefault="00617D63" w:rsidP="00617D63">
      <w:pPr>
        <w:pStyle w:val="NormalWeb"/>
        <w:shd w:val="clear" w:color="auto" w:fill="FFFFFF"/>
        <w:spacing w:before="0" w:beforeAutospacing="0" w:after="240" w:afterAutospacing="0" w:line="330" w:lineRule="atLeast"/>
        <w:rPr>
          <w:rFonts w:asciiTheme="minorHAnsi" w:hAnsiTheme="minorHAnsi" w:cs="Arial"/>
          <w:color w:val="000000"/>
          <w:spacing w:val="2"/>
        </w:rPr>
      </w:pPr>
    </w:p>
    <w:p w:rsidR="00617D63" w:rsidRDefault="00617D63" w:rsidP="00617D63">
      <w:pPr>
        <w:pStyle w:val="NormalWeb"/>
        <w:shd w:val="clear" w:color="auto" w:fill="FFFFFF"/>
        <w:spacing w:before="0" w:beforeAutospacing="0" w:after="240" w:afterAutospacing="0" w:line="330" w:lineRule="atLeast"/>
        <w:rPr>
          <w:rFonts w:asciiTheme="minorHAnsi" w:hAnsiTheme="minorHAnsi" w:cs="Arial"/>
          <w:color w:val="000000"/>
          <w:spacing w:val="2"/>
        </w:rPr>
      </w:pPr>
    </w:p>
    <w:p w:rsidR="00617D63" w:rsidRPr="00617D63" w:rsidRDefault="00617D63" w:rsidP="00617D63">
      <w:pPr>
        <w:pStyle w:val="NormalWeb"/>
        <w:shd w:val="clear" w:color="auto" w:fill="FFFFFF"/>
        <w:spacing w:before="0" w:beforeAutospacing="0" w:after="240" w:afterAutospacing="0" w:line="330" w:lineRule="atLeast"/>
        <w:rPr>
          <w:rFonts w:asciiTheme="minorHAnsi" w:hAnsiTheme="minorHAnsi" w:cs="Arial"/>
          <w:color w:val="000000"/>
          <w:spacing w:val="2"/>
        </w:rPr>
      </w:pPr>
    </w:p>
    <w:p w:rsidR="00707E73" w:rsidRDefault="00707E73" w:rsidP="00E0036A">
      <w:pPr>
        <w:pStyle w:val="NormalWeb"/>
        <w:shd w:val="clear" w:color="auto" w:fill="FFFFFF"/>
        <w:spacing w:before="0" w:beforeAutospacing="0" w:after="240" w:afterAutospacing="0" w:line="330" w:lineRule="atLeast"/>
        <w:ind w:left="600"/>
        <w:rPr>
          <w:rFonts w:ascii="Arial" w:hAnsi="Arial" w:cs="Arial"/>
          <w:b/>
          <w:bCs/>
          <w:spacing w:val="2"/>
          <w:sz w:val="32"/>
          <w:szCs w:val="32"/>
          <w:u w:val="single"/>
        </w:rPr>
      </w:pPr>
      <w:r w:rsidRPr="00707E73">
        <w:rPr>
          <w:rFonts w:ascii="Arial" w:hAnsi="Arial" w:cs="Arial"/>
          <w:b/>
          <w:bCs/>
          <w:spacing w:val="2"/>
          <w:sz w:val="32"/>
          <w:szCs w:val="32"/>
          <w:u w:val="single"/>
        </w:rPr>
        <w:t>4)</w:t>
      </w:r>
      <w:r w:rsidR="00E0036A">
        <w:rPr>
          <w:rFonts w:ascii="Arial" w:hAnsi="Arial" w:cs="Arial"/>
          <w:b/>
          <w:bCs/>
          <w:spacing w:val="2"/>
          <w:sz w:val="32"/>
          <w:szCs w:val="32"/>
          <w:u w:val="single"/>
        </w:rPr>
        <w:t>E</w:t>
      </w:r>
      <w:r w:rsidRPr="00707E73">
        <w:rPr>
          <w:rFonts w:ascii="Arial" w:hAnsi="Arial" w:cs="Arial"/>
          <w:b/>
          <w:bCs/>
          <w:spacing w:val="2"/>
          <w:sz w:val="32"/>
          <w:szCs w:val="32"/>
          <w:u w:val="single"/>
        </w:rPr>
        <w:t>tiologies :</w:t>
      </w:r>
    </w:p>
    <w:p w:rsidR="00707E73" w:rsidRDefault="004E43A9" w:rsidP="00707E73">
      <w:pPr>
        <w:pStyle w:val="NormalWeb"/>
        <w:shd w:val="clear" w:color="auto" w:fill="FFFFFF"/>
        <w:spacing w:before="0" w:beforeAutospacing="0" w:after="240" w:afterAutospacing="0" w:line="330" w:lineRule="atLeast"/>
        <w:ind w:left="600"/>
        <w:rPr>
          <w:rFonts w:ascii="Arial" w:hAnsi="Arial" w:cs="Arial"/>
          <w:b/>
          <w:bCs/>
          <w:color w:val="FF0000"/>
          <w:spacing w:val="2"/>
          <w:sz w:val="32"/>
          <w:szCs w:val="32"/>
          <w:u w:val="single"/>
        </w:rPr>
      </w:pPr>
      <w:r>
        <w:rPr>
          <w:rFonts w:ascii="Arial" w:hAnsi="Arial" w:cs="Arial"/>
          <w:b/>
          <w:bCs/>
          <w:noProof/>
          <w:color w:val="FF0000"/>
          <w:spacing w:val="2"/>
          <w:sz w:val="32"/>
          <w:szCs w:val="32"/>
          <w:u w:val="single"/>
        </w:rPr>
        <w:pict>
          <v:shape id="Flèche vers le bas 4" o:spid="_x0000_s1030" type="#_x0000_t67" style="position:absolute;left:0;text-align:left;margin-left:106.15pt;margin-top:20.25pt;width:1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" adj="11782" fillcolor="#5b9bd5 [3204]" strokecolor="#1f4d78 [1604]" strokeweight="1pt"/>
        </w:pict>
      </w:r>
      <w:r w:rsidR="00707E73" w:rsidRPr="00707E73">
        <w:rPr>
          <w:rFonts w:ascii="Arial" w:hAnsi="Arial" w:cs="Arial"/>
          <w:b/>
          <w:bCs/>
          <w:color w:val="FF0000"/>
          <w:spacing w:val="2"/>
          <w:sz w:val="32"/>
          <w:szCs w:val="32"/>
          <w:u w:val="single"/>
        </w:rPr>
        <w:t xml:space="preserve">Les </w:t>
      </w:r>
      <w:r w:rsidR="00707E73">
        <w:rPr>
          <w:rFonts w:ascii="Arial" w:hAnsi="Arial" w:cs="Arial"/>
          <w:b/>
          <w:bCs/>
          <w:color w:val="FF0000"/>
          <w:spacing w:val="2"/>
          <w:sz w:val="32"/>
          <w:szCs w:val="32"/>
          <w:u w:val="single"/>
        </w:rPr>
        <w:t xml:space="preserve">causes </w:t>
      </w:r>
      <w:r w:rsidR="00707E73" w:rsidRPr="00707E73">
        <w:rPr>
          <w:rFonts w:ascii="Arial" w:hAnsi="Arial" w:cs="Arial"/>
          <w:b/>
          <w:bCs/>
          <w:color w:val="FF0000"/>
          <w:spacing w:val="2"/>
          <w:sz w:val="32"/>
          <w:szCs w:val="32"/>
          <w:u w:val="single"/>
        </w:rPr>
        <w:t>de la syncope :</w:t>
      </w:r>
    </w:p>
    <w:p w:rsidR="00707E73" w:rsidRPr="002038B7" w:rsidRDefault="004E43A9" w:rsidP="002038B7">
      <w:pPr>
        <w:pStyle w:val="NormalWeb"/>
        <w:shd w:val="clear" w:color="auto" w:fill="FFFFFF"/>
        <w:spacing w:before="0" w:beforeAutospacing="0" w:after="240" w:afterAutospacing="0" w:line="330" w:lineRule="atLeast"/>
        <w:rPr>
          <w:rFonts w:ascii="Arial" w:hAnsi="Arial" w:cs="Arial"/>
          <w:spacing w:val="2"/>
        </w:rPr>
      </w:pPr>
      <w:r w:rsidRPr="004E43A9">
        <w:rPr>
          <w:rFonts w:ascii="Arial" w:hAnsi="Arial" w:cs="Arial"/>
          <w:b/>
          <w:bCs/>
          <w:noProof/>
          <w:color w:val="FF0000"/>
          <w:spacing w:val="2"/>
          <w:sz w:val="32"/>
          <w:szCs w:val="32"/>
          <w:u w:val="single"/>
        </w:rPr>
        <w:pict>
          <v:shape id="Flèche vers le bas 7" o:spid="_x0000_s1029" type="#_x0000_t67" style="position:absolute;margin-left:196.15pt;margin-top:16.85pt;width:13.5pt;height:27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" fillcolor="#5b9bd5 [3204]" strokecolor="#1f4d78 [1604]" strokeweight="1pt">
            <w10:wrap anchorx="margin"/>
          </v:shape>
        </w:pict>
      </w:r>
      <w:r w:rsidRPr="004E43A9">
        <w:rPr>
          <w:rFonts w:ascii="Arial" w:hAnsi="Arial" w:cs="Arial"/>
          <w:b/>
          <w:bCs/>
          <w:noProof/>
          <w:color w:val="FF0000"/>
          <w:spacing w:val="2"/>
          <w:sz w:val="32"/>
          <w:szCs w:val="32"/>
          <w:u w:val="single"/>
        </w:rPr>
        <w:pict>
          <v:shape id="Flèche vers le bas 6" o:spid="_x0000_s1028" type="#_x0000_t67" style="position:absolute;margin-left:22.15pt;margin-top:18.7pt;width:13.5pt;height:25.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" adj="15882" fillcolor="#5b9bd5 [3204]" strokecolor="#1f4d78 [1604]" strokeweight="1pt">
            <w10:wrap anchorx="margin"/>
          </v:shape>
        </w:pict>
      </w:r>
      <w:r w:rsidRPr="004E43A9">
        <w:rPr>
          <w:rFonts w:ascii="Arial" w:hAnsi="Arial" w:cs="Arial"/>
          <w:b/>
          <w:bCs/>
          <w:noProof/>
          <w:color w:val="FF0000"/>
          <w:spacing w:val="2"/>
          <w:sz w:val="32"/>
          <w:szCs w:val="32"/>
          <w:u w:val="singl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5" o:spid="_x0000_s1027" type="#_x0000_t69" style="position:absolute;margin-left:76.8pt;margin-top:7pt;width:80.7pt;height:12.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" adj="1658" fillcolor="#5b9bd5 [3204]" strokecolor="#1f4d78 [1604]" strokeweight="1pt"/>
        </w:pict>
      </w:r>
      <w:r w:rsidR="002038B7">
        <w:rPr>
          <w:rFonts w:ascii="Arial" w:hAnsi="Arial" w:cs="Arial"/>
          <w:spacing w:val="2"/>
        </w:rPr>
        <w:t>cardiaques                              extra cardiaque</w:t>
      </w:r>
    </w:p>
    <w:p w:rsidR="00707E73" w:rsidRDefault="00707E73" w:rsidP="00707E73">
      <w:pPr>
        <w:pStyle w:val="NormalWeb"/>
        <w:shd w:val="clear" w:color="auto" w:fill="FFFFFF"/>
        <w:spacing w:before="0" w:beforeAutospacing="0" w:after="240" w:afterAutospacing="0" w:line="330" w:lineRule="atLeast"/>
        <w:ind w:left="600"/>
        <w:rPr>
          <w:rFonts w:ascii="Arial" w:hAnsi="Arial" w:cs="Arial"/>
          <w:b/>
          <w:bCs/>
          <w:color w:val="FF0000"/>
          <w:spacing w:val="2"/>
          <w:sz w:val="32"/>
          <w:szCs w:val="32"/>
          <w:u w:val="single"/>
        </w:rPr>
      </w:pPr>
    </w:p>
    <w:p w:rsidR="002038B7" w:rsidRDefault="002038B7" w:rsidP="009B1CF9">
      <w:pPr>
        <w:pStyle w:val="NormalWeb"/>
        <w:shd w:val="clear" w:color="auto" w:fill="FFFFFF"/>
        <w:spacing w:before="0" w:beforeAutospacing="0" w:after="240" w:afterAutospacing="0" w:line="330" w:lineRule="atLeast"/>
        <w:rPr>
          <w:rFonts w:ascii="Arial" w:hAnsi="Arial" w:cs="Arial"/>
          <w:spacing w:val="2"/>
        </w:rPr>
      </w:pPr>
      <w:r>
        <w:rPr>
          <w:rFonts w:ascii="Arial" w:hAnsi="Arial" w:cs="Arial"/>
          <w:spacing w:val="2"/>
        </w:rPr>
        <w:t>-</w:t>
      </w:r>
      <w:r w:rsidR="009B1CF9">
        <w:rPr>
          <w:rFonts w:ascii="Arial" w:hAnsi="Arial" w:cs="Arial"/>
          <w:spacing w:val="2"/>
        </w:rPr>
        <w:t>S</w:t>
      </w:r>
      <w:r w:rsidRPr="002038B7">
        <w:rPr>
          <w:rFonts w:ascii="Arial" w:hAnsi="Arial" w:cs="Arial"/>
          <w:spacing w:val="2"/>
        </w:rPr>
        <w:t>yncope</w:t>
      </w:r>
      <w:r>
        <w:rPr>
          <w:rFonts w:ascii="Arial" w:hAnsi="Arial" w:cs="Arial"/>
          <w:spacing w:val="2"/>
        </w:rPr>
        <w:t xml:space="preserve"> d’ADAMS STOKES</w:t>
      </w:r>
      <w:r w:rsidR="009B1CF9">
        <w:rPr>
          <w:rFonts w:ascii="Arial" w:hAnsi="Arial" w:cs="Arial"/>
          <w:spacing w:val="2"/>
        </w:rPr>
        <w:t xml:space="preserve">           -Hypotension orthostatique </w:t>
      </w:r>
    </w:p>
    <w:p w:rsidR="002038B7" w:rsidRPr="002038B7" w:rsidRDefault="002038B7" w:rsidP="002038B7">
      <w:pPr>
        <w:pStyle w:val="NormalWeb"/>
        <w:shd w:val="clear" w:color="auto" w:fill="FFFFFF"/>
        <w:spacing w:before="0" w:beforeAutospacing="0" w:after="240" w:afterAutospacing="0" w:line="330" w:lineRule="atLeast"/>
        <w:rPr>
          <w:rFonts w:ascii="Arial" w:hAnsi="Arial" w:cs="Arial"/>
          <w:spacing w:val="2"/>
        </w:rPr>
      </w:pPr>
      <w:r>
        <w:rPr>
          <w:rFonts w:ascii="Arial" w:hAnsi="Arial" w:cs="Arial"/>
          <w:spacing w:val="2"/>
        </w:rPr>
        <w:t>-</w:t>
      </w:r>
      <w:r w:rsidR="009B1CF9">
        <w:rPr>
          <w:rFonts w:ascii="Arial" w:hAnsi="Arial" w:cs="Arial"/>
          <w:spacing w:val="2"/>
        </w:rPr>
        <w:t>Rétrécissement</w:t>
      </w:r>
      <w:r>
        <w:rPr>
          <w:rFonts w:ascii="Arial" w:hAnsi="Arial" w:cs="Arial"/>
          <w:spacing w:val="2"/>
        </w:rPr>
        <w:t xml:space="preserve"> aortique</w:t>
      </w:r>
    </w:p>
    <w:p w:rsidR="00707E73" w:rsidRPr="009B1CF9" w:rsidRDefault="00707E73" w:rsidP="00707E73">
      <w:pPr>
        <w:pStyle w:val="NormalWeb"/>
        <w:shd w:val="clear" w:color="auto" w:fill="FFFFFF"/>
        <w:spacing w:before="0" w:beforeAutospacing="0" w:after="240" w:afterAutospacing="0" w:line="330" w:lineRule="atLeast"/>
        <w:ind w:left="600"/>
        <w:rPr>
          <w:rFonts w:ascii="Arial" w:hAnsi="Arial" w:cs="Arial"/>
          <w:b/>
          <w:bCs/>
          <w:color w:val="FF0000"/>
          <w:spacing w:val="2"/>
          <w:sz w:val="32"/>
          <w:szCs w:val="32"/>
          <w:u w:val="single"/>
        </w:rPr>
      </w:pPr>
      <w:r w:rsidRPr="009B1CF9">
        <w:rPr>
          <w:rFonts w:ascii="Arial" w:hAnsi="Arial" w:cs="Arial"/>
          <w:b/>
          <w:bCs/>
          <w:color w:val="FF0000"/>
          <w:spacing w:val="2"/>
          <w:sz w:val="32"/>
          <w:szCs w:val="32"/>
          <w:u w:val="single"/>
        </w:rPr>
        <w:t>Les causes du coma :</w:t>
      </w:r>
    </w:p>
    <w:tbl>
      <w:tblPr>
        <w:tblW w:w="0" w:type="auto"/>
        <w:tblCellSpacing w:w="15" w:type="dxa"/>
        <w:shd w:val="clear" w:color="auto" w:fill="FFFFFF"/>
        <w:tblCellMar>
          <w:left w:w="0" w:type="dxa"/>
          <w:right w:w="0" w:type="dxa"/>
        </w:tblCellMar>
        <w:tblLook w:val="04A0"/>
      </w:tblPr>
      <w:tblGrid>
        <w:gridCol w:w="2828"/>
        <w:gridCol w:w="6784"/>
      </w:tblGrid>
      <w:tr w:rsidR="00DC2881" w:rsidTr="00DC2881">
        <w:trPr>
          <w:tblCellSpacing w:w="15" w:type="dxa"/>
        </w:trPr>
        <w:tc>
          <w:tcPr>
            <w:tcW w:w="17175" w:type="dxa"/>
            <w:gridSpan w:val="2"/>
            <w:tcBorders>
              <w:bottom w:val="single" w:sz="6" w:space="0" w:color="666666"/>
            </w:tcBorders>
            <w:shd w:val="clear" w:color="auto" w:fill="F1F1F1"/>
            <w:tcMar>
              <w:top w:w="150" w:type="dxa"/>
              <w:left w:w="240" w:type="dxa"/>
              <w:bottom w:w="150" w:type="dxa"/>
              <w:right w:w="240" w:type="dxa"/>
            </w:tcMar>
            <w:vAlign w:val="center"/>
            <w:hideMark/>
          </w:tcPr>
          <w:p w:rsidR="00DC2881" w:rsidRDefault="00DC2881" w:rsidP="00DC2881">
            <w:pPr>
              <w:pStyle w:val="NormalWeb"/>
              <w:numPr>
                <w:ilvl w:val="0"/>
                <w:numId w:val="2"/>
              </w:numPr>
              <w:spacing w:before="0" w:beforeAutospacing="0" w:after="0" w:afterAutospacing="0"/>
              <w:rPr>
                <w:rFonts w:ascii="Arial" w:hAnsi="Arial" w:cs="Arial"/>
                <w:b/>
                <w:bCs/>
                <w:color w:val="282828"/>
                <w:spacing w:val="12"/>
                <w:sz w:val="23"/>
                <w:szCs w:val="23"/>
              </w:rPr>
            </w:pPr>
            <w:r>
              <w:rPr>
                <w:rFonts w:ascii="Arial" w:hAnsi="Arial" w:cs="Arial"/>
                <w:b/>
                <w:bCs/>
                <w:color w:val="282828"/>
                <w:spacing w:val="12"/>
                <w:sz w:val="23"/>
                <w:szCs w:val="23"/>
              </w:rPr>
              <w:t>Focale</w:t>
            </w:r>
          </w:p>
        </w:tc>
      </w:tr>
      <w:tr w:rsidR="00DC2881" w:rsidTr="00DC2881">
        <w:trPr>
          <w:tblCellSpacing w:w="15" w:type="dxa"/>
        </w:trPr>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Troubles structurels</w:t>
            </w:r>
          </w:p>
        </w:tc>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4E43A9" w:rsidP="00DC2881">
            <w:pPr>
              <w:pStyle w:val="NormalWeb"/>
              <w:spacing w:before="0" w:beforeAutospacing="0" w:after="0" w:afterAutospacing="0"/>
              <w:rPr>
                <w:rFonts w:ascii="Arial" w:hAnsi="Arial" w:cs="Arial"/>
                <w:color w:val="000000"/>
              </w:rPr>
            </w:pPr>
            <w:hyperlink r:id="rId11" w:history="1">
              <w:r w:rsidR="00DC2881">
                <w:rPr>
                  <w:rStyle w:val="Lienhypertexte"/>
                  <w:rFonts w:ascii="Arial" w:hAnsi="Arial" w:cs="Arial"/>
                  <w:color w:val="B12E32"/>
                </w:rPr>
                <w:t>Abcès cérébral</w:t>
              </w:r>
            </w:hyperlink>
          </w:p>
          <w:p w:rsidR="00DC2881" w:rsidRDefault="004E43A9" w:rsidP="00DC2881">
            <w:pPr>
              <w:pStyle w:val="NormalWeb"/>
              <w:spacing w:before="0" w:beforeAutospacing="0" w:after="0" w:afterAutospacing="0"/>
              <w:rPr>
                <w:rFonts w:ascii="Arial" w:hAnsi="Arial" w:cs="Arial"/>
                <w:color w:val="000000"/>
              </w:rPr>
            </w:pPr>
            <w:hyperlink r:id="rId12" w:history="1">
              <w:r w:rsidR="00DC2881">
                <w:rPr>
                  <w:rStyle w:val="Lienhypertexte"/>
                  <w:rFonts w:ascii="Arial" w:hAnsi="Arial" w:cs="Arial"/>
                  <w:color w:val="B12E32"/>
                </w:rPr>
                <w:t>Tumeur cérébrale</w:t>
              </w:r>
            </w:hyperlink>
          </w:p>
          <w:p w:rsidR="00DC2881" w:rsidRDefault="004E43A9" w:rsidP="00DC2881">
            <w:pPr>
              <w:pStyle w:val="NormalWeb"/>
              <w:spacing w:before="0" w:beforeAutospacing="0" w:after="0" w:afterAutospacing="0"/>
              <w:rPr>
                <w:rFonts w:ascii="Arial" w:hAnsi="Arial" w:cs="Arial"/>
                <w:color w:val="000000"/>
              </w:rPr>
            </w:pPr>
            <w:hyperlink r:id="rId13" w:history="1">
              <w:r w:rsidR="00DC2881">
                <w:rPr>
                  <w:rStyle w:val="Lienhypertexte"/>
                  <w:rFonts w:ascii="Arial" w:hAnsi="Arial" w:cs="Arial"/>
                  <w:color w:val="B12E32"/>
                </w:rPr>
                <w:t>Traumatismes crâniens</w:t>
              </w:r>
            </w:hyperlink>
            <w:r w:rsidR="00DC2881">
              <w:rPr>
                <w:rFonts w:ascii="Arial" w:hAnsi="Arial" w:cs="Arial"/>
                <w:color w:val="000000"/>
              </w:rPr>
              <w:t xml:space="preserve"> (p. ex., commotions cérébrales, lacérations ou contusions cérébrales, hématomes épidural ou </w:t>
            </w:r>
            <w:proofErr w:type="spellStart"/>
            <w:r w:rsidR="00DC2881">
              <w:rPr>
                <w:rFonts w:ascii="Arial" w:hAnsi="Arial" w:cs="Arial"/>
                <w:color w:val="000000"/>
              </w:rPr>
              <w:t>extra-dural</w:t>
            </w:r>
            <w:proofErr w:type="spellEnd"/>
            <w:r w:rsidR="00DC2881">
              <w:rPr>
                <w:rFonts w:ascii="Arial" w:hAnsi="Arial" w:cs="Arial"/>
                <w:color w:val="000000"/>
              </w:rPr>
              <w:t>)</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Hydrocéphalie (aiguë)</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 xml:space="preserve">Hémorragie </w:t>
            </w:r>
            <w:proofErr w:type="spellStart"/>
            <w:r>
              <w:rPr>
                <w:rFonts w:ascii="Arial" w:hAnsi="Arial" w:cs="Arial"/>
                <w:color w:val="000000"/>
              </w:rPr>
              <w:t>intraparenchymateuse</w:t>
            </w:r>
            <w:proofErr w:type="spellEnd"/>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Hémorragie sous-arachnoïdienne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Infarctus ou hémorragie de la partie supérieure du tronc cérébral</w:t>
            </w:r>
          </w:p>
        </w:tc>
      </w:tr>
      <w:tr w:rsidR="00DC2881" w:rsidTr="00DC2881">
        <w:trPr>
          <w:tblCellSpacing w:w="15" w:type="dxa"/>
        </w:trPr>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Troubles non structuraux</w:t>
            </w:r>
          </w:p>
        </w:tc>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4E43A9" w:rsidP="00DC2881">
            <w:pPr>
              <w:pStyle w:val="NormalWeb"/>
              <w:spacing w:before="0" w:beforeAutospacing="0" w:after="0" w:afterAutospacing="0"/>
              <w:rPr>
                <w:rFonts w:ascii="Arial" w:hAnsi="Arial" w:cs="Arial"/>
                <w:color w:val="000000"/>
              </w:rPr>
            </w:pPr>
            <w:hyperlink r:id="rId14" w:history="1">
              <w:r w:rsidR="00DC2881">
                <w:rPr>
                  <w:rStyle w:val="Lienhypertexte"/>
                  <w:rFonts w:ascii="Arial" w:hAnsi="Arial" w:cs="Arial"/>
                  <w:color w:val="B12E32"/>
                </w:rPr>
                <w:t>Crises épileptiques</w:t>
              </w:r>
            </w:hyperlink>
            <w:r w:rsidR="00DC2881">
              <w:rPr>
                <w:rFonts w:ascii="Arial" w:hAnsi="Arial" w:cs="Arial"/>
                <w:color w:val="000000"/>
              </w:rPr>
              <w:t xml:space="preserve"> (p. ex., état de mal épileptique non convulsif) ou un état </w:t>
            </w:r>
            <w:proofErr w:type="spellStart"/>
            <w:r w:rsidR="00DC2881">
              <w:rPr>
                <w:rFonts w:ascii="Arial" w:hAnsi="Arial" w:cs="Arial"/>
                <w:color w:val="000000"/>
              </w:rPr>
              <w:t>post-critique</w:t>
            </w:r>
            <w:proofErr w:type="spellEnd"/>
            <w:r w:rsidR="00DC2881">
              <w:rPr>
                <w:rFonts w:ascii="Arial" w:hAnsi="Arial" w:cs="Arial"/>
                <w:color w:val="000000"/>
              </w:rPr>
              <w:t xml:space="preserve">, provoqués par une lésion focale </w:t>
            </w:r>
            <w:proofErr w:type="spellStart"/>
            <w:r w:rsidR="00DC2881">
              <w:rPr>
                <w:rFonts w:ascii="Arial" w:hAnsi="Arial" w:cs="Arial"/>
                <w:color w:val="000000"/>
              </w:rPr>
              <w:t>épileptogène</w:t>
            </w:r>
            <w:proofErr w:type="spellEnd"/>
          </w:p>
        </w:tc>
      </w:tr>
      <w:tr w:rsidR="00DC2881" w:rsidTr="00DC2881">
        <w:trPr>
          <w:tblCellSpacing w:w="15" w:type="dxa"/>
        </w:trPr>
        <w:tc>
          <w:tcPr>
            <w:tcW w:w="0" w:type="auto"/>
            <w:gridSpan w:val="2"/>
            <w:tcBorders>
              <w:bottom w:val="single" w:sz="6" w:space="0" w:color="666666"/>
            </w:tcBorders>
            <w:shd w:val="clear" w:color="auto" w:fill="F1F1F1"/>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b/>
                <w:bCs/>
                <w:color w:val="282828"/>
                <w:spacing w:val="12"/>
                <w:sz w:val="23"/>
                <w:szCs w:val="23"/>
              </w:rPr>
            </w:pPr>
            <w:r>
              <w:rPr>
                <w:rFonts w:ascii="Arial" w:hAnsi="Arial" w:cs="Arial"/>
                <w:b/>
                <w:bCs/>
                <w:color w:val="282828"/>
                <w:spacing w:val="12"/>
                <w:sz w:val="23"/>
                <w:szCs w:val="23"/>
              </w:rPr>
              <w:lastRenderedPageBreak/>
              <w:t>Diffuse</w:t>
            </w:r>
          </w:p>
        </w:tc>
      </w:tr>
      <w:tr w:rsidR="00DC2881" w:rsidTr="00DC2881">
        <w:trPr>
          <w:tblCellSpacing w:w="15" w:type="dxa"/>
        </w:trPr>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Troubles métaboliques et endocriniens</w:t>
            </w:r>
          </w:p>
        </w:tc>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Acidocétose diabétique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Encéphalopathie hépatique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Hypercalcémie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Hypercapnie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Hyperglycémie</w:t>
            </w:r>
          </w:p>
          <w:p w:rsidR="00DC2881" w:rsidRDefault="00DC2881" w:rsidP="00DC2881">
            <w:pPr>
              <w:pStyle w:val="NormalWeb"/>
              <w:spacing w:before="0" w:beforeAutospacing="0" w:after="0" w:afterAutospacing="0"/>
              <w:rPr>
                <w:rFonts w:ascii="Arial" w:hAnsi="Arial" w:cs="Arial"/>
                <w:color w:val="000000"/>
              </w:rPr>
            </w:pPr>
            <w:proofErr w:type="spellStart"/>
            <w:r>
              <w:rPr>
                <w:rFonts w:ascii="Arial" w:hAnsi="Arial" w:cs="Arial"/>
                <w:color w:val="000000"/>
              </w:rPr>
              <w:t>Hypernatrémie</w:t>
            </w:r>
            <w:proofErr w:type="spellEnd"/>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Hypoglycémie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Hyponatrémie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Hypoxie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Hypothyroïdie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Urémie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Encéphalopathie de Wernicke</w:t>
            </w:r>
          </w:p>
        </w:tc>
      </w:tr>
      <w:tr w:rsidR="00DC2881" w:rsidTr="00DC2881">
        <w:trPr>
          <w:tblCellSpacing w:w="15" w:type="dxa"/>
        </w:trPr>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Infections</w:t>
            </w:r>
          </w:p>
        </w:tc>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Encéphalite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Méningite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Sepsis</w:t>
            </w:r>
          </w:p>
        </w:tc>
      </w:tr>
      <w:tr w:rsidR="00DC2881" w:rsidTr="00DC2881">
        <w:trPr>
          <w:tblCellSpacing w:w="15" w:type="dxa"/>
        </w:trPr>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Autres troubles</w:t>
            </w:r>
          </w:p>
        </w:tc>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Lésion axonale diffuse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Encéphalopathie hypertensive</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Hyperthermie ou hypothermie</w:t>
            </w:r>
          </w:p>
        </w:tc>
      </w:tr>
      <w:tr w:rsidR="00DC2881" w:rsidTr="00DC2881">
        <w:trPr>
          <w:tblCellSpacing w:w="15" w:type="dxa"/>
        </w:trPr>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Médicaments</w:t>
            </w:r>
          </w:p>
        </w:tc>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Alcool</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Stimulants du SNC</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Sédatifs</w:t>
            </w:r>
          </w:p>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Autres dépresseurs du SNC</w:t>
            </w:r>
          </w:p>
        </w:tc>
      </w:tr>
      <w:tr w:rsidR="00DC2881" w:rsidTr="00DC2881">
        <w:trPr>
          <w:tblCellSpacing w:w="15" w:type="dxa"/>
        </w:trPr>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Toxines</w:t>
            </w:r>
          </w:p>
        </w:tc>
        <w:tc>
          <w:tcPr>
            <w:tcW w:w="0" w:type="auto"/>
            <w:tcBorders>
              <w:bottom w:val="single" w:sz="6" w:space="0" w:color="666666"/>
            </w:tcBorders>
            <w:shd w:val="clear" w:color="auto" w:fill="FFFFFF"/>
            <w:tcMar>
              <w:top w:w="150" w:type="dxa"/>
              <w:left w:w="240" w:type="dxa"/>
              <w:bottom w:w="150" w:type="dxa"/>
              <w:right w:w="240" w:type="dxa"/>
            </w:tcMar>
            <w:vAlign w:val="center"/>
            <w:hideMark/>
          </w:tcPr>
          <w:p w:rsidR="00DC2881" w:rsidRDefault="00DC2881" w:rsidP="00DC2881">
            <w:pPr>
              <w:pStyle w:val="NormalWeb"/>
              <w:spacing w:before="0" w:beforeAutospacing="0" w:after="0" w:afterAutospacing="0"/>
              <w:rPr>
                <w:rFonts w:ascii="Arial" w:hAnsi="Arial" w:cs="Arial"/>
                <w:color w:val="000000"/>
              </w:rPr>
            </w:pPr>
            <w:r>
              <w:rPr>
                <w:rFonts w:ascii="Arial" w:hAnsi="Arial" w:cs="Arial"/>
                <w:color w:val="000000"/>
              </w:rPr>
              <w:t>Monoxyde de carbone</w:t>
            </w:r>
          </w:p>
        </w:tc>
      </w:tr>
    </w:tbl>
    <w:p w:rsidR="00DC2881" w:rsidRDefault="00DC2881" w:rsidP="00DC2881">
      <w:pPr>
        <w:rPr>
          <w:vanish/>
        </w:rPr>
      </w:pPr>
    </w:p>
    <w:p w:rsidR="009A000E" w:rsidRPr="00285CB6" w:rsidRDefault="009A000E" w:rsidP="009A000E">
      <w:pPr>
        <w:pStyle w:val="NormalWeb"/>
        <w:shd w:val="clear" w:color="auto" w:fill="FFFFFF"/>
        <w:spacing w:before="0" w:beforeAutospacing="0" w:after="240" w:afterAutospacing="0" w:line="330" w:lineRule="atLeast"/>
        <w:ind w:left="600"/>
        <w:rPr>
          <w:rFonts w:ascii="Arial" w:hAnsi="Arial" w:cs="Arial"/>
          <w:b/>
          <w:bCs/>
          <w:color w:val="000000"/>
          <w:spacing w:val="2"/>
          <w:sz w:val="32"/>
          <w:szCs w:val="32"/>
          <w:u w:val="single"/>
        </w:rPr>
      </w:pPr>
    </w:p>
    <w:p w:rsidR="00C231C6" w:rsidRDefault="00285CB6" w:rsidP="006334B4">
      <w:pPr>
        <w:pStyle w:val="NormalWeb"/>
        <w:spacing w:before="0" w:beforeAutospacing="0" w:after="240" w:afterAutospacing="0" w:line="330" w:lineRule="atLeast"/>
        <w:ind w:left="142"/>
        <w:rPr>
          <w:rFonts w:ascii="Arial" w:hAnsi="Arial" w:cs="Arial"/>
          <w:b/>
          <w:bCs/>
          <w:spacing w:val="2"/>
          <w:sz w:val="32"/>
          <w:szCs w:val="32"/>
          <w:u w:val="single"/>
        </w:rPr>
      </w:pPr>
      <w:r w:rsidRPr="00285CB6">
        <w:rPr>
          <w:rFonts w:ascii="Arial" w:hAnsi="Arial" w:cs="Arial"/>
          <w:b/>
          <w:bCs/>
          <w:spacing w:val="2"/>
          <w:sz w:val="32"/>
          <w:szCs w:val="32"/>
          <w:u w:val="single"/>
        </w:rPr>
        <w:t>5)</w:t>
      </w:r>
      <w:r w:rsidR="00196253">
        <w:rPr>
          <w:rFonts w:ascii="Arial" w:hAnsi="Arial" w:cs="Arial"/>
          <w:b/>
          <w:bCs/>
          <w:spacing w:val="2"/>
          <w:sz w:val="32"/>
          <w:szCs w:val="32"/>
          <w:u w:val="single"/>
        </w:rPr>
        <w:t xml:space="preserve"> </w:t>
      </w:r>
      <w:r w:rsidR="006334B4">
        <w:rPr>
          <w:rFonts w:ascii="Arial" w:hAnsi="Arial" w:cs="Arial"/>
          <w:b/>
          <w:bCs/>
          <w:spacing w:val="2"/>
          <w:sz w:val="32"/>
          <w:szCs w:val="32"/>
          <w:u w:val="single"/>
        </w:rPr>
        <w:t>Prise en charge :</w:t>
      </w:r>
    </w:p>
    <w:p w:rsidR="00721C96" w:rsidRPr="00C6039F" w:rsidRDefault="00721C96" w:rsidP="00617D63">
      <w:pPr>
        <w:pStyle w:val="NormalWeb"/>
        <w:numPr>
          <w:ilvl w:val="0"/>
          <w:numId w:val="7"/>
        </w:numPr>
        <w:shd w:val="clear" w:color="auto" w:fill="FFFFFF"/>
        <w:spacing w:before="0" w:beforeAutospacing="0" w:after="240" w:afterAutospacing="0" w:line="330" w:lineRule="atLeast"/>
        <w:ind w:left="600"/>
        <w:jc w:val="both"/>
        <w:rPr>
          <w:rFonts w:asciiTheme="minorHAnsi" w:hAnsiTheme="minorHAnsi" w:cs="Arial"/>
          <w:color w:val="222222"/>
          <w:spacing w:val="2"/>
        </w:rPr>
      </w:pPr>
      <w:r w:rsidRPr="00C6039F">
        <w:rPr>
          <w:rFonts w:asciiTheme="minorHAnsi" w:hAnsiTheme="minorHAnsi" w:cs="Arial"/>
          <w:color w:val="222222"/>
          <w:spacing w:val="2"/>
        </w:rPr>
        <w:t>Stabilisation immédiate (voies respiratoires, respiration, circulation)</w:t>
      </w:r>
    </w:p>
    <w:p w:rsidR="006C284A" w:rsidRPr="00C6039F" w:rsidRDefault="006C284A" w:rsidP="00617D63">
      <w:pPr>
        <w:pStyle w:val="NormalWeb"/>
        <w:shd w:val="clear" w:color="auto" w:fill="FFFFFF"/>
        <w:spacing w:before="0" w:beforeAutospacing="0" w:after="240" w:afterAutospacing="0" w:line="330" w:lineRule="atLeast"/>
        <w:ind w:left="600"/>
        <w:jc w:val="both"/>
        <w:rPr>
          <w:rFonts w:asciiTheme="minorHAnsi" w:hAnsiTheme="minorHAnsi" w:cs="Arial"/>
          <w:color w:val="222222"/>
          <w:spacing w:val="2"/>
        </w:rPr>
      </w:pPr>
      <w:r w:rsidRPr="00C6039F">
        <w:rPr>
          <w:rFonts w:asciiTheme="minorHAnsi" w:eastAsiaTheme="minorHAnsi" w:hAnsiTheme="minorHAnsi" w:cstheme="minorBidi"/>
          <w:color w:val="222222"/>
          <w:spacing w:val="2"/>
          <w:shd w:val="clear" w:color="auto" w:fill="FFFFFF"/>
          <w:lang w:eastAsia="en-US"/>
        </w:rPr>
        <w:t>Il est nécessaire de vérifier immédiatement, en premier lieu, les voies respiratoires, la respiration et l'hémodynamique sanguine. L'</w:t>
      </w:r>
      <w:hyperlink r:id="rId15" w:anchor="v37580810_fr" w:history="1">
        <w:r w:rsidRPr="00C6039F">
          <w:rPr>
            <w:rFonts w:asciiTheme="minorHAnsi" w:eastAsiaTheme="minorHAnsi" w:hAnsiTheme="minorHAnsi" w:cstheme="minorBidi"/>
            <w:color w:val="B12E32"/>
            <w:spacing w:val="2"/>
            <w:u w:val="single"/>
            <w:shd w:val="clear" w:color="auto" w:fill="FFFFFF"/>
            <w:lang w:eastAsia="en-US"/>
          </w:rPr>
          <w:t>hypotension</w:t>
        </w:r>
      </w:hyperlink>
      <w:r w:rsidRPr="00C6039F">
        <w:rPr>
          <w:rFonts w:asciiTheme="minorHAnsi" w:eastAsiaTheme="minorHAnsi" w:hAnsiTheme="minorHAnsi" w:cstheme="minorBidi"/>
          <w:color w:val="222222"/>
          <w:spacing w:val="2"/>
          <w:shd w:val="clear" w:color="auto" w:fill="FFFFFF"/>
          <w:lang w:eastAsia="en-US"/>
        </w:rPr>
        <w:t> doit être corrigée</w:t>
      </w:r>
    </w:p>
    <w:p w:rsidR="00721C96" w:rsidRPr="00C6039F" w:rsidRDefault="00721C96" w:rsidP="00617D63">
      <w:pPr>
        <w:pStyle w:val="NormalWeb"/>
        <w:numPr>
          <w:ilvl w:val="0"/>
          <w:numId w:val="7"/>
        </w:numPr>
        <w:shd w:val="clear" w:color="auto" w:fill="FFFFFF"/>
        <w:spacing w:before="0" w:beforeAutospacing="0" w:after="240" w:afterAutospacing="0" w:line="330" w:lineRule="atLeast"/>
        <w:ind w:left="600"/>
        <w:jc w:val="both"/>
        <w:rPr>
          <w:rFonts w:asciiTheme="minorHAnsi" w:hAnsiTheme="minorHAnsi" w:cs="Arial"/>
          <w:color w:val="222222"/>
          <w:spacing w:val="2"/>
        </w:rPr>
      </w:pPr>
      <w:r w:rsidRPr="00C6039F">
        <w:rPr>
          <w:rFonts w:asciiTheme="minorHAnsi" w:hAnsiTheme="minorHAnsi" w:cs="Arial"/>
          <w:color w:val="222222"/>
          <w:spacing w:val="2"/>
        </w:rPr>
        <w:t>Mesures de support et, si nécessaire, contrôle de la pression intracrânienne</w:t>
      </w:r>
    </w:p>
    <w:p w:rsidR="00721C96" w:rsidRPr="00C6039F" w:rsidRDefault="00721C96" w:rsidP="00617D63">
      <w:pPr>
        <w:pStyle w:val="NormalWeb"/>
        <w:numPr>
          <w:ilvl w:val="0"/>
          <w:numId w:val="7"/>
        </w:numPr>
        <w:shd w:val="clear" w:color="auto" w:fill="FFFFFF"/>
        <w:spacing w:before="0" w:beforeAutospacing="0" w:after="240" w:afterAutospacing="0" w:line="330" w:lineRule="atLeast"/>
        <w:ind w:left="600"/>
        <w:jc w:val="both"/>
        <w:rPr>
          <w:rFonts w:asciiTheme="minorHAnsi" w:hAnsiTheme="minorHAnsi" w:cs="Arial"/>
          <w:color w:val="222222"/>
          <w:spacing w:val="2"/>
        </w:rPr>
      </w:pPr>
      <w:r w:rsidRPr="00C6039F">
        <w:rPr>
          <w:rFonts w:asciiTheme="minorHAnsi" w:hAnsiTheme="minorHAnsi" w:cs="Arial"/>
          <w:color w:val="222222"/>
          <w:spacing w:val="2"/>
        </w:rPr>
        <w:t>Admission dans une USI</w:t>
      </w:r>
    </w:p>
    <w:p w:rsidR="006C284A" w:rsidRPr="00C6039F" w:rsidRDefault="006C284A" w:rsidP="00617D63">
      <w:pPr>
        <w:pStyle w:val="NormalWeb"/>
        <w:shd w:val="clear" w:color="auto" w:fill="FFFFFF"/>
        <w:spacing w:before="0" w:beforeAutospacing="0" w:after="240" w:afterAutospacing="0" w:line="330" w:lineRule="atLeast"/>
        <w:ind w:left="600"/>
        <w:jc w:val="both"/>
        <w:rPr>
          <w:rFonts w:asciiTheme="minorHAnsi" w:hAnsiTheme="minorHAnsi" w:cs="Arial"/>
          <w:color w:val="222222"/>
          <w:spacing w:val="2"/>
        </w:rPr>
      </w:pPr>
      <w:r w:rsidRPr="00C6039F">
        <w:rPr>
          <w:rFonts w:asciiTheme="minorHAnsi" w:eastAsiaTheme="minorHAnsi" w:hAnsiTheme="minorHAnsi" w:cstheme="minorBidi"/>
          <w:color w:val="222222"/>
          <w:spacing w:val="2"/>
          <w:shd w:val="clear" w:color="auto" w:fill="FFFFFF"/>
          <w:lang w:eastAsia="en-US"/>
        </w:rPr>
        <w:t>Les patients sont admis en USI afin que l'état respiratoire et neurologique puisse être surveillé</w:t>
      </w:r>
    </w:p>
    <w:p w:rsidR="006C284A" w:rsidRPr="00617D63" w:rsidRDefault="00721C96" w:rsidP="00617D63">
      <w:pPr>
        <w:pStyle w:val="NormalWeb"/>
        <w:numPr>
          <w:ilvl w:val="0"/>
          <w:numId w:val="7"/>
        </w:numPr>
        <w:shd w:val="clear" w:color="auto" w:fill="FFFFFF"/>
        <w:spacing w:before="0" w:beforeAutospacing="0" w:after="240" w:afterAutospacing="0" w:line="330" w:lineRule="atLeast"/>
        <w:ind w:left="600"/>
        <w:jc w:val="both"/>
        <w:rPr>
          <w:rFonts w:asciiTheme="minorHAnsi" w:hAnsiTheme="minorHAnsi" w:cs="Arial"/>
          <w:color w:val="222222"/>
          <w:spacing w:val="2"/>
        </w:rPr>
      </w:pPr>
      <w:r w:rsidRPr="00617D63">
        <w:rPr>
          <w:rFonts w:asciiTheme="minorHAnsi" w:eastAsiaTheme="minorHAnsi" w:hAnsiTheme="minorHAnsi" w:cstheme="minorBidi"/>
          <w:color w:val="222222"/>
          <w:shd w:val="clear" w:color="auto" w:fill="FFFFFF"/>
          <w:lang w:eastAsia="en-US"/>
        </w:rPr>
        <w:lastRenderedPageBreak/>
        <w:t xml:space="preserve">.Le traitement étiologique, lorsqu'il est possible, est la priorité : traitement anticonvulsivant en cas d'épilepsie, </w:t>
      </w:r>
      <w:proofErr w:type="spellStart"/>
      <w:r w:rsidRPr="00617D63">
        <w:rPr>
          <w:rFonts w:asciiTheme="minorHAnsi" w:eastAsiaTheme="minorHAnsi" w:hAnsiTheme="minorHAnsi" w:cstheme="minorBidi"/>
          <w:color w:val="222222"/>
          <w:shd w:val="clear" w:color="auto" w:fill="FFFFFF"/>
          <w:lang w:eastAsia="en-US"/>
        </w:rPr>
        <w:t>re</w:t>
      </w:r>
      <w:proofErr w:type="spellEnd"/>
      <w:r w:rsidRPr="00617D63">
        <w:rPr>
          <w:rFonts w:asciiTheme="minorHAnsi" w:eastAsiaTheme="minorHAnsi" w:hAnsiTheme="minorHAnsi" w:cstheme="minorBidi"/>
          <w:color w:val="222222"/>
          <w:shd w:val="clear" w:color="auto" w:fill="FFFFFF"/>
          <w:lang w:eastAsia="en-US"/>
        </w:rPr>
        <w:t>-sucrage en cas d'hypoglycémie, </w:t>
      </w:r>
      <w:hyperlink r:id="rId16" w:tooltip="Antibiotique" w:history="1">
        <w:r w:rsidRPr="00617D63">
          <w:rPr>
            <w:rFonts w:asciiTheme="minorHAnsi" w:eastAsiaTheme="minorHAnsi" w:hAnsiTheme="minorHAnsi" w:cstheme="minorBidi"/>
            <w:color w:val="0B0080"/>
            <w:shd w:val="clear" w:color="auto" w:fill="FFFFFF"/>
            <w:lang w:eastAsia="en-US"/>
          </w:rPr>
          <w:t>antibiotiques</w:t>
        </w:r>
      </w:hyperlink>
      <w:r w:rsidRPr="00617D63">
        <w:rPr>
          <w:rFonts w:asciiTheme="minorHAnsi" w:eastAsiaTheme="minorHAnsi" w:hAnsiTheme="minorHAnsi" w:cstheme="minorBidi"/>
          <w:color w:val="222222"/>
          <w:shd w:val="clear" w:color="auto" w:fill="FFFFFF"/>
          <w:lang w:eastAsia="en-US"/>
        </w:rPr>
        <w:t> en cas de méningoe</w:t>
      </w:r>
      <w:r w:rsidRPr="00617D63">
        <w:rPr>
          <w:rFonts w:asciiTheme="minorHAnsi" w:hAnsiTheme="minorHAnsi" w:cstheme="minorBidi"/>
          <w:lang w:eastAsia="en-US"/>
        </w:rPr>
        <w:t>n</w:t>
      </w:r>
      <w:r w:rsidRPr="00617D63">
        <w:rPr>
          <w:rFonts w:asciiTheme="minorHAnsi" w:eastAsiaTheme="minorHAnsi" w:hAnsiTheme="minorHAnsi" w:cstheme="minorBidi"/>
          <w:color w:val="222222"/>
          <w:shd w:val="clear" w:color="auto" w:fill="FFFFFF"/>
          <w:lang w:eastAsia="en-US"/>
        </w:rPr>
        <w:t>céphalite</w:t>
      </w:r>
      <w:r w:rsidR="00826C6A" w:rsidRPr="00617D63">
        <w:rPr>
          <w:rFonts w:asciiTheme="minorHAnsi" w:eastAsiaTheme="minorHAnsi" w:hAnsiTheme="minorHAnsi" w:cstheme="minorBidi"/>
          <w:color w:val="222222"/>
          <w:shd w:val="clear" w:color="auto" w:fill="FFFFFF"/>
          <w:lang w:eastAsia="en-US"/>
        </w:rPr>
        <w:t xml:space="preserve"> antidote en cas d’intoxication médicamenteuse</w:t>
      </w:r>
      <w:r w:rsidRPr="00617D63">
        <w:rPr>
          <w:rFonts w:asciiTheme="minorHAnsi" w:eastAsiaTheme="minorHAnsi" w:hAnsiTheme="minorHAnsi" w:cstheme="minorBidi"/>
          <w:color w:val="222222"/>
          <w:shd w:val="clear" w:color="auto" w:fill="FFFFFF"/>
          <w:lang w:eastAsia="en-US"/>
        </w:rPr>
        <w:t xml:space="preserve">, </w:t>
      </w:r>
      <w:proofErr w:type="spellStart"/>
      <w:r w:rsidRPr="00617D63">
        <w:rPr>
          <w:rFonts w:asciiTheme="minorHAnsi" w:eastAsiaTheme="minorHAnsi" w:hAnsiTheme="minorHAnsi" w:cstheme="minorBidi"/>
          <w:color w:val="222222"/>
          <w:shd w:val="clear" w:color="auto" w:fill="FFFFFF"/>
          <w:lang w:eastAsia="en-US"/>
        </w:rPr>
        <w:t>etc</w:t>
      </w:r>
      <w:proofErr w:type="spellEnd"/>
    </w:p>
    <w:p w:rsidR="00721C96" w:rsidRDefault="006C284A" w:rsidP="006C284A">
      <w:pPr>
        <w:pStyle w:val="NormalWeb"/>
        <w:shd w:val="clear" w:color="auto" w:fill="FFFFFF"/>
        <w:spacing w:before="0" w:beforeAutospacing="0" w:after="240" w:afterAutospacing="0" w:line="330" w:lineRule="atLeast"/>
        <w:ind w:left="600"/>
        <w:rPr>
          <w:rFonts w:asciiTheme="minorBidi" w:eastAsiaTheme="minorHAnsi" w:hAnsiTheme="minorBidi" w:cstheme="minorBidi"/>
          <w:color w:val="FF0000"/>
          <w:spacing w:val="2"/>
          <w:sz w:val="32"/>
          <w:szCs w:val="32"/>
          <w:u w:val="single"/>
          <w:shd w:val="clear" w:color="auto" w:fill="FFFFFF"/>
          <w:lang w:eastAsia="en-US"/>
        </w:rPr>
      </w:pPr>
      <w:r w:rsidRPr="006C284A">
        <w:rPr>
          <w:rFonts w:asciiTheme="minorBidi" w:eastAsiaTheme="minorHAnsi" w:hAnsiTheme="minorBidi" w:cstheme="minorBidi"/>
          <w:color w:val="FF0000"/>
          <w:spacing w:val="2"/>
          <w:sz w:val="32"/>
          <w:szCs w:val="32"/>
          <w:u w:val="single"/>
          <w:shd w:val="clear" w:color="auto" w:fill="FFFFFF"/>
          <w:lang w:eastAsia="en-US"/>
        </w:rPr>
        <w:t>Traitement symptomatique :</w:t>
      </w:r>
      <w:r w:rsidR="00196253">
        <w:rPr>
          <w:rFonts w:asciiTheme="minorBidi" w:eastAsiaTheme="minorHAnsi" w:hAnsiTheme="minorBidi" w:cstheme="minorBidi"/>
          <w:color w:val="FF0000"/>
          <w:spacing w:val="2"/>
          <w:sz w:val="32"/>
          <w:szCs w:val="32"/>
          <w:u w:val="single"/>
          <w:shd w:val="clear" w:color="auto" w:fill="FFFFFF"/>
          <w:lang w:eastAsia="en-US"/>
        </w:rPr>
        <w:t xml:space="preserve"> </w:t>
      </w:r>
      <w:r w:rsidR="00D9430F">
        <w:rPr>
          <w:rFonts w:asciiTheme="minorBidi" w:eastAsiaTheme="minorHAnsi" w:hAnsiTheme="minorBidi" w:cstheme="minorBidi"/>
          <w:color w:val="FF0000"/>
          <w:spacing w:val="2"/>
          <w:sz w:val="32"/>
          <w:szCs w:val="32"/>
          <w:u w:val="single"/>
          <w:shd w:val="clear" w:color="auto" w:fill="FFFFFF"/>
          <w:lang w:eastAsia="en-US"/>
        </w:rPr>
        <w:t>en cas de coma</w:t>
      </w:r>
    </w:p>
    <w:p w:rsidR="00D9430F" w:rsidRPr="00617D63" w:rsidRDefault="006C284A" w:rsidP="00617D63">
      <w:pPr>
        <w:pStyle w:val="NormalWeb"/>
        <w:shd w:val="clear" w:color="auto" w:fill="FFFFFF"/>
        <w:spacing w:before="0" w:beforeAutospacing="0" w:after="240" w:afterAutospacing="0" w:line="330" w:lineRule="atLeast"/>
        <w:ind w:left="600"/>
        <w:jc w:val="both"/>
        <w:rPr>
          <w:rFonts w:asciiTheme="minorHAnsi" w:hAnsiTheme="minorHAnsi" w:cs="Arial"/>
          <w:color w:val="222222"/>
          <w:spacing w:val="2"/>
          <w:shd w:val="clear" w:color="auto" w:fill="FFFFFF"/>
        </w:rPr>
      </w:pPr>
      <w:r w:rsidRPr="00617D63">
        <w:rPr>
          <w:rFonts w:asciiTheme="minorHAnsi" w:hAnsiTheme="minorHAnsi" w:cs="Arial"/>
          <w:color w:val="222222"/>
          <w:spacing w:val="2"/>
          <w:shd w:val="clear" w:color="auto" w:fill="FFFFFF"/>
        </w:rPr>
        <w:t xml:space="preserve">_une supplémentation en thiamine 100 mg IV ou IM doit être systématiquement administrée . Puisque certains patients dans le coma sont sous-alimentés et à risque d'encéphalopathie de Gayet-Wernicke Si la glycémie est basse, il faut administrer aux patients 50 </w:t>
      </w:r>
      <w:proofErr w:type="spellStart"/>
      <w:r w:rsidRPr="00617D63">
        <w:rPr>
          <w:rFonts w:asciiTheme="minorHAnsi" w:hAnsiTheme="minorHAnsi" w:cs="Arial"/>
          <w:color w:val="222222"/>
          <w:spacing w:val="2"/>
          <w:shd w:val="clear" w:color="auto" w:fill="FFFFFF"/>
        </w:rPr>
        <w:t>mL</w:t>
      </w:r>
      <w:proofErr w:type="spellEnd"/>
      <w:r w:rsidRPr="00617D63">
        <w:rPr>
          <w:rFonts w:asciiTheme="minorHAnsi" w:hAnsiTheme="minorHAnsi" w:cs="Arial"/>
          <w:color w:val="222222"/>
          <w:spacing w:val="2"/>
          <w:shd w:val="clear" w:color="auto" w:fill="FFFFFF"/>
        </w:rPr>
        <w:t xml:space="preserve"> de glucosé à 50% IV, mais seulement après qu'ils aient reçu de la thiamine.</w:t>
      </w:r>
    </w:p>
    <w:p w:rsidR="00D9430F" w:rsidRPr="00617D63" w:rsidRDefault="00D9430F" w:rsidP="00617D63">
      <w:pPr>
        <w:pStyle w:val="NormalWeb"/>
        <w:shd w:val="clear" w:color="auto" w:fill="FFFFFF"/>
        <w:spacing w:before="0" w:beforeAutospacing="0" w:after="240" w:afterAutospacing="0" w:line="330" w:lineRule="atLeast"/>
        <w:ind w:left="600"/>
        <w:jc w:val="both"/>
        <w:rPr>
          <w:rFonts w:asciiTheme="minorHAnsi" w:hAnsiTheme="minorHAnsi" w:cs="Arial"/>
          <w:color w:val="222222"/>
          <w:spacing w:val="2"/>
          <w:shd w:val="clear" w:color="auto" w:fill="FFFFFF"/>
        </w:rPr>
      </w:pPr>
      <w:r w:rsidRPr="00617D63">
        <w:rPr>
          <w:rFonts w:asciiTheme="minorHAnsi" w:hAnsiTheme="minorHAnsi" w:cs="Arial"/>
          <w:color w:val="222222"/>
          <w:spacing w:val="2"/>
          <w:shd w:val="clear" w:color="auto" w:fill="FFFFFF"/>
        </w:rPr>
        <w:t>-</w:t>
      </w:r>
      <w:r w:rsidRPr="00617D63">
        <w:rPr>
          <w:rFonts w:asciiTheme="minorHAnsi" w:hAnsiTheme="minorHAnsi" w:cs="Arial"/>
          <w:color w:val="222222"/>
        </w:rPr>
        <w:t>Apports d'eau et d'ions (</w:t>
      </w:r>
      <w:hyperlink r:id="rId17" w:tooltip="Sodium" w:history="1">
        <w:r w:rsidRPr="00617D63">
          <w:rPr>
            <w:rFonts w:asciiTheme="minorHAnsi" w:hAnsiTheme="minorHAnsi" w:cs="Arial"/>
            <w:color w:val="0B0080"/>
          </w:rPr>
          <w:t>sodium</w:t>
        </w:r>
      </w:hyperlink>
      <w:r w:rsidRPr="00617D63">
        <w:rPr>
          <w:rFonts w:asciiTheme="minorHAnsi" w:hAnsiTheme="minorHAnsi" w:cs="Arial"/>
          <w:color w:val="222222"/>
        </w:rPr>
        <w:t>, </w:t>
      </w:r>
      <w:hyperlink r:id="rId18" w:tooltip="Potassium" w:history="1">
        <w:r w:rsidRPr="00617D63">
          <w:rPr>
            <w:rFonts w:asciiTheme="minorHAnsi" w:hAnsiTheme="minorHAnsi" w:cs="Arial"/>
            <w:color w:val="0B0080"/>
          </w:rPr>
          <w:t>potassium</w:t>
        </w:r>
      </w:hyperlink>
      <w:r w:rsidRPr="00617D63">
        <w:rPr>
          <w:rFonts w:asciiTheme="minorHAnsi" w:hAnsiTheme="minorHAnsi" w:cs="Arial"/>
          <w:color w:val="222222"/>
        </w:rPr>
        <w:t>, </w:t>
      </w:r>
      <w:hyperlink r:id="rId19" w:tooltip="Calcium" w:history="1">
        <w:r w:rsidRPr="00617D63">
          <w:rPr>
            <w:rFonts w:asciiTheme="minorHAnsi" w:hAnsiTheme="minorHAnsi" w:cs="Arial"/>
            <w:color w:val="0B0080"/>
          </w:rPr>
          <w:t>calcium</w:t>
        </w:r>
      </w:hyperlink>
      <w:r w:rsidRPr="00617D63">
        <w:rPr>
          <w:rFonts w:asciiTheme="minorHAnsi" w:hAnsiTheme="minorHAnsi" w:cs="Arial"/>
          <w:color w:val="222222"/>
        </w:rPr>
        <w:t>) en fonction des ionogrammes sanguins et urinaires, et du bilan entrées/sorties.</w:t>
      </w:r>
    </w:p>
    <w:p w:rsidR="00D9430F" w:rsidRPr="00617D63" w:rsidRDefault="00D9430F" w:rsidP="00617D63">
      <w:pPr>
        <w:shd w:val="clear" w:color="auto" w:fill="FFFFFF"/>
        <w:spacing w:before="100" w:beforeAutospacing="1" w:after="24" w:line="240" w:lineRule="auto"/>
        <w:ind w:left="384"/>
        <w:jc w:val="both"/>
        <w:rPr>
          <w:rFonts w:eastAsia="Times New Roman" w:cs="Arial"/>
          <w:color w:val="222222"/>
          <w:sz w:val="24"/>
          <w:szCs w:val="24"/>
          <w:lang w:eastAsia="fr-FR"/>
        </w:rPr>
      </w:pPr>
      <w:r w:rsidRPr="00617D63">
        <w:rPr>
          <w:rFonts w:eastAsia="Times New Roman" w:cs="Arial"/>
          <w:color w:val="222222"/>
          <w:sz w:val="24"/>
          <w:szCs w:val="24"/>
          <w:lang w:eastAsia="fr-FR"/>
        </w:rPr>
        <w:t>-Apports caloriques par </w:t>
      </w:r>
      <w:hyperlink r:id="rId20" w:tooltip="Sondage naso-gastrique" w:history="1">
        <w:r w:rsidRPr="00617D63">
          <w:rPr>
            <w:rFonts w:eastAsia="Times New Roman" w:cs="Arial"/>
            <w:color w:val="0B0080"/>
            <w:sz w:val="24"/>
            <w:szCs w:val="24"/>
            <w:lang w:eastAsia="fr-FR"/>
          </w:rPr>
          <w:t>sonde gastrique</w:t>
        </w:r>
      </w:hyperlink>
      <w:r w:rsidRPr="00617D63">
        <w:rPr>
          <w:rFonts w:eastAsia="Times New Roman" w:cs="Arial"/>
          <w:color w:val="222222"/>
          <w:sz w:val="24"/>
          <w:szCs w:val="24"/>
          <w:lang w:eastAsia="fr-FR"/>
        </w:rPr>
        <w:t> ou par voie parentérale (intraveineuse) d'environ 2000 calories par jour, à adapter à l'état nutritionnel.</w:t>
      </w:r>
    </w:p>
    <w:p w:rsidR="00D9430F" w:rsidRPr="00617D63" w:rsidRDefault="00D9430F" w:rsidP="00617D63">
      <w:pPr>
        <w:shd w:val="clear" w:color="auto" w:fill="FFFFFF"/>
        <w:spacing w:before="100" w:beforeAutospacing="1" w:after="24" w:line="240" w:lineRule="auto"/>
        <w:ind w:left="384"/>
        <w:jc w:val="both"/>
        <w:rPr>
          <w:rFonts w:eastAsia="Times New Roman" w:cs="Arial"/>
          <w:color w:val="222222"/>
          <w:sz w:val="24"/>
          <w:szCs w:val="24"/>
          <w:lang w:eastAsia="fr-FR"/>
        </w:rPr>
      </w:pPr>
      <w:r w:rsidRPr="00617D63">
        <w:rPr>
          <w:rFonts w:eastAsia="Times New Roman" w:cs="Arial"/>
          <w:color w:val="222222"/>
          <w:sz w:val="24"/>
          <w:szCs w:val="24"/>
          <w:lang w:eastAsia="fr-FR"/>
        </w:rPr>
        <w:t>-Apports de </w:t>
      </w:r>
      <w:hyperlink r:id="rId21" w:tooltip="Vitamine B1" w:history="1">
        <w:r w:rsidRPr="00617D63">
          <w:rPr>
            <w:rFonts w:eastAsia="Times New Roman" w:cs="Arial"/>
            <w:color w:val="0B0080"/>
            <w:sz w:val="24"/>
            <w:szCs w:val="24"/>
            <w:lang w:eastAsia="fr-FR"/>
          </w:rPr>
          <w:t>vitamine B1</w:t>
        </w:r>
      </w:hyperlink>
      <w:r w:rsidRPr="00617D63">
        <w:rPr>
          <w:rFonts w:eastAsia="Times New Roman" w:cs="Arial"/>
          <w:color w:val="222222"/>
          <w:sz w:val="24"/>
          <w:szCs w:val="24"/>
          <w:lang w:eastAsia="fr-FR"/>
        </w:rPr>
        <w:t>, </w:t>
      </w:r>
      <w:hyperlink r:id="rId22" w:tooltip="Vitamine B6" w:history="1">
        <w:r w:rsidRPr="00617D63">
          <w:rPr>
            <w:rFonts w:eastAsia="Times New Roman" w:cs="Arial"/>
            <w:color w:val="0B0080"/>
            <w:sz w:val="24"/>
            <w:szCs w:val="24"/>
            <w:lang w:eastAsia="fr-FR"/>
          </w:rPr>
          <w:t>B6</w:t>
        </w:r>
      </w:hyperlink>
      <w:r w:rsidRPr="00617D63">
        <w:rPr>
          <w:rFonts w:eastAsia="Times New Roman" w:cs="Arial"/>
          <w:color w:val="222222"/>
          <w:sz w:val="24"/>
          <w:szCs w:val="24"/>
          <w:lang w:eastAsia="fr-FR"/>
        </w:rPr>
        <w:t>, </w:t>
      </w:r>
      <w:hyperlink r:id="rId23" w:tooltip="Vitamine PP" w:history="1">
        <w:r w:rsidRPr="00617D63">
          <w:rPr>
            <w:rFonts w:eastAsia="Times New Roman" w:cs="Arial"/>
            <w:color w:val="0B0080"/>
            <w:sz w:val="24"/>
            <w:szCs w:val="24"/>
            <w:lang w:eastAsia="fr-FR"/>
          </w:rPr>
          <w:t>PP</w:t>
        </w:r>
      </w:hyperlink>
      <w:r w:rsidRPr="00617D63">
        <w:rPr>
          <w:rFonts w:eastAsia="Times New Roman" w:cs="Arial"/>
          <w:color w:val="222222"/>
          <w:sz w:val="24"/>
          <w:szCs w:val="24"/>
          <w:lang w:eastAsia="fr-FR"/>
        </w:rPr>
        <w:t>, et de </w:t>
      </w:r>
      <w:hyperlink r:id="rId24" w:tooltip="Phosphore" w:history="1">
        <w:r w:rsidRPr="00617D63">
          <w:rPr>
            <w:rFonts w:eastAsia="Times New Roman" w:cs="Arial"/>
            <w:color w:val="0B0080"/>
            <w:sz w:val="24"/>
            <w:szCs w:val="24"/>
            <w:lang w:eastAsia="fr-FR"/>
          </w:rPr>
          <w:t>phosphore</w:t>
        </w:r>
      </w:hyperlink>
      <w:r w:rsidRPr="00617D63">
        <w:rPr>
          <w:rFonts w:eastAsia="Times New Roman" w:cs="Arial"/>
          <w:color w:val="222222"/>
          <w:sz w:val="24"/>
          <w:szCs w:val="24"/>
          <w:lang w:eastAsia="fr-FR"/>
        </w:rPr>
        <w:t>.</w:t>
      </w:r>
    </w:p>
    <w:p w:rsidR="00D9430F" w:rsidRPr="00617D63" w:rsidRDefault="00D9430F" w:rsidP="00617D63">
      <w:pPr>
        <w:shd w:val="clear" w:color="auto" w:fill="FFFFFF"/>
        <w:spacing w:before="100" w:beforeAutospacing="1" w:after="24" w:line="240" w:lineRule="auto"/>
        <w:ind w:left="384"/>
        <w:jc w:val="both"/>
        <w:rPr>
          <w:rFonts w:eastAsia="Times New Roman" w:cs="Arial"/>
          <w:color w:val="222222"/>
          <w:sz w:val="24"/>
          <w:szCs w:val="24"/>
          <w:lang w:eastAsia="fr-FR"/>
        </w:rPr>
      </w:pPr>
      <w:r w:rsidRPr="00617D63">
        <w:rPr>
          <w:rFonts w:eastAsia="Times New Roman" w:cs="Arial"/>
          <w:color w:val="222222"/>
          <w:sz w:val="24"/>
          <w:szCs w:val="24"/>
          <w:lang w:eastAsia="fr-FR"/>
        </w:rPr>
        <w:t>-</w:t>
      </w:r>
      <w:hyperlink r:id="rId25" w:tooltip="Ventilation mécanique (médecine)" w:history="1">
        <w:r w:rsidRPr="00617D63">
          <w:rPr>
            <w:rFonts w:eastAsia="Times New Roman" w:cs="Arial"/>
            <w:color w:val="0B0080"/>
            <w:sz w:val="24"/>
            <w:szCs w:val="24"/>
            <w:lang w:eastAsia="fr-FR"/>
          </w:rPr>
          <w:t>Ventilation mécanique</w:t>
        </w:r>
      </w:hyperlink>
      <w:r w:rsidRPr="00617D63">
        <w:rPr>
          <w:rFonts w:eastAsia="Times New Roman" w:cs="Arial"/>
          <w:color w:val="222222"/>
          <w:sz w:val="24"/>
          <w:szCs w:val="24"/>
          <w:lang w:eastAsia="fr-FR"/>
        </w:rPr>
        <w:t> en cas de </w:t>
      </w:r>
      <w:hyperlink r:id="rId26" w:tooltip="Détresse respiratoire" w:history="1">
        <w:r w:rsidRPr="00617D63">
          <w:rPr>
            <w:rFonts w:eastAsia="Times New Roman" w:cs="Arial"/>
            <w:color w:val="0B0080"/>
            <w:sz w:val="24"/>
            <w:szCs w:val="24"/>
            <w:lang w:eastAsia="fr-FR"/>
          </w:rPr>
          <w:t>défaillance respiratoire</w:t>
        </w:r>
      </w:hyperlink>
      <w:r w:rsidRPr="00617D63">
        <w:rPr>
          <w:rFonts w:eastAsia="Times New Roman" w:cs="Arial"/>
          <w:color w:val="222222"/>
          <w:sz w:val="24"/>
          <w:szCs w:val="24"/>
          <w:lang w:eastAsia="fr-FR"/>
        </w:rPr>
        <w:t> avec aspirations fréquentes des sécrétions bronchiques.</w:t>
      </w:r>
    </w:p>
    <w:p w:rsidR="00D9430F" w:rsidRPr="00617D63" w:rsidRDefault="00D9430F" w:rsidP="00617D63">
      <w:pPr>
        <w:shd w:val="clear" w:color="auto" w:fill="FFFFFF"/>
        <w:spacing w:before="100" w:beforeAutospacing="1" w:after="24" w:line="240" w:lineRule="auto"/>
        <w:ind w:left="384"/>
        <w:jc w:val="both"/>
        <w:rPr>
          <w:rFonts w:eastAsia="Times New Roman" w:cs="Arial"/>
          <w:color w:val="222222"/>
          <w:sz w:val="24"/>
          <w:szCs w:val="24"/>
          <w:lang w:eastAsia="fr-FR"/>
        </w:rPr>
      </w:pPr>
      <w:r w:rsidRPr="00617D63">
        <w:rPr>
          <w:rFonts w:eastAsia="Times New Roman" w:cs="Arial"/>
          <w:color w:val="222222"/>
          <w:sz w:val="24"/>
          <w:szCs w:val="24"/>
          <w:lang w:eastAsia="fr-FR"/>
        </w:rPr>
        <w:t>-</w:t>
      </w:r>
      <w:hyperlink r:id="rId27" w:tooltip="Support d’aide à la prévention et au traitement des escarres" w:history="1">
        <w:r w:rsidRPr="00617D63">
          <w:rPr>
            <w:rFonts w:eastAsia="Times New Roman" w:cs="Arial"/>
            <w:color w:val="0B0080"/>
            <w:sz w:val="24"/>
            <w:szCs w:val="24"/>
            <w:lang w:eastAsia="fr-FR"/>
          </w:rPr>
          <w:t>Matelas anti-escarres</w:t>
        </w:r>
      </w:hyperlink>
      <w:r w:rsidRPr="00617D63">
        <w:rPr>
          <w:rFonts w:eastAsia="Times New Roman" w:cs="Arial"/>
          <w:color w:val="222222"/>
          <w:sz w:val="24"/>
          <w:szCs w:val="24"/>
          <w:lang w:eastAsia="fr-FR"/>
        </w:rPr>
        <w:t>, soins de peau, surveillance des points d'appui. Le massage de ces points fragilisés est controversé.</w:t>
      </w:r>
    </w:p>
    <w:p w:rsidR="00D9430F" w:rsidRPr="00617D63" w:rsidRDefault="00D9430F" w:rsidP="00617D63">
      <w:pPr>
        <w:shd w:val="clear" w:color="auto" w:fill="FFFFFF"/>
        <w:spacing w:before="100" w:beforeAutospacing="1" w:after="24" w:line="240" w:lineRule="auto"/>
        <w:ind w:left="384"/>
        <w:jc w:val="both"/>
        <w:rPr>
          <w:rFonts w:eastAsia="Times New Roman" w:cs="Arial"/>
          <w:color w:val="222222"/>
          <w:sz w:val="24"/>
          <w:szCs w:val="24"/>
          <w:lang w:eastAsia="fr-FR"/>
        </w:rPr>
      </w:pPr>
      <w:r w:rsidRPr="00617D63">
        <w:rPr>
          <w:rFonts w:eastAsia="Times New Roman" w:cs="Arial"/>
          <w:color w:val="222222"/>
          <w:sz w:val="24"/>
          <w:szCs w:val="24"/>
          <w:lang w:eastAsia="fr-FR"/>
        </w:rPr>
        <w:t>-Soins des yeux, soins de bouche.</w:t>
      </w:r>
    </w:p>
    <w:p w:rsidR="00D9430F" w:rsidRPr="00617D63" w:rsidRDefault="00D9430F" w:rsidP="00617D63">
      <w:pPr>
        <w:shd w:val="clear" w:color="auto" w:fill="FFFFFF"/>
        <w:spacing w:before="100" w:beforeAutospacing="1" w:after="24" w:line="240" w:lineRule="auto"/>
        <w:ind w:left="384"/>
        <w:jc w:val="both"/>
        <w:rPr>
          <w:rFonts w:eastAsia="Times New Roman" w:cs="Arial"/>
          <w:color w:val="222222"/>
          <w:sz w:val="24"/>
          <w:szCs w:val="24"/>
          <w:lang w:eastAsia="fr-FR"/>
        </w:rPr>
      </w:pPr>
      <w:r w:rsidRPr="00617D63">
        <w:rPr>
          <w:rFonts w:eastAsia="Times New Roman" w:cs="Arial"/>
          <w:color w:val="222222"/>
          <w:sz w:val="24"/>
          <w:szCs w:val="24"/>
          <w:lang w:eastAsia="fr-FR"/>
        </w:rPr>
        <w:t>-</w:t>
      </w:r>
      <w:hyperlink r:id="rId28" w:tooltip="Kinésithérapie" w:history="1">
        <w:r w:rsidRPr="00617D63">
          <w:rPr>
            <w:rFonts w:eastAsia="Times New Roman" w:cs="Arial"/>
            <w:color w:val="0B0080"/>
            <w:sz w:val="24"/>
            <w:szCs w:val="24"/>
            <w:lang w:eastAsia="fr-FR"/>
          </w:rPr>
          <w:t>Kinésithérapie</w:t>
        </w:r>
      </w:hyperlink>
      <w:r w:rsidRPr="00617D63">
        <w:rPr>
          <w:rFonts w:eastAsia="Times New Roman" w:cs="Arial"/>
          <w:color w:val="222222"/>
          <w:sz w:val="24"/>
          <w:szCs w:val="24"/>
          <w:lang w:eastAsia="fr-FR"/>
        </w:rPr>
        <w:t> passive au lit afin de prévenir les rétractions </w:t>
      </w:r>
      <w:hyperlink r:id="rId29" w:tooltip="Tendon (anatomie)" w:history="1">
        <w:r w:rsidRPr="00617D63">
          <w:rPr>
            <w:rFonts w:eastAsia="Times New Roman" w:cs="Arial"/>
            <w:color w:val="0B0080"/>
            <w:sz w:val="24"/>
            <w:szCs w:val="24"/>
            <w:lang w:eastAsia="fr-FR"/>
          </w:rPr>
          <w:t>tendineuses</w:t>
        </w:r>
      </w:hyperlink>
      <w:r w:rsidRPr="00617D63">
        <w:rPr>
          <w:rFonts w:eastAsia="Times New Roman" w:cs="Arial"/>
          <w:color w:val="222222"/>
          <w:sz w:val="24"/>
          <w:szCs w:val="24"/>
          <w:lang w:eastAsia="fr-FR"/>
        </w:rPr>
        <w:t>.</w:t>
      </w:r>
    </w:p>
    <w:p w:rsidR="00D9430F" w:rsidRDefault="00D9430F" w:rsidP="00617D63">
      <w:pPr>
        <w:shd w:val="clear" w:color="auto" w:fill="FFFFFF"/>
        <w:spacing w:before="100" w:beforeAutospacing="1" w:after="24" w:line="240" w:lineRule="auto"/>
        <w:ind w:left="384"/>
        <w:jc w:val="both"/>
        <w:rPr>
          <w:rFonts w:eastAsia="Times New Roman" w:cs="Arial"/>
          <w:color w:val="222222"/>
          <w:sz w:val="24"/>
          <w:szCs w:val="24"/>
          <w:lang w:eastAsia="fr-FR"/>
        </w:rPr>
      </w:pPr>
      <w:r w:rsidRPr="00617D63">
        <w:rPr>
          <w:rFonts w:eastAsia="Times New Roman" w:cs="Arial"/>
          <w:color w:val="222222"/>
          <w:sz w:val="24"/>
          <w:szCs w:val="24"/>
          <w:lang w:eastAsia="fr-FR"/>
        </w:rPr>
        <w:t>-Prévention des thromboses veineuses par </w:t>
      </w:r>
      <w:proofErr w:type="spellStart"/>
      <w:r w:rsidR="004E43A9">
        <w:rPr>
          <w:rFonts w:eastAsia="Times New Roman" w:cs="Arial"/>
          <w:color w:val="0B0080"/>
          <w:sz w:val="24"/>
          <w:szCs w:val="24"/>
          <w:lang w:eastAsia="fr-FR"/>
        </w:rPr>
        <w:fldChar w:fldCharType="begin"/>
      </w:r>
      <w:r w:rsidR="00897CC4">
        <w:rPr>
          <w:rFonts w:eastAsia="Times New Roman" w:cs="Arial"/>
          <w:color w:val="0B0080"/>
          <w:sz w:val="24"/>
          <w:szCs w:val="24"/>
          <w:lang w:eastAsia="fr-FR"/>
        </w:rPr>
        <w:instrText xml:space="preserve"> HYPERLINK "https://fr.wikipedia.org/wiki/H%C3%A9parine" \o "Héparine" </w:instrText>
      </w:r>
      <w:r w:rsidR="004E43A9">
        <w:rPr>
          <w:rFonts w:eastAsia="Times New Roman" w:cs="Arial"/>
          <w:color w:val="0B0080"/>
          <w:sz w:val="24"/>
          <w:szCs w:val="24"/>
          <w:lang w:eastAsia="fr-FR"/>
        </w:rPr>
        <w:fldChar w:fldCharType="separate"/>
      </w:r>
      <w:r w:rsidRPr="00617D63">
        <w:rPr>
          <w:rFonts w:eastAsia="Times New Roman" w:cs="Arial"/>
          <w:color w:val="0B0080"/>
          <w:sz w:val="24"/>
          <w:szCs w:val="24"/>
          <w:lang w:eastAsia="fr-FR"/>
        </w:rPr>
        <w:t>héparinothérapie</w:t>
      </w:r>
      <w:proofErr w:type="spellEnd"/>
      <w:r w:rsidR="004E43A9">
        <w:rPr>
          <w:rFonts w:eastAsia="Times New Roman" w:cs="Arial"/>
          <w:color w:val="0B0080"/>
          <w:sz w:val="24"/>
          <w:szCs w:val="24"/>
          <w:lang w:eastAsia="fr-FR"/>
        </w:rPr>
        <w:fldChar w:fldCharType="end"/>
      </w:r>
      <w:r w:rsidRPr="00617D63">
        <w:rPr>
          <w:rFonts w:eastAsia="Times New Roman" w:cs="Arial"/>
          <w:color w:val="222222"/>
          <w:sz w:val="24"/>
          <w:szCs w:val="24"/>
          <w:lang w:eastAsia="fr-FR"/>
        </w:rPr>
        <w:t>.</w:t>
      </w:r>
    </w:p>
    <w:p w:rsidR="00062CEB" w:rsidRDefault="00062CEB" w:rsidP="00617D63">
      <w:pPr>
        <w:shd w:val="clear" w:color="auto" w:fill="FFFFFF"/>
        <w:spacing w:before="100" w:beforeAutospacing="1" w:after="24" w:line="240" w:lineRule="auto"/>
        <w:ind w:left="384"/>
        <w:jc w:val="both"/>
        <w:rPr>
          <w:rFonts w:eastAsia="Times New Roman" w:cs="Arial"/>
          <w:color w:val="222222"/>
          <w:sz w:val="24"/>
          <w:szCs w:val="24"/>
          <w:lang w:eastAsia="fr-FR"/>
        </w:rPr>
      </w:pPr>
    </w:p>
    <w:p w:rsidR="00062CEB"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p>
    <w:p w:rsidR="00062CEB"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r>
        <w:rPr>
          <w:rFonts w:eastAsia="Times New Roman" w:cs="Arial"/>
          <w:color w:val="222222"/>
          <w:sz w:val="24"/>
          <w:szCs w:val="24"/>
          <w:lang w:eastAsia="fr-FR"/>
        </w:rPr>
        <w:t>Références :</w:t>
      </w:r>
    </w:p>
    <w:p w:rsidR="00062CEB"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r>
        <w:rPr>
          <w:rFonts w:eastAsia="Times New Roman" w:cs="Arial"/>
          <w:color w:val="222222"/>
          <w:sz w:val="24"/>
          <w:szCs w:val="24"/>
          <w:lang w:eastAsia="fr-FR"/>
        </w:rPr>
        <w:t xml:space="preserve">-Rose Marie </w:t>
      </w:r>
      <w:proofErr w:type="spellStart"/>
      <w:r>
        <w:rPr>
          <w:rFonts w:eastAsia="Times New Roman" w:cs="Arial"/>
          <w:color w:val="222222"/>
          <w:sz w:val="24"/>
          <w:szCs w:val="24"/>
          <w:lang w:eastAsia="fr-FR"/>
        </w:rPr>
        <w:t>Hamladji</w:t>
      </w:r>
      <w:proofErr w:type="spellEnd"/>
    </w:p>
    <w:p w:rsidR="00062CEB"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r>
        <w:rPr>
          <w:rFonts w:eastAsia="Times New Roman" w:cs="Arial"/>
          <w:color w:val="222222"/>
          <w:sz w:val="24"/>
          <w:szCs w:val="24"/>
          <w:lang w:eastAsia="fr-FR"/>
        </w:rPr>
        <w:t xml:space="preserve">-Article de Lionel </w:t>
      </w:r>
      <w:proofErr w:type="spellStart"/>
      <w:r>
        <w:rPr>
          <w:rFonts w:eastAsia="Times New Roman" w:cs="Arial"/>
          <w:color w:val="222222"/>
          <w:sz w:val="24"/>
          <w:szCs w:val="24"/>
          <w:lang w:eastAsia="fr-FR"/>
        </w:rPr>
        <w:t>Naccache</w:t>
      </w:r>
      <w:proofErr w:type="spellEnd"/>
      <w:r>
        <w:rPr>
          <w:rFonts w:eastAsia="Times New Roman" w:cs="Arial"/>
          <w:color w:val="222222"/>
          <w:sz w:val="24"/>
          <w:szCs w:val="24"/>
          <w:lang w:eastAsia="fr-FR"/>
        </w:rPr>
        <w:t xml:space="preserve"> </w:t>
      </w:r>
      <w:proofErr w:type="spellStart"/>
      <w:r>
        <w:rPr>
          <w:rFonts w:eastAsia="Times New Roman" w:cs="Arial"/>
          <w:color w:val="222222"/>
          <w:sz w:val="24"/>
          <w:szCs w:val="24"/>
          <w:lang w:eastAsia="fr-FR"/>
        </w:rPr>
        <w:t>Brain</w:t>
      </w:r>
      <w:proofErr w:type="spellEnd"/>
      <w:r>
        <w:rPr>
          <w:rFonts w:eastAsia="Times New Roman" w:cs="Arial"/>
          <w:color w:val="222222"/>
          <w:sz w:val="24"/>
          <w:szCs w:val="24"/>
          <w:lang w:eastAsia="fr-FR"/>
        </w:rPr>
        <w:t xml:space="preserve"> à l’</w:t>
      </w:r>
      <w:r w:rsidR="00CF1ED6">
        <w:rPr>
          <w:rFonts w:eastAsia="Times New Roman" w:cs="Arial"/>
          <w:color w:val="222222"/>
          <w:sz w:val="24"/>
          <w:szCs w:val="24"/>
          <w:lang w:eastAsia="fr-FR"/>
        </w:rPr>
        <w:t>institut du cerveau et de la moelle épinière</w:t>
      </w:r>
    </w:p>
    <w:p w:rsidR="00062CEB" w:rsidRDefault="00CF1ED6" w:rsidP="00062CEB">
      <w:pPr>
        <w:shd w:val="clear" w:color="auto" w:fill="FFFFFF"/>
        <w:spacing w:before="100" w:beforeAutospacing="1" w:after="24" w:line="240" w:lineRule="auto"/>
        <w:jc w:val="both"/>
        <w:rPr>
          <w:rFonts w:eastAsia="Times New Roman" w:cs="Arial"/>
          <w:color w:val="222222"/>
          <w:sz w:val="24"/>
          <w:szCs w:val="24"/>
          <w:lang w:eastAsia="fr-FR"/>
        </w:rPr>
      </w:pPr>
      <w:r>
        <w:rPr>
          <w:rFonts w:eastAsia="Times New Roman" w:cs="Arial"/>
          <w:color w:val="222222"/>
          <w:sz w:val="24"/>
          <w:szCs w:val="24"/>
          <w:lang w:eastAsia="fr-FR"/>
        </w:rPr>
        <w:t>-SRLF réanimation altération de la conscience</w:t>
      </w:r>
    </w:p>
    <w:p w:rsidR="00062CEB"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r>
        <w:rPr>
          <w:rFonts w:eastAsia="Times New Roman" w:cs="Arial"/>
          <w:color w:val="222222"/>
          <w:sz w:val="24"/>
          <w:szCs w:val="24"/>
          <w:lang w:eastAsia="fr-FR"/>
        </w:rPr>
        <w:t xml:space="preserve">-Revue générale des comas et des troubles de la conscience par Kenneth </w:t>
      </w:r>
      <w:proofErr w:type="spellStart"/>
      <w:r>
        <w:rPr>
          <w:rFonts w:eastAsia="Times New Roman" w:cs="Arial"/>
          <w:color w:val="222222"/>
          <w:sz w:val="24"/>
          <w:szCs w:val="24"/>
          <w:lang w:eastAsia="fr-FR"/>
        </w:rPr>
        <w:t>Maiese</w:t>
      </w:r>
      <w:proofErr w:type="spellEnd"/>
      <w:r w:rsidR="00CF1ED6">
        <w:rPr>
          <w:rFonts w:eastAsia="Times New Roman" w:cs="Arial"/>
          <w:color w:val="222222"/>
          <w:sz w:val="24"/>
          <w:szCs w:val="24"/>
          <w:lang w:eastAsia="fr-FR"/>
        </w:rPr>
        <w:t xml:space="preserve"> édition 2017</w:t>
      </w:r>
    </w:p>
    <w:p w:rsidR="00CF1ED6" w:rsidRDefault="00CF1ED6" w:rsidP="00062CEB">
      <w:pPr>
        <w:shd w:val="clear" w:color="auto" w:fill="FFFFFF"/>
        <w:spacing w:before="100" w:beforeAutospacing="1" w:after="24" w:line="240" w:lineRule="auto"/>
        <w:jc w:val="both"/>
        <w:rPr>
          <w:rFonts w:eastAsia="Times New Roman" w:cs="Arial"/>
          <w:color w:val="222222"/>
          <w:sz w:val="24"/>
          <w:szCs w:val="24"/>
          <w:lang w:eastAsia="fr-FR"/>
        </w:rPr>
      </w:pPr>
      <w:r>
        <w:rPr>
          <w:rFonts w:eastAsia="Times New Roman" w:cs="Arial"/>
          <w:color w:val="222222"/>
          <w:sz w:val="24"/>
          <w:szCs w:val="24"/>
          <w:lang w:eastAsia="fr-FR"/>
        </w:rPr>
        <w:lastRenderedPageBreak/>
        <w:t xml:space="preserve">-François </w:t>
      </w:r>
      <w:proofErr w:type="spellStart"/>
      <w:r>
        <w:rPr>
          <w:rFonts w:eastAsia="Times New Roman" w:cs="Arial"/>
          <w:color w:val="222222"/>
          <w:sz w:val="24"/>
          <w:szCs w:val="24"/>
          <w:lang w:eastAsia="fr-FR"/>
        </w:rPr>
        <w:t>Cohadon</w:t>
      </w:r>
      <w:proofErr w:type="spellEnd"/>
      <w:r>
        <w:rPr>
          <w:rFonts w:eastAsia="Times New Roman" w:cs="Arial"/>
          <w:color w:val="222222"/>
          <w:sz w:val="24"/>
          <w:szCs w:val="24"/>
          <w:lang w:eastAsia="fr-FR"/>
        </w:rPr>
        <w:t xml:space="preserve"> sortir du coma</w:t>
      </w:r>
    </w:p>
    <w:p w:rsidR="00CF1ED6" w:rsidRDefault="00CF1ED6" w:rsidP="00062CEB">
      <w:pPr>
        <w:shd w:val="clear" w:color="auto" w:fill="FFFFFF"/>
        <w:spacing w:before="100" w:beforeAutospacing="1" w:after="24" w:line="240" w:lineRule="auto"/>
        <w:jc w:val="both"/>
        <w:rPr>
          <w:rFonts w:eastAsia="Times New Roman" w:cs="Arial"/>
          <w:color w:val="222222"/>
          <w:sz w:val="24"/>
          <w:szCs w:val="24"/>
          <w:lang w:eastAsia="fr-FR"/>
        </w:rPr>
      </w:pPr>
    </w:p>
    <w:p w:rsidR="00062CEB"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p>
    <w:p w:rsidR="00062CEB"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p>
    <w:p w:rsidR="00062CEB" w:rsidRPr="00617D63" w:rsidRDefault="00062CEB" w:rsidP="00062CEB">
      <w:pPr>
        <w:shd w:val="clear" w:color="auto" w:fill="FFFFFF"/>
        <w:spacing w:before="100" w:beforeAutospacing="1" w:after="24" w:line="240" w:lineRule="auto"/>
        <w:jc w:val="both"/>
        <w:rPr>
          <w:rFonts w:eastAsia="Times New Roman" w:cs="Arial"/>
          <w:color w:val="222222"/>
          <w:sz w:val="24"/>
          <w:szCs w:val="24"/>
          <w:lang w:eastAsia="fr-FR"/>
        </w:rPr>
      </w:pPr>
    </w:p>
    <w:p w:rsidR="00D9430F" w:rsidRPr="006C284A" w:rsidRDefault="00D9430F" w:rsidP="006C284A">
      <w:pPr>
        <w:pStyle w:val="NormalWeb"/>
        <w:shd w:val="clear" w:color="auto" w:fill="FFFFFF"/>
        <w:spacing w:before="0" w:beforeAutospacing="0" w:after="240" w:afterAutospacing="0" w:line="330" w:lineRule="atLeast"/>
        <w:ind w:left="600"/>
        <w:rPr>
          <w:rFonts w:asciiTheme="minorBidi" w:hAnsiTheme="minorBidi" w:cstheme="minorBidi"/>
          <w:color w:val="FF0000"/>
          <w:spacing w:val="2"/>
          <w:sz w:val="32"/>
          <w:szCs w:val="32"/>
          <w:u w:val="single"/>
        </w:rPr>
      </w:pPr>
    </w:p>
    <w:sectPr w:rsidR="00D9430F" w:rsidRPr="006C284A" w:rsidSect="004E43A9">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6F" w:rsidRDefault="0089676F" w:rsidP="00DB0BE2">
      <w:pPr>
        <w:spacing w:after="0" w:line="240" w:lineRule="auto"/>
      </w:pPr>
      <w:r>
        <w:separator/>
      </w:r>
    </w:p>
  </w:endnote>
  <w:endnote w:type="continuationSeparator" w:id="0">
    <w:p w:rsidR="0089676F" w:rsidRDefault="0089676F" w:rsidP="00DB0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2" w:rsidRDefault="00DB0B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2" w:rsidRDefault="00DB0BE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2" w:rsidRDefault="00DB0B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6F" w:rsidRDefault="0089676F" w:rsidP="00DB0BE2">
      <w:pPr>
        <w:spacing w:after="0" w:line="240" w:lineRule="auto"/>
      </w:pPr>
      <w:r>
        <w:separator/>
      </w:r>
    </w:p>
  </w:footnote>
  <w:footnote w:type="continuationSeparator" w:id="0">
    <w:p w:rsidR="0089676F" w:rsidRDefault="0089676F" w:rsidP="00DB0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2" w:rsidRDefault="00DB0B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2" w:rsidRDefault="00DB0BE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2" w:rsidRDefault="00DB0BE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EE7"/>
    <w:multiLevelType w:val="multilevel"/>
    <w:tmpl w:val="5DE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337DB"/>
    <w:multiLevelType w:val="multilevel"/>
    <w:tmpl w:val="1A9A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2467D"/>
    <w:multiLevelType w:val="multilevel"/>
    <w:tmpl w:val="BDFC1FDE"/>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3">
    <w:nsid w:val="3F5C6B9E"/>
    <w:multiLevelType w:val="hybridMultilevel"/>
    <w:tmpl w:val="0F84AED0"/>
    <w:lvl w:ilvl="0" w:tplc="EDDA46BC">
      <w:start w:val="3"/>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40F83103"/>
    <w:multiLevelType w:val="multilevel"/>
    <w:tmpl w:val="D4F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63DD3"/>
    <w:multiLevelType w:val="multilevel"/>
    <w:tmpl w:val="01E6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652CD"/>
    <w:multiLevelType w:val="multilevel"/>
    <w:tmpl w:val="961E9E7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A7EE6"/>
    <w:multiLevelType w:val="multilevel"/>
    <w:tmpl w:val="02A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F3B86"/>
    <w:rsid w:val="000128BB"/>
    <w:rsid w:val="00023DC5"/>
    <w:rsid w:val="00062CEB"/>
    <w:rsid w:val="00066241"/>
    <w:rsid w:val="000B1D02"/>
    <w:rsid w:val="00196253"/>
    <w:rsid w:val="001B139C"/>
    <w:rsid w:val="001B4338"/>
    <w:rsid w:val="002038B7"/>
    <w:rsid w:val="002525E0"/>
    <w:rsid w:val="00285CB6"/>
    <w:rsid w:val="002D6E23"/>
    <w:rsid w:val="00334F57"/>
    <w:rsid w:val="00397733"/>
    <w:rsid w:val="00490D8B"/>
    <w:rsid w:val="004C7214"/>
    <w:rsid w:val="004E43A9"/>
    <w:rsid w:val="00572D50"/>
    <w:rsid w:val="005B29EB"/>
    <w:rsid w:val="00617D63"/>
    <w:rsid w:val="006334B4"/>
    <w:rsid w:val="006C284A"/>
    <w:rsid w:val="006F3B86"/>
    <w:rsid w:val="00707E73"/>
    <w:rsid w:val="00721C96"/>
    <w:rsid w:val="00826C6A"/>
    <w:rsid w:val="0089676F"/>
    <w:rsid w:val="00897CC4"/>
    <w:rsid w:val="008B548F"/>
    <w:rsid w:val="008F2E86"/>
    <w:rsid w:val="00953E66"/>
    <w:rsid w:val="0097123D"/>
    <w:rsid w:val="009A000E"/>
    <w:rsid w:val="009B140A"/>
    <w:rsid w:val="009B1CF9"/>
    <w:rsid w:val="009D756E"/>
    <w:rsid w:val="009E2966"/>
    <w:rsid w:val="00AA54EB"/>
    <w:rsid w:val="00C231C6"/>
    <w:rsid w:val="00C6039F"/>
    <w:rsid w:val="00CF1ED6"/>
    <w:rsid w:val="00D0367B"/>
    <w:rsid w:val="00D9430F"/>
    <w:rsid w:val="00DB0BE2"/>
    <w:rsid w:val="00DC2881"/>
    <w:rsid w:val="00E0036A"/>
    <w:rsid w:val="00EC5192"/>
    <w:rsid w:val="00ED15D5"/>
    <w:rsid w:val="00F34D05"/>
    <w:rsid w:val="00FE408D"/>
    <w:rsid w:val="00FE6F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4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B1D02"/>
    <w:rPr>
      <w:color w:val="0000FF"/>
      <w:u w:val="single"/>
    </w:rPr>
  </w:style>
  <w:style w:type="paragraph" w:styleId="Paragraphedeliste">
    <w:name w:val="List Paragraph"/>
    <w:basedOn w:val="Normal"/>
    <w:uiPriority w:val="34"/>
    <w:qFormat/>
    <w:rsid w:val="000B1D02"/>
    <w:pPr>
      <w:ind w:left="720"/>
      <w:contextualSpacing/>
    </w:pPr>
  </w:style>
  <w:style w:type="character" w:styleId="Marquedecommentaire">
    <w:name w:val="annotation reference"/>
    <w:basedOn w:val="Policepardfaut"/>
    <w:uiPriority w:val="99"/>
    <w:semiHidden/>
    <w:unhideWhenUsed/>
    <w:rsid w:val="001B139C"/>
    <w:rPr>
      <w:sz w:val="16"/>
      <w:szCs w:val="16"/>
    </w:rPr>
  </w:style>
  <w:style w:type="paragraph" w:styleId="Commentaire">
    <w:name w:val="annotation text"/>
    <w:basedOn w:val="Normal"/>
    <w:link w:val="CommentaireCar"/>
    <w:uiPriority w:val="99"/>
    <w:semiHidden/>
    <w:unhideWhenUsed/>
    <w:rsid w:val="001B139C"/>
    <w:pPr>
      <w:spacing w:line="240" w:lineRule="auto"/>
    </w:pPr>
    <w:rPr>
      <w:sz w:val="20"/>
      <w:szCs w:val="20"/>
    </w:rPr>
  </w:style>
  <w:style w:type="character" w:customStyle="1" w:styleId="CommentaireCar">
    <w:name w:val="Commentaire Car"/>
    <w:basedOn w:val="Policepardfaut"/>
    <w:link w:val="Commentaire"/>
    <w:uiPriority w:val="99"/>
    <w:semiHidden/>
    <w:rsid w:val="001B139C"/>
    <w:rPr>
      <w:sz w:val="20"/>
      <w:szCs w:val="20"/>
    </w:rPr>
  </w:style>
  <w:style w:type="paragraph" w:styleId="Objetducommentaire">
    <w:name w:val="annotation subject"/>
    <w:basedOn w:val="Commentaire"/>
    <w:next w:val="Commentaire"/>
    <w:link w:val="ObjetducommentaireCar"/>
    <w:uiPriority w:val="99"/>
    <w:semiHidden/>
    <w:unhideWhenUsed/>
    <w:rsid w:val="001B139C"/>
    <w:rPr>
      <w:b/>
      <w:bCs/>
    </w:rPr>
  </w:style>
  <w:style w:type="character" w:customStyle="1" w:styleId="ObjetducommentaireCar">
    <w:name w:val="Objet du commentaire Car"/>
    <w:basedOn w:val="CommentaireCar"/>
    <w:link w:val="Objetducommentaire"/>
    <w:uiPriority w:val="99"/>
    <w:semiHidden/>
    <w:rsid w:val="001B139C"/>
    <w:rPr>
      <w:b/>
      <w:bCs/>
      <w:sz w:val="20"/>
      <w:szCs w:val="20"/>
    </w:rPr>
  </w:style>
  <w:style w:type="paragraph" w:styleId="Textedebulles">
    <w:name w:val="Balloon Text"/>
    <w:basedOn w:val="Normal"/>
    <w:link w:val="TextedebullesCar"/>
    <w:uiPriority w:val="99"/>
    <w:semiHidden/>
    <w:unhideWhenUsed/>
    <w:rsid w:val="001B13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39C"/>
    <w:rPr>
      <w:rFonts w:ascii="Segoe UI" w:hAnsi="Segoe UI" w:cs="Segoe UI"/>
      <w:sz w:val="18"/>
      <w:szCs w:val="18"/>
    </w:rPr>
  </w:style>
  <w:style w:type="paragraph" w:styleId="En-tte">
    <w:name w:val="header"/>
    <w:basedOn w:val="Normal"/>
    <w:link w:val="En-tteCar"/>
    <w:uiPriority w:val="99"/>
    <w:semiHidden/>
    <w:unhideWhenUsed/>
    <w:rsid w:val="00DB0B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0BE2"/>
  </w:style>
  <w:style w:type="paragraph" w:styleId="Pieddepage">
    <w:name w:val="footer"/>
    <w:basedOn w:val="Normal"/>
    <w:link w:val="PieddepageCar"/>
    <w:uiPriority w:val="99"/>
    <w:semiHidden/>
    <w:unhideWhenUsed/>
    <w:rsid w:val="00DB0BE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0BE2"/>
  </w:style>
</w:styles>
</file>

<file path=word/webSettings.xml><?xml version="1.0" encoding="utf-8"?>
<w:webSettings xmlns:r="http://schemas.openxmlformats.org/officeDocument/2006/relationships" xmlns:w="http://schemas.openxmlformats.org/wordprocessingml/2006/main">
  <w:divs>
    <w:div w:id="66542809">
      <w:bodyDiv w:val="1"/>
      <w:marLeft w:val="0"/>
      <w:marRight w:val="0"/>
      <w:marTop w:val="0"/>
      <w:marBottom w:val="0"/>
      <w:divBdr>
        <w:top w:val="none" w:sz="0" w:space="0" w:color="auto"/>
        <w:left w:val="none" w:sz="0" w:space="0" w:color="auto"/>
        <w:bottom w:val="none" w:sz="0" w:space="0" w:color="auto"/>
        <w:right w:val="none" w:sz="0" w:space="0" w:color="auto"/>
      </w:divBdr>
    </w:div>
    <w:div w:id="99952174">
      <w:bodyDiv w:val="1"/>
      <w:marLeft w:val="0"/>
      <w:marRight w:val="0"/>
      <w:marTop w:val="0"/>
      <w:marBottom w:val="0"/>
      <w:divBdr>
        <w:top w:val="none" w:sz="0" w:space="0" w:color="auto"/>
        <w:left w:val="none" w:sz="0" w:space="0" w:color="auto"/>
        <w:bottom w:val="none" w:sz="0" w:space="0" w:color="auto"/>
        <w:right w:val="none" w:sz="0" w:space="0" w:color="auto"/>
      </w:divBdr>
      <w:divsChild>
        <w:div w:id="280889946">
          <w:marLeft w:val="0"/>
          <w:marRight w:val="0"/>
          <w:marTop w:val="0"/>
          <w:marBottom w:val="0"/>
          <w:divBdr>
            <w:top w:val="none" w:sz="0" w:space="0" w:color="auto"/>
            <w:left w:val="none" w:sz="0" w:space="0" w:color="auto"/>
            <w:bottom w:val="none" w:sz="0" w:space="0" w:color="auto"/>
            <w:right w:val="none" w:sz="0" w:space="0" w:color="auto"/>
          </w:divBdr>
        </w:div>
        <w:div w:id="905997803">
          <w:marLeft w:val="0"/>
          <w:marRight w:val="0"/>
          <w:marTop w:val="0"/>
          <w:marBottom w:val="0"/>
          <w:divBdr>
            <w:top w:val="none" w:sz="0" w:space="0" w:color="auto"/>
            <w:left w:val="none" w:sz="0" w:space="0" w:color="auto"/>
            <w:bottom w:val="none" w:sz="0" w:space="0" w:color="auto"/>
            <w:right w:val="none" w:sz="0" w:space="0" w:color="auto"/>
          </w:divBdr>
        </w:div>
        <w:div w:id="1939823643">
          <w:marLeft w:val="0"/>
          <w:marRight w:val="0"/>
          <w:marTop w:val="0"/>
          <w:marBottom w:val="0"/>
          <w:divBdr>
            <w:top w:val="none" w:sz="0" w:space="0" w:color="auto"/>
            <w:left w:val="none" w:sz="0" w:space="0" w:color="auto"/>
            <w:bottom w:val="none" w:sz="0" w:space="0" w:color="auto"/>
            <w:right w:val="none" w:sz="0" w:space="0" w:color="auto"/>
          </w:divBdr>
        </w:div>
        <w:div w:id="654992215">
          <w:marLeft w:val="0"/>
          <w:marRight w:val="0"/>
          <w:marTop w:val="0"/>
          <w:marBottom w:val="0"/>
          <w:divBdr>
            <w:top w:val="none" w:sz="0" w:space="0" w:color="auto"/>
            <w:left w:val="none" w:sz="0" w:space="0" w:color="auto"/>
            <w:bottom w:val="none" w:sz="0" w:space="0" w:color="auto"/>
            <w:right w:val="none" w:sz="0" w:space="0" w:color="auto"/>
          </w:divBdr>
        </w:div>
        <w:div w:id="648554687">
          <w:marLeft w:val="0"/>
          <w:marRight w:val="0"/>
          <w:marTop w:val="0"/>
          <w:marBottom w:val="0"/>
          <w:divBdr>
            <w:top w:val="none" w:sz="0" w:space="0" w:color="auto"/>
            <w:left w:val="none" w:sz="0" w:space="0" w:color="auto"/>
            <w:bottom w:val="none" w:sz="0" w:space="0" w:color="auto"/>
            <w:right w:val="none" w:sz="0" w:space="0" w:color="auto"/>
          </w:divBdr>
        </w:div>
        <w:div w:id="870269023">
          <w:marLeft w:val="0"/>
          <w:marRight w:val="0"/>
          <w:marTop w:val="0"/>
          <w:marBottom w:val="0"/>
          <w:divBdr>
            <w:top w:val="none" w:sz="0" w:space="0" w:color="auto"/>
            <w:left w:val="none" w:sz="0" w:space="0" w:color="auto"/>
            <w:bottom w:val="none" w:sz="0" w:space="0" w:color="auto"/>
            <w:right w:val="none" w:sz="0" w:space="0" w:color="auto"/>
          </w:divBdr>
        </w:div>
      </w:divsChild>
    </w:div>
    <w:div w:id="275141245">
      <w:bodyDiv w:val="1"/>
      <w:marLeft w:val="0"/>
      <w:marRight w:val="0"/>
      <w:marTop w:val="0"/>
      <w:marBottom w:val="0"/>
      <w:divBdr>
        <w:top w:val="none" w:sz="0" w:space="0" w:color="auto"/>
        <w:left w:val="none" w:sz="0" w:space="0" w:color="auto"/>
        <w:bottom w:val="none" w:sz="0" w:space="0" w:color="auto"/>
        <w:right w:val="none" w:sz="0" w:space="0" w:color="auto"/>
      </w:divBdr>
      <w:divsChild>
        <w:div w:id="636840813">
          <w:marLeft w:val="0"/>
          <w:marRight w:val="0"/>
          <w:marTop w:val="0"/>
          <w:marBottom w:val="0"/>
          <w:divBdr>
            <w:top w:val="none" w:sz="0" w:space="0" w:color="auto"/>
            <w:left w:val="none" w:sz="0" w:space="0" w:color="auto"/>
            <w:bottom w:val="none" w:sz="0" w:space="0" w:color="auto"/>
            <w:right w:val="none" w:sz="0" w:space="0" w:color="auto"/>
          </w:divBdr>
        </w:div>
        <w:div w:id="1568687486">
          <w:marLeft w:val="0"/>
          <w:marRight w:val="0"/>
          <w:marTop w:val="0"/>
          <w:marBottom w:val="0"/>
          <w:divBdr>
            <w:top w:val="none" w:sz="0" w:space="0" w:color="auto"/>
            <w:left w:val="none" w:sz="0" w:space="0" w:color="auto"/>
            <w:bottom w:val="none" w:sz="0" w:space="0" w:color="auto"/>
            <w:right w:val="none" w:sz="0" w:space="0" w:color="auto"/>
          </w:divBdr>
        </w:div>
      </w:divsChild>
    </w:div>
    <w:div w:id="431776827">
      <w:bodyDiv w:val="1"/>
      <w:marLeft w:val="0"/>
      <w:marRight w:val="0"/>
      <w:marTop w:val="0"/>
      <w:marBottom w:val="0"/>
      <w:divBdr>
        <w:top w:val="none" w:sz="0" w:space="0" w:color="auto"/>
        <w:left w:val="none" w:sz="0" w:space="0" w:color="auto"/>
        <w:bottom w:val="none" w:sz="0" w:space="0" w:color="auto"/>
        <w:right w:val="none" w:sz="0" w:space="0" w:color="auto"/>
      </w:divBdr>
      <w:divsChild>
        <w:div w:id="1078749769">
          <w:marLeft w:val="0"/>
          <w:marRight w:val="0"/>
          <w:marTop w:val="0"/>
          <w:marBottom w:val="0"/>
          <w:divBdr>
            <w:top w:val="none" w:sz="0" w:space="0" w:color="auto"/>
            <w:left w:val="none" w:sz="0" w:space="0" w:color="auto"/>
            <w:bottom w:val="none" w:sz="0" w:space="0" w:color="auto"/>
            <w:right w:val="none" w:sz="0" w:space="0" w:color="auto"/>
          </w:divBdr>
        </w:div>
        <w:div w:id="529994375">
          <w:marLeft w:val="0"/>
          <w:marRight w:val="0"/>
          <w:marTop w:val="0"/>
          <w:marBottom w:val="0"/>
          <w:divBdr>
            <w:top w:val="none" w:sz="0" w:space="0" w:color="auto"/>
            <w:left w:val="none" w:sz="0" w:space="0" w:color="auto"/>
            <w:bottom w:val="none" w:sz="0" w:space="0" w:color="auto"/>
            <w:right w:val="none" w:sz="0" w:space="0" w:color="auto"/>
          </w:divBdr>
        </w:div>
        <w:div w:id="1267038180">
          <w:marLeft w:val="0"/>
          <w:marRight w:val="0"/>
          <w:marTop w:val="0"/>
          <w:marBottom w:val="0"/>
          <w:divBdr>
            <w:top w:val="none" w:sz="0" w:space="0" w:color="auto"/>
            <w:left w:val="none" w:sz="0" w:space="0" w:color="auto"/>
            <w:bottom w:val="none" w:sz="0" w:space="0" w:color="auto"/>
            <w:right w:val="none" w:sz="0" w:space="0" w:color="auto"/>
          </w:divBdr>
        </w:div>
        <w:div w:id="524444931">
          <w:marLeft w:val="0"/>
          <w:marRight w:val="0"/>
          <w:marTop w:val="0"/>
          <w:marBottom w:val="0"/>
          <w:divBdr>
            <w:top w:val="none" w:sz="0" w:space="0" w:color="auto"/>
            <w:left w:val="none" w:sz="0" w:space="0" w:color="auto"/>
            <w:bottom w:val="none" w:sz="0" w:space="0" w:color="auto"/>
            <w:right w:val="none" w:sz="0" w:space="0" w:color="auto"/>
          </w:divBdr>
        </w:div>
        <w:div w:id="1203206008">
          <w:marLeft w:val="0"/>
          <w:marRight w:val="0"/>
          <w:marTop w:val="0"/>
          <w:marBottom w:val="0"/>
          <w:divBdr>
            <w:top w:val="none" w:sz="0" w:space="0" w:color="auto"/>
            <w:left w:val="none" w:sz="0" w:space="0" w:color="auto"/>
            <w:bottom w:val="none" w:sz="0" w:space="0" w:color="auto"/>
            <w:right w:val="none" w:sz="0" w:space="0" w:color="auto"/>
          </w:divBdr>
        </w:div>
        <w:div w:id="1862821170">
          <w:marLeft w:val="0"/>
          <w:marRight w:val="0"/>
          <w:marTop w:val="0"/>
          <w:marBottom w:val="0"/>
          <w:divBdr>
            <w:top w:val="none" w:sz="0" w:space="0" w:color="auto"/>
            <w:left w:val="none" w:sz="0" w:space="0" w:color="auto"/>
            <w:bottom w:val="none" w:sz="0" w:space="0" w:color="auto"/>
            <w:right w:val="none" w:sz="0" w:space="0" w:color="auto"/>
          </w:divBdr>
        </w:div>
        <w:div w:id="1248657498">
          <w:marLeft w:val="0"/>
          <w:marRight w:val="0"/>
          <w:marTop w:val="0"/>
          <w:marBottom w:val="0"/>
          <w:divBdr>
            <w:top w:val="none" w:sz="0" w:space="0" w:color="auto"/>
            <w:left w:val="none" w:sz="0" w:space="0" w:color="auto"/>
            <w:bottom w:val="none" w:sz="0" w:space="0" w:color="auto"/>
            <w:right w:val="none" w:sz="0" w:space="0" w:color="auto"/>
          </w:divBdr>
        </w:div>
        <w:div w:id="303704825">
          <w:marLeft w:val="0"/>
          <w:marRight w:val="0"/>
          <w:marTop w:val="0"/>
          <w:marBottom w:val="0"/>
          <w:divBdr>
            <w:top w:val="none" w:sz="0" w:space="0" w:color="auto"/>
            <w:left w:val="none" w:sz="0" w:space="0" w:color="auto"/>
            <w:bottom w:val="none" w:sz="0" w:space="0" w:color="auto"/>
            <w:right w:val="none" w:sz="0" w:space="0" w:color="auto"/>
          </w:divBdr>
        </w:div>
        <w:div w:id="419179366">
          <w:marLeft w:val="0"/>
          <w:marRight w:val="0"/>
          <w:marTop w:val="0"/>
          <w:marBottom w:val="0"/>
          <w:divBdr>
            <w:top w:val="none" w:sz="0" w:space="0" w:color="auto"/>
            <w:left w:val="none" w:sz="0" w:space="0" w:color="auto"/>
            <w:bottom w:val="none" w:sz="0" w:space="0" w:color="auto"/>
            <w:right w:val="none" w:sz="0" w:space="0" w:color="auto"/>
          </w:divBdr>
        </w:div>
        <w:div w:id="269435317">
          <w:marLeft w:val="0"/>
          <w:marRight w:val="0"/>
          <w:marTop w:val="0"/>
          <w:marBottom w:val="0"/>
          <w:divBdr>
            <w:top w:val="none" w:sz="0" w:space="0" w:color="auto"/>
            <w:left w:val="none" w:sz="0" w:space="0" w:color="auto"/>
            <w:bottom w:val="none" w:sz="0" w:space="0" w:color="auto"/>
            <w:right w:val="none" w:sz="0" w:space="0" w:color="auto"/>
          </w:divBdr>
        </w:div>
        <w:div w:id="1661809541">
          <w:marLeft w:val="0"/>
          <w:marRight w:val="0"/>
          <w:marTop w:val="0"/>
          <w:marBottom w:val="0"/>
          <w:divBdr>
            <w:top w:val="none" w:sz="0" w:space="0" w:color="auto"/>
            <w:left w:val="none" w:sz="0" w:space="0" w:color="auto"/>
            <w:bottom w:val="none" w:sz="0" w:space="0" w:color="auto"/>
            <w:right w:val="none" w:sz="0" w:space="0" w:color="auto"/>
          </w:divBdr>
        </w:div>
      </w:divsChild>
    </w:div>
    <w:div w:id="722872691">
      <w:bodyDiv w:val="1"/>
      <w:marLeft w:val="0"/>
      <w:marRight w:val="0"/>
      <w:marTop w:val="0"/>
      <w:marBottom w:val="0"/>
      <w:divBdr>
        <w:top w:val="none" w:sz="0" w:space="0" w:color="auto"/>
        <w:left w:val="none" w:sz="0" w:space="0" w:color="auto"/>
        <w:bottom w:val="none" w:sz="0" w:space="0" w:color="auto"/>
        <w:right w:val="none" w:sz="0" w:space="0" w:color="auto"/>
      </w:divBdr>
      <w:divsChild>
        <w:div w:id="665864271">
          <w:marLeft w:val="0"/>
          <w:marRight w:val="0"/>
          <w:marTop w:val="0"/>
          <w:marBottom w:val="0"/>
          <w:divBdr>
            <w:top w:val="none" w:sz="0" w:space="0" w:color="auto"/>
            <w:left w:val="none" w:sz="0" w:space="0" w:color="auto"/>
            <w:bottom w:val="none" w:sz="0" w:space="0" w:color="auto"/>
            <w:right w:val="none" w:sz="0" w:space="0" w:color="auto"/>
          </w:divBdr>
        </w:div>
        <w:div w:id="545680764">
          <w:marLeft w:val="0"/>
          <w:marRight w:val="0"/>
          <w:marTop w:val="0"/>
          <w:marBottom w:val="0"/>
          <w:divBdr>
            <w:top w:val="none" w:sz="0" w:space="0" w:color="auto"/>
            <w:left w:val="none" w:sz="0" w:space="0" w:color="auto"/>
            <w:bottom w:val="none" w:sz="0" w:space="0" w:color="auto"/>
            <w:right w:val="none" w:sz="0" w:space="0" w:color="auto"/>
          </w:divBdr>
        </w:div>
        <w:div w:id="1764105617">
          <w:marLeft w:val="0"/>
          <w:marRight w:val="0"/>
          <w:marTop w:val="0"/>
          <w:marBottom w:val="0"/>
          <w:divBdr>
            <w:top w:val="none" w:sz="0" w:space="0" w:color="auto"/>
            <w:left w:val="none" w:sz="0" w:space="0" w:color="auto"/>
            <w:bottom w:val="none" w:sz="0" w:space="0" w:color="auto"/>
            <w:right w:val="none" w:sz="0" w:space="0" w:color="auto"/>
          </w:divBdr>
        </w:div>
        <w:div w:id="1495879053">
          <w:marLeft w:val="0"/>
          <w:marRight w:val="0"/>
          <w:marTop w:val="0"/>
          <w:marBottom w:val="0"/>
          <w:divBdr>
            <w:top w:val="none" w:sz="0" w:space="0" w:color="auto"/>
            <w:left w:val="none" w:sz="0" w:space="0" w:color="auto"/>
            <w:bottom w:val="none" w:sz="0" w:space="0" w:color="auto"/>
            <w:right w:val="none" w:sz="0" w:space="0" w:color="auto"/>
          </w:divBdr>
        </w:div>
      </w:divsChild>
    </w:div>
    <w:div w:id="929125107">
      <w:bodyDiv w:val="1"/>
      <w:marLeft w:val="0"/>
      <w:marRight w:val="0"/>
      <w:marTop w:val="0"/>
      <w:marBottom w:val="0"/>
      <w:divBdr>
        <w:top w:val="none" w:sz="0" w:space="0" w:color="auto"/>
        <w:left w:val="none" w:sz="0" w:space="0" w:color="auto"/>
        <w:bottom w:val="none" w:sz="0" w:space="0" w:color="auto"/>
        <w:right w:val="none" w:sz="0" w:space="0" w:color="auto"/>
      </w:divBdr>
    </w:div>
    <w:div w:id="1278755545">
      <w:bodyDiv w:val="1"/>
      <w:marLeft w:val="0"/>
      <w:marRight w:val="0"/>
      <w:marTop w:val="0"/>
      <w:marBottom w:val="0"/>
      <w:divBdr>
        <w:top w:val="none" w:sz="0" w:space="0" w:color="auto"/>
        <w:left w:val="none" w:sz="0" w:space="0" w:color="auto"/>
        <w:bottom w:val="none" w:sz="0" w:space="0" w:color="auto"/>
        <w:right w:val="none" w:sz="0" w:space="0" w:color="auto"/>
      </w:divBdr>
      <w:divsChild>
        <w:div w:id="1213887629">
          <w:marLeft w:val="0"/>
          <w:marRight w:val="0"/>
          <w:marTop w:val="0"/>
          <w:marBottom w:val="0"/>
          <w:divBdr>
            <w:top w:val="none" w:sz="0" w:space="0" w:color="auto"/>
            <w:left w:val="none" w:sz="0" w:space="0" w:color="auto"/>
            <w:bottom w:val="none" w:sz="0" w:space="0" w:color="auto"/>
            <w:right w:val="none" w:sz="0" w:space="0" w:color="auto"/>
          </w:divBdr>
        </w:div>
        <w:div w:id="2027293909">
          <w:marLeft w:val="0"/>
          <w:marRight w:val="0"/>
          <w:marTop w:val="0"/>
          <w:marBottom w:val="0"/>
          <w:divBdr>
            <w:top w:val="none" w:sz="0" w:space="0" w:color="auto"/>
            <w:left w:val="none" w:sz="0" w:space="0" w:color="auto"/>
            <w:bottom w:val="none" w:sz="0" w:space="0" w:color="auto"/>
            <w:right w:val="none" w:sz="0" w:space="0" w:color="auto"/>
          </w:divBdr>
        </w:div>
        <w:div w:id="1806384051">
          <w:marLeft w:val="0"/>
          <w:marRight w:val="0"/>
          <w:marTop w:val="0"/>
          <w:marBottom w:val="0"/>
          <w:divBdr>
            <w:top w:val="none" w:sz="0" w:space="0" w:color="auto"/>
            <w:left w:val="none" w:sz="0" w:space="0" w:color="auto"/>
            <w:bottom w:val="none" w:sz="0" w:space="0" w:color="auto"/>
            <w:right w:val="none" w:sz="0" w:space="0" w:color="auto"/>
          </w:divBdr>
          <w:divsChild>
            <w:div w:id="745372190">
              <w:marLeft w:val="0"/>
              <w:marRight w:val="0"/>
              <w:marTop w:val="0"/>
              <w:marBottom w:val="0"/>
              <w:divBdr>
                <w:top w:val="none" w:sz="0" w:space="0" w:color="auto"/>
                <w:left w:val="none" w:sz="0" w:space="0" w:color="auto"/>
                <w:bottom w:val="none" w:sz="0" w:space="0" w:color="auto"/>
                <w:right w:val="none" w:sz="0" w:space="0" w:color="auto"/>
              </w:divBdr>
            </w:div>
            <w:div w:id="2131968741">
              <w:marLeft w:val="0"/>
              <w:marRight w:val="0"/>
              <w:marTop w:val="0"/>
              <w:marBottom w:val="0"/>
              <w:divBdr>
                <w:top w:val="none" w:sz="0" w:space="0" w:color="auto"/>
                <w:left w:val="none" w:sz="0" w:space="0" w:color="auto"/>
                <w:bottom w:val="none" w:sz="0" w:space="0" w:color="auto"/>
                <w:right w:val="none" w:sz="0" w:space="0" w:color="auto"/>
              </w:divBdr>
            </w:div>
            <w:div w:id="1659382499">
              <w:marLeft w:val="0"/>
              <w:marRight w:val="0"/>
              <w:marTop w:val="0"/>
              <w:marBottom w:val="0"/>
              <w:divBdr>
                <w:top w:val="none" w:sz="0" w:space="0" w:color="auto"/>
                <w:left w:val="none" w:sz="0" w:space="0" w:color="auto"/>
                <w:bottom w:val="none" w:sz="0" w:space="0" w:color="auto"/>
                <w:right w:val="none" w:sz="0" w:space="0" w:color="auto"/>
              </w:divBdr>
            </w:div>
            <w:div w:id="17217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9039">
      <w:bodyDiv w:val="1"/>
      <w:marLeft w:val="0"/>
      <w:marRight w:val="0"/>
      <w:marTop w:val="0"/>
      <w:marBottom w:val="0"/>
      <w:divBdr>
        <w:top w:val="none" w:sz="0" w:space="0" w:color="auto"/>
        <w:left w:val="none" w:sz="0" w:space="0" w:color="auto"/>
        <w:bottom w:val="none" w:sz="0" w:space="0" w:color="auto"/>
        <w:right w:val="none" w:sz="0" w:space="0" w:color="auto"/>
      </w:divBdr>
      <w:divsChild>
        <w:div w:id="399403859">
          <w:marLeft w:val="0"/>
          <w:marRight w:val="0"/>
          <w:marTop w:val="0"/>
          <w:marBottom w:val="0"/>
          <w:divBdr>
            <w:top w:val="none" w:sz="0" w:space="0" w:color="auto"/>
            <w:left w:val="none" w:sz="0" w:space="0" w:color="auto"/>
            <w:bottom w:val="none" w:sz="0" w:space="0" w:color="auto"/>
            <w:right w:val="none" w:sz="0" w:space="0" w:color="auto"/>
          </w:divBdr>
        </w:div>
        <w:div w:id="1758211115">
          <w:marLeft w:val="0"/>
          <w:marRight w:val="0"/>
          <w:marTop w:val="0"/>
          <w:marBottom w:val="0"/>
          <w:divBdr>
            <w:top w:val="none" w:sz="0" w:space="0" w:color="auto"/>
            <w:left w:val="none" w:sz="0" w:space="0" w:color="auto"/>
            <w:bottom w:val="none" w:sz="0" w:space="0" w:color="auto"/>
            <w:right w:val="none" w:sz="0" w:space="0" w:color="auto"/>
          </w:divBdr>
        </w:div>
        <w:div w:id="1968971677">
          <w:marLeft w:val="0"/>
          <w:marRight w:val="0"/>
          <w:marTop w:val="0"/>
          <w:marBottom w:val="0"/>
          <w:divBdr>
            <w:top w:val="none" w:sz="0" w:space="0" w:color="auto"/>
            <w:left w:val="none" w:sz="0" w:space="0" w:color="auto"/>
            <w:bottom w:val="none" w:sz="0" w:space="0" w:color="auto"/>
            <w:right w:val="none" w:sz="0" w:space="0" w:color="auto"/>
          </w:divBdr>
        </w:div>
      </w:divsChild>
    </w:div>
    <w:div w:id="1583754167">
      <w:bodyDiv w:val="1"/>
      <w:marLeft w:val="0"/>
      <w:marRight w:val="0"/>
      <w:marTop w:val="0"/>
      <w:marBottom w:val="0"/>
      <w:divBdr>
        <w:top w:val="none" w:sz="0" w:space="0" w:color="auto"/>
        <w:left w:val="none" w:sz="0" w:space="0" w:color="auto"/>
        <w:bottom w:val="none" w:sz="0" w:space="0" w:color="auto"/>
        <w:right w:val="none" w:sz="0" w:space="0" w:color="auto"/>
      </w:divBdr>
      <w:divsChild>
        <w:div w:id="1888254040">
          <w:marLeft w:val="0"/>
          <w:marRight w:val="0"/>
          <w:marTop w:val="0"/>
          <w:marBottom w:val="0"/>
          <w:divBdr>
            <w:top w:val="none" w:sz="0" w:space="0" w:color="auto"/>
            <w:left w:val="none" w:sz="0" w:space="0" w:color="auto"/>
            <w:bottom w:val="none" w:sz="0" w:space="0" w:color="auto"/>
            <w:right w:val="none" w:sz="0" w:space="0" w:color="auto"/>
          </w:divBdr>
        </w:div>
        <w:div w:id="1864588396">
          <w:marLeft w:val="0"/>
          <w:marRight w:val="0"/>
          <w:marTop w:val="0"/>
          <w:marBottom w:val="0"/>
          <w:divBdr>
            <w:top w:val="none" w:sz="0" w:space="0" w:color="auto"/>
            <w:left w:val="none" w:sz="0" w:space="0" w:color="auto"/>
            <w:bottom w:val="none" w:sz="0" w:space="0" w:color="auto"/>
            <w:right w:val="none" w:sz="0" w:space="0" w:color="auto"/>
          </w:divBdr>
        </w:div>
        <w:div w:id="1188448718">
          <w:marLeft w:val="0"/>
          <w:marRight w:val="0"/>
          <w:marTop w:val="0"/>
          <w:marBottom w:val="0"/>
          <w:divBdr>
            <w:top w:val="none" w:sz="0" w:space="0" w:color="auto"/>
            <w:left w:val="none" w:sz="0" w:space="0" w:color="auto"/>
            <w:bottom w:val="none" w:sz="0" w:space="0" w:color="auto"/>
            <w:right w:val="none" w:sz="0" w:space="0" w:color="auto"/>
          </w:divBdr>
        </w:div>
        <w:div w:id="274488984">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2014448377">
          <w:marLeft w:val="0"/>
          <w:marRight w:val="0"/>
          <w:marTop w:val="0"/>
          <w:marBottom w:val="0"/>
          <w:divBdr>
            <w:top w:val="none" w:sz="0" w:space="0" w:color="auto"/>
            <w:left w:val="none" w:sz="0" w:space="0" w:color="auto"/>
            <w:bottom w:val="none" w:sz="0" w:space="0" w:color="auto"/>
            <w:right w:val="none" w:sz="0" w:space="0" w:color="auto"/>
          </w:divBdr>
        </w:div>
        <w:div w:id="2005431279">
          <w:marLeft w:val="0"/>
          <w:marRight w:val="0"/>
          <w:marTop w:val="0"/>
          <w:marBottom w:val="0"/>
          <w:divBdr>
            <w:top w:val="none" w:sz="0" w:space="0" w:color="auto"/>
            <w:left w:val="none" w:sz="0" w:space="0" w:color="auto"/>
            <w:bottom w:val="none" w:sz="0" w:space="0" w:color="auto"/>
            <w:right w:val="none" w:sz="0" w:space="0" w:color="auto"/>
          </w:divBdr>
        </w:div>
        <w:div w:id="1234268679">
          <w:marLeft w:val="0"/>
          <w:marRight w:val="0"/>
          <w:marTop w:val="0"/>
          <w:marBottom w:val="0"/>
          <w:divBdr>
            <w:top w:val="none" w:sz="0" w:space="0" w:color="auto"/>
            <w:left w:val="none" w:sz="0" w:space="0" w:color="auto"/>
            <w:bottom w:val="none" w:sz="0" w:space="0" w:color="auto"/>
            <w:right w:val="none" w:sz="0" w:space="0" w:color="auto"/>
          </w:divBdr>
        </w:div>
        <w:div w:id="461197279">
          <w:marLeft w:val="0"/>
          <w:marRight w:val="0"/>
          <w:marTop w:val="0"/>
          <w:marBottom w:val="0"/>
          <w:divBdr>
            <w:top w:val="none" w:sz="0" w:space="0" w:color="auto"/>
            <w:left w:val="none" w:sz="0" w:space="0" w:color="auto"/>
            <w:bottom w:val="none" w:sz="0" w:space="0" w:color="auto"/>
            <w:right w:val="none" w:sz="0" w:space="0" w:color="auto"/>
          </w:divBdr>
        </w:div>
        <w:div w:id="882863348">
          <w:marLeft w:val="0"/>
          <w:marRight w:val="0"/>
          <w:marTop w:val="0"/>
          <w:marBottom w:val="0"/>
          <w:divBdr>
            <w:top w:val="none" w:sz="0" w:space="0" w:color="auto"/>
            <w:left w:val="none" w:sz="0" w:space="0" w:color="auto"/>
            <w:bottom w:val="none" w:sz="0" w:space="0" w:color="auto"/>
            <w:right w:val="none" w:sz="0" w:space="0" w:color="auto"/>
          </w:divBdr>
        </w:div>
        <w:div w:id="2073263088">
          <w:marLeft w:val="0"/>
          <w:marRight w:val="0"/>
          <w:marTop w:val="0"/>
          <w:marBottom w:val="0"/>
          <w:divBdr>
            <w:top w:val="none" w:sz="0" w:space="0" w:color="auto"/>
            <w:left w:val="none" w:sz="0" w:space="0" w:color="auto"/>
            <w:bottom w:val="none" w:sz="0" w:space="0" w:color="auto"/>
            <w:right w:val="none" w:sz="0" w:space="0" w:color="auto"/>
          </w:divBdr>
        </w:div>
      </w:divsChild>
    </w:div>
    <w:div w:id="1618564726">
      <w:bodyDiv w:val="1"/>
      <w:marLeft w:val="0"/>
      <w:marRight w:val="0"/>
      <w:marTop w:val="0"/>
      <w:marBottom w:val="0"/>
      <w:divBdr>
        <w:top w:val="none" w:sz="0" w:space="0" w:color="auto"/>
        <w:left w:val="none" w:sz="0" w:space="0" w:color="auto"/>
        <w:bottom w:val="none" w:sz="0" w:space="0" w:color="auto"/>
        <w:right w:val="none" w:sz="0" w:space="0" w:color="auto"/>
      </w:divBdr>
      <w:divsChild>
        <w:div w:id="2139491856">
          <w:marLeft w:val="0"/>
          <w:marRight w:val="0"/>
          <w:marTop w:val="0"/>
          <w:marBottom w:val="0"/>
          <w:divBdr>
            <w:top w:val="none" w:sz="0" w:space="0" w:color="auto"/>
            <w:left w:val="none" w:sz="0" w:space="0" w:color="auto"/>
            <w:bottom w:val="none" w:sz="0" w:space="0" w:color="auto"/>
            <w:right w:val="none" w:sz="0" w:space="0" w:color="auto"/>
          </w:divBdr>
        </w:div>
        <w:div w:id="73205771">
          <w:marLeft w:val="0"/>
          <w:marRight w:val="0"/>
          <w:marTop w:val="0"/>
          <w:marBottom w:val="0"/>
          <w:divBdr>
            <w:top w:val="none" w:sz="0" w:space="0" w:color="auto"/>
            <w:left w:val="none" w:sz="0" w:space="0" w:color="auto"/>
            <w:bottom w:val="none" w:sz="0" w:space="0" w:color="auto"/>
            <w:right w:val="none" w:sz="0" w:space="0" w:color="auto"/>
          </w:divBdr>
        </w:div>
        <w:div w:id="535775938">
          <w:marLeft w:val="0"/>
          <w:marRight w:val="0"/>
          <w:marTop w:val="0"/>
          <w:marBottom w:val="0"/>
          <w:divBdr>
            <w:top w:val="none" w:sz="0" w:space="0" w:color="auto"/>
            <w:left w:val="none" w:sz="0" w:space="0" w:color="auto"/>
            <w:bottom w:val="none" w:sz="0" w:space="0" w:color="auto"/>
            <w:right w:val="none" w:sz="0" w:space="0" w:color="auto"/>
          </w:divBdr>
        </w:div>
        <w:div w:id="328336811">
          <w:marLeft w:val="0"/>
          <w:marRight w:val="0"/>
          <w:marTop w:val="0"/>
          <w:marBottom w:val="0"/>
          <w:divBdr>
            <w:top w:val="none" w:sz="0" w:space="0" w:color="auto"/>
            <w:left w:val="none" w:sz="0" w:space="0" w:color="auto"/>
            <w:bottom w:val="none" w:sz="0" w:space="0" w:color="auto"/>
            <w:right w:val="none" w:sz="0" w:space="0" w:color="auto"/>
          </w:divBdr>
        </w:div>
        <w:div w:id="1966812514">
          <w:marLeft w:val="0"/>
          <w:marRight w:val="0"/>
          <w:marTop w:val="0"/>
          <w:marBottom w:val="0"/>
          <w:divBdr>
            <w:top w:val="none" w:sz="0" w:space="0" w:color="auto"/>
            <w:left w:val="none" w:sz="0" w:space="0" w:color="auto"/>
            <w:bottom w:val="none" w:sz="0" w:space="0" w:color="auto"/>
            <w:right w:val="none" w:sz="0" w:space="0" w:color="auto"/>
          </w:divBdr>
        </w:div>
        <w:div w:id="777331516">
          <w:marLeft w:val="0"/>
          <w:marRight w:val="0"/>
          <w:marTop w:val="0"/>
          <w:marBottom w:val="0"/>
          <w:divBdr>
            <w:top w:val="none" w:sz="0" w:space="0" w:color="auto"/>
            <w:left w:val="none" w:sz="0" w:space="0" w:color="auto"/>
            <w:bottom w:val="none" w:sz="0" w:space="0" w:color="auto"/>
            <w:right w:val="none" w:sz="0" w:space="0" w:color="auto"/>
          </w:divBdr>
        </w:div>
        <w:div w:id="1200048319">
          <w:marLeft w:val="0"/>
          <w:marRight w:val="0"/>
          <w:marTop w:val="0"/>
          <w:marBottom w:val="0"/>
          <w:divBdr>
            <w:top w:val="none" w:sz="0" w:space="0" w:color="auto"/>
            <w:left w:val="none" w:sz="0" w:space="0" w:color="auto"/>
            <w:bottom w:val="none" w:sz="0" w:space="0" w:color="auto"/>
            <w:right w:val="none" w:sz="0" w:space="0" w:color="auto"/>
          </w:divBdr>
        </w:div>
      </w:divsChild>
    </w:div>
    <w:div w:id="1691250150">
      <w:bodyDiv w:val="1"/>
      <w:marLeft w:val="0"/>
      <w:marRight w:val="0"/>
      <w:marTop w:val="0"/>
      <w:marBottom w:val="0"/>
      <w:divBdr>
        <w:top w:val="none" w:sz="0" w:space="0" w:color="auto"/>
        <w:left w:val="none" w:sz="0" w:space="0" w:color="auto"/>
        <w:bottom w:val="none" w:sz="0" w:space="0" w:color="auto"/>
        <w:right w:val="none" w:sz="0" w:space="0" w:color="auto"/>
      </w:divBdr>
      <w:divsChild>
        <w:div w:id="1286232125">
          <w:marLeft w:val="0"/>
          <w:marRight w:val="0"/>
          <w:marTop w:val="0"/>
          <w:marBottom w:val="0"/>
          <w:divBdr>
            <w:top w:val="none" w:sz="0" w:space="0" w:color="auto"/>
            <w:left w:val="none" w:sz="0" w:space="0" w:color="auto"/>
            <w:bottom w:val="none" w:sz="0" w:space="0" w:color="auto"/>
            <w:right w:val="none" w:sz="0" w:space="0" w:color="auto"/>
          </w:divBdr>
        </w:div>
        <w:div w:id="789084733">
          <w:marLeft w:val="0"/>
          <w:marRight w:val="0"/>
          <w:marTop w:val="0"/>
          <w:marBottom w:val="0"/>
          <w:divBdr>
            <w:top w:val="none" w:sz="0" w:space="0" w:color="auto"/>
            <w:left w:val="none" w:sz="0" w:space="0" w:color="auto"/>
            <w:bottom w:val="none" w:sz="0" w:space="0" w:color="auto"/>
            <w:right w:val="none" w:sz="0" w:space="0" w:color="auto"/>
          </w:divBdr>
        </w:div>
        <w:div w:id="745414980">
          <w:marLeft w:val="0"/>
          <w:marRight w:val="0"/>
          <w:marTop w:val="0"/>
          <w:marBottom w:val="0"/>
          <w:divBdr>
            <w:top w:val="none" w:sz="0" w:space="0" w:color="auto"/>
            <w:left w:val="none" w:sz="0" w:space="0" w:color="auto"/>
            <w:bottom w:val="none" w:sz="0" w:space="0" w:color="auto"/>
            <w:right w:val="none" w:sz="0" w:space="0" w:color="auto"/>
          </w:divBdr>
        </w:div>
        <w:div w:id="1211915475">
          <w:marLeft w:val="0"/>
          <w:marRight w:val="0"/>
          <w:marTop w:val="0"/>
          <w:marBottom w:val="0"/>
          <w:divBdr>
            <w:top w:val="none" w:sz="0" w:space="0" w:color="auto"/>
            <w:left w:val="none" w:sz="0" w:space="0" w:color="auto"/>
            <w:bottom w:val="none" w:sz="0" w:space="0" w:color="auto"/>
            <w:right w:val="none" w:sz="0" w:space="0" w:color="auto"/>
          </w:divBdr>
        </w:div>
        <w:div w:id="495221620">
          <w:marLeft w:val="0"/>
          <w:marRight w:val="0"/>
          <w:marTop w:val="0"/>
          <w:marBottom w:val="0"/>
          <w:divBdr>
            <w:top w:val="none" w:sz="0" w:space="0" w:color="auto"/>
            <w:left w:val="none" w:sz="0" w:space="0" w:color="auto"/>
            <w:bottom w:val="none" w:sz="0" w:space="0" w:color="auto"/>
            <w:right w:val="none" w:sz="0" w:space="0" w:color="auto"/>
          </w:divBdr>
        </w:div>
        <w:div w:id="888760494">
          <w:marLeft w:val="0"/>
          <w:marRight w:val="0"/>
          <w:marTop w:val="0"/>
          <w:marBottom w:val="0"/>
          <w:divBdr>
            <w:top w:val="none" w:sz="0" w:space="0" w:color="auto"/>
            <w:left w:val="none" w:sz="0" w:space="0" w:color="auto"/>
            <w:bottom w:val="none" w:sz="0" w:space="0" w:color="auto"/>
            <w:right w:val="none" w:sz="0" w:space="0" w:color="auto"/>
          </w:divBdr>
        </w:div>
        <w:div w:id="362942918">
          <w:marLeft w:val="0"/>
          <w:marRight w:val="0"/>
          <w:marTop w:val="0"/>
          <w:marBottom w:val="0"/>
          <w:divBdr>
            <w:top w:val="none" w:sz="0" w:space="0" w:color="auto"/>
            <w:left w:val="none" w:sz="0" w:space="0" w:color="auto"/>
            <w:bottom w:val="none" w:sz="0" w:space="0" w:color="auto"/>
            <w:right w:val="none" w:sz="0" w:space="0" w:color="auto"/>
          </w:divBdr>
        </w:div>
        <w:div w:id="1688604703">
          <w:marLeft w:val="0"/>
          <w:marRight w:val="0"/>
          <w:marTop w:val="0"/>
          <w:marBottom w:val="0"/>
          <w:divBdr>
            <w:top w:val="none" w:sz="0" w:space="0" w:color="auto"/>
            <w:left w:val="none" w:sz="0" w:space="0" w:color="auto"/>
            <w:bottom w:val="none" w:sz="0" w:space="0" w:color="auto"/>
            <w:right w:val="none" w:sz="0" w:space="0" w:color="auto"/>
          </w:divBdr>
        </w:div>
        <w:div w:id="341663555">
          <w:marLeft w:val="0"/>
          <w:marRight w:val="0"/>
          <w:marTop w:val="0"/>
          <w:marBottom w:val="0"/>
          <w:divBdr>
            <w:top w:val="none" w:sz="0" w:space="0" w:color="auto"/>
            <w:left w:val="none" w:sz="0" w:space="0" w:color="auto"/>
            <w:bottom w:val="none" w:sz="0" w:space="0" w:color="auto"/>
            <w:right w:val="none" w:sz="0" w:space="0" w:color="auto"/>
          </w:divBdr>
        </w:div>
        <w:div w:id="1090547581">
          <w:marLeft w:val="0"/>
          <w:marRight w:val="0"/>
          <w:marTop w:val="0"/>
          <w:marBottom w:val="0"/>
          <w:divBdr>
            <w:top w:val="none" w:sz="0" w:space="0" w:color="auto"/>
            <w:left w:val="none" w:sz="0" w:space="0" w:color="auto"/>
            <w:bottom w:val="none" w:sz="0" w:space="0" w:color="auto"/>
            <w:right w:val="none" w:sz="0" w:space="0" w:color="auto"/>
          </w:divBdr>
        </w:div>
        <w:div w:id="1160930628">
          <w:marLeft w:val="0"/>
          <w:marRight w:val="0"/>
          <w:marTop w:val="0"/>
          <w:marBottom w:val="0"/>
          <w:divBdr>
            <w:top w:val="none" w:sz="0" w:space="0" w:color="auto"/>
            <w:left w:val="none" w:sz="0" w:space="0" w:color="auto"/>
            <w:bottom w:val="none" w:sz="0" w:space="0" w:color="auto"/>
            <w:right w:val="none" w:sz="0" w:space="0" w:color="auto"/>
          </w:divBdr>
        </w:div>
        <w:div w:id="276914339">
          <w:marLeft w:val="0"/>
          <w:marRight w:val="0"/>
          <w:marTop w:val="0"/>
          <w:marBottom w:val="0"/>
          <w:divBdr>
            <w:top w:val="none" w:sz="0" w:space="0" w:color="auto"/>
            <w:left w:val="none" w:sz="0" w:space="0" w:color="auto"/>
            <w:bottom w:val="none" w:sz="0" w:space="0" w:color="auto"/>
            <w:right w:val="none" w:sz="0" w:space="0" w:color="auto"/>
          </w:divBdr>
        </w:div>
        <w:div w:id="1835028306">
          <w:marLeft w:val="0"/>
          <w:marRight w:val="0"/>
          <w:marTop w:val="0"/>
          <w:marBottom w:val="0"/>
          <w:divBdr>
            <w:top w:val="none" w:sz="0" w:space="0" w:color="auto"/>
            <w:left w:val="none" w:sz="0" w:space="0" w:color="auto"/>
            <w:bottom w:val="none" w:sz="0" w:space="0" w:color="auto"/>
            <w:right w:val="none" w:sz="0" w:space="0" w:color="auto"/>
          </w:divBdr>
        </w:div>
        <w:div w:id="302656405">
          <w:marLeft w:val="0"/>
          <w:marRight w:val="0"/>
          <w:marTop w:val="0"/>
          <w:marBottom w:val="0"/>
          <w:divBdr>
            <w:top w:val="none" w:sz="0" w:space="0" w:color="auto"/>
            <w:left w:val="none" w:sz="0" w:space="0" w:color="auto"/>
            <w:bottom w:val="none" w:sz="0" w:space="0" w:color="auto"/>
            <w:right w:val="none" w:sz="0" w:space="0" w:color="auto"/>
          </w:divBdr>
        </w:div>
        <w:div w:id="2002806085">
          <w:marLeft w:val="0"/>
          <w:marRight w:val="0"/>
          <w:marTop w:val="0"/>
          <w:marBottom w:val="0"/>
          <w:divBdr>
            <w:top w:val="none" w:sz="0" w:space="0" w:color="auto"/>
            <w:left w:val="none" w:sz="0" w:space="0" w:color="auto"/>
            <w:bottom w:val="none" w:sz="0" w:space="0" w:color="auto"/>
            <w:right w:val="none" w:sz="0" w:space="0" w:color="auto"/>
          </w:divBdr>
        </w:div>
        <w:div w:id="1057900134">
          <w:marLeft w:val="0"/>
          <w:marRight w:val="0"/>
          <w:marTop w:val="0"/>
          <w:marBottom w:val="0"/>
          <w:divBdr>
            <w:top w:val="none" w:sz="0" w:space="0" w:color="auto"/>
            <w:left w:val="none" w:sz="0" w:space="0" w:color="auto"/>
            <w:bottom w:val="none" w:sz="0" w:space="0" w:color="auto"/>
            <w:right w:val="none" w:sz="0" w:space="0" w:color="auto"/>
          </w:divBdr>
        </w:div>
        <w:div w:id="1163819901">
          <w:marLeft w:val="0"/>
          <w:marRight w:val="0"/>
          <w:marTop w:val="0"/>
          <w:marBottom w:val="0"/>
          <w:divBdr>
            <w:top w:val="none" w:sz="0" w:space="0" w:color="auto"/>
            <w:left w:val="none" w:sz="0" w:space="0" w:color="auto"/>
            <w:bottom w:val="none" w:sz="0" w:space="0" w:color="auto"/>
            <w:right w:val="none" w:sz="0" w:space="0" w:color="auto"/>
          </w:divBdr>
        </w:div>
        <w:div w:id="578175013">
          <w:marLeft w:val="0"/>
          <w:marRight w:val="0"/>
          <w:marTop w:val="0"/>
          <w:marBottom w:val="0"/>
          <w:divBdr>
            <w:top w:val="none" w:sz="0" w:space="0" w:color="auto"/>
            <w:left w:val="none" w:sz="0" w:space="0" w:color="auto"/>
            <w:bottom w:val="none" w:sz="0" w:space="0" w:color="auto"/>
            <w:right w:val="none" w:sz="0" w:space="0" w:color="auto"/>
          </w:divBdr>
        </w:div>
        <w:div w:id="1432505316">
          <w:marLeft w:val="0"/>
          <w:marRight w:val="0"/>
          <w:marTop w:val="0"/>
          <w:marBottom w:val="0"/>
          <w:divBdr>
            <w:top w:val="none" w:sz="0" w:space="0" w:color="auto"/>
            <w:left w:val="none" w:sz="0" w:space="0" w:color="auto"/>
            <w:bottom w:val="none" w:sz="0" w:space="0" w:color="auto"/>
            <w:right w:val="none" w:sz="0" w:space="0" w:color="auto"/>
          </w:divBdr>
        </w:div>
        <w:div w:id="176358362">
          <w:marLeft w:val="0"/>
          <w:marRight w:val="0"/>
          <w:marTop w:val="0"/>
          <w:marBottom w:val="0"/>
          <w:divBdr>
            <w:top w:val="none" w:sz="0" w:space="0" w:color="auto"/>
            <w:left w:val="none" w:sz="0" w:space="0" w:color="auto"/>
            <w:bottom w:val="none" w:sz="0" w:space="0" w:color="auto"/>
            <w:right w:val="none" w:sz="0" w:space="0" w:color="auto"/>
          </w:divBdr>
        </w:div>
        <w:div w:id="1518345796">
          <w:marLeft w:val="0"/>
          <w:marRight w:val="0"/>
          <w:marTop w:val="0"/>
          <w:marBottom w:val="0"/>
          <w:divBdr>
            <w:top w:val="none" w:sz="0" w:space="0" w:color="auto"/>
            <w:left w:val="none" w:sz="0" w:space="0" w:color="auto"/>
            <w:bottom w:val="none" w:sz="0" w:space="0" w:color="auto"/>
            <w:right w:val="none" w:sz="0" w:space="0" w:color="auto"/>
          </w:divBdr>
        </w:div>
        <w:div w:id="867304114">
          <w:marLeft w:val="0"/>
          <w:marRight w:val="0"/>
          <w:marTop w:val="0"/>
          <w:marBottom w:val="0"/>
          <w:divBdr>
            <w:top w:val="none" w:sz="0" w:space="0" w:color="auto"/>
            <w:left w:val="none" w:sz="0" w:space="0" w:color="auto"/>
            <w:bottom w:val="none" w:sz="0" w:space="0" w:color="auto"/>
            <w:right w:val="none" w:sz="0" w:space="0" w:color="auto"/>
          </w:divBdr>
        </w:div>
        <w:div w:id="2066489070">
          <w:marLeft w:val="0"/>
          <w:marRight w:val="0"/>
          <w:marTop w:val="0"/>
          <w:marBottom w:val="0"/>
          <w:divBdr>
            <w:top w:val="none" w:sz="0" w:space="0" w:color="auto"/>
            <w:left w:val="none" w:sz="0" w:space="0" w:color="auto"/>
            <w:bottom w:val="none" w:sz="0" w:space="0" w:color="auto"/>
            <w:right w:val="none" w:sz="0" w:space="0" w:color="auto"/>
          </w:divBdr>
        </w:div>
        <w:div w:id="755908768">
          <w:marLeft w:val="0"/>
          <w:marRight w:val="0"/>
          <w:marTop w:val="0"/>
          <w:marBottom w:val="0"/>
          <w:divBdr>
            <w:top w:val="none" w:sz="0" w:space="0" w:color="auto"/>
            <w:left w:val="none" w:sz="0" w:space="0" w:color="auto"/>
            <w:bottom w:val="none" w:sz="0" w:space="0" w:color="auto"/>
            <w:right w:val="none" w:sz="0" w:space="0" w:color="auto"/>
          </w:divBdr>
        </w:div>
        <w:div w:id="1447119426">
          <w:marLeft w:val="0"/>
          <w:marRight w:val="0"/>
          <w:marTop w:val="0"/>
          <w:marBottom w:val="0"/>
          <w:divBdr>
            <w:top w:val="none" w:sz="0" w:space="0" w:color="auto"/>
            <w:left w:val="none" w:sz="0" w:space="0" w:color="auto"/>
            <w:bottom w:val="none" w:sz="0" w:space="0" w:color="auto"/>
            <w:right w:val="none" w:sz="0" w:space="0" w:color="auto"/>
          </w:divBdr>
        </w:div>
        <w:div w:id="1735199679">
          <w:marLeft w:val="0"/>
          <w:marRight w:val="0"/>
          <w:marTop w:val="0"/>
          <w:marBottom w:val="0"/>
          <w:divBdr>
            <w:top w:val="none" w:sz="0" w:space="0" w:color="auto"/>
            <w:left w:val="none" w:sz="0" w:space="0" w:color="auto"/>
            <w:bottom w:val="none" w:sz="0" w:space="0" w:color="auto"/>
            <w:right w:val="none" w:sz="0" w:space="0" w:color="auto"/>
          </w:divBdr>
        </w:div>
        <w:div w:id="492986347">
          <w:marLeft w:val="0"/>
          <w:marRight w:val="0"/>
          <w:marTop w:val="0"/>
          <w:marBottom w:val="0"/>
          <w:divBdr>
            <w:top w:val="none" w:sz="0" w:space="0" w:color="auto"/>
            <w:left w:val="none" w:sz="0" w:space="0" w:color="auto"/>
            <w:bottom w:val="none" w:sz="0" w:space="0" w:color="auto"/>
            <w:right w:val="none" w:sz="0" w:space="0" w:color="auto"/>
          </w:divBdr>
        </w:div>
        <w:div w:id="1374773215">
          <w:marLeft w:val="0"/>
          <w:marRight w:val="0"/>
          <w:marTop w:val="0"/>
          <w:marBottom w:val="0"/>
          <w:divBdr>
            <w:top w:val="none" w:sz="0" w:space="0" w:color="auto"/>
            <w:left w:val="none" w:sz="0" w:space="0" w:color="auto"/>
            <w:bottom w:val="none" w:sz="0" w:space="0" w:color="auto"/>
            <w:right w:val="none" w:sz="0" w:space="0" w:color="auto"/>
          </w:divBdr>
        </w:div>
        <w:div w:id="379282654">
          <w:marLeft w:val="0"/>
          <w:marRight w:val="0"/>
          <w:marTop w:val="0"/>
          <w:marBottom w:val="0"/>
          <w:divBdr>
            <w:top w:val="none" w:sz="0" w:space="0" w:color="auto"/>
            <w:left w:val="none" w:sz="0" w:space="0" w:color="auto"/>
            <w:bottom w:val="none" w:sz="0" w:space="0" w:color="auto"/>
            <w:right w:val="none" w:sz="0" w:space="0" w:color="auto"/>
          </w:divBdr>
        </w:div>
        <w:div w:id="899167777">
          <w:marLeft w:val="0"/>
          <w:marRight w:val="0"/>
          <w:marTop w:val="0"/>
          <w:marBottom w:val="0"/>
          <w:divBdr>
            <w:top w:val="none" w:sz="0" w:space="0" w:color="auto"/>
            <w:left w:val="none" w:sz="0" w:space="0" w:color="auto"/>
            <w:bottom w:val="none" w:sz="0" w:space="0" w:color="auto"/>
            <w:right w:val="none" w:sz="0" w:space="0" w:color="auto"/>
          </w:divBdr>
        </w:div>
        <w:div w:id="501089412">
          <w:marLeft w:val="0"/>
          <w:marRight w:val="0"/>
          <w:marTop w:val="0"/>
          <w:marBottom w:val="0"/>
          <w:divBdr>
            <w:top w:val="none" w:sz="0" w:space="0" w:color="auto"/>
            <w:left w:val="none" w:sz="0" w:space="0" w:color="auto"/>
            <w:bottom w:val="none" w:sz="0" w:space="0" w:color="auto"/>
            <w:right w:val="none" w:sz="0" w:space="0" w:color="auto"/>
          </w:divBdr>
        </w:div>
        <w:div w:id="923993708">
          <w:marLeft w:val="0"/>
          <w:marRight w:val="0"/>
          <w:marTop w:val="0"/>
          <w:marBottom w:val="0"/>
          <w:divBdr>
            <w:top w:val="none" w:sz="0" w:space="0" w:color="auto"/>
            <w:left w:val="none" w:sz="0" w:space="0" w:color="auto"/>
            <w:bottom w:val="none" w:sz="0" w:space="0" w:color="auto"/>
            <w:right w:val="none" w:sz="0" w:space="0" w:color="auto"/>
          </w:divBdr>
        </w:div>
        <w:div w:id="1595046526">
          <w:marLeft w:val="0"/>
          <w:marRight w:val="0"/>
          <w:marTop w:val="0"/>
          <w:marBottom w:val="0"/>
          <w:divBdr>
            <w:top w:val="none" w:sz="0" w:space="0" w:color="auto"/>
            <w:left w:val="none" w:sz="0" w:space="0" w:color="auto"/>
            <w:bottom w:val="none" w:sz="0" w:space="0" w:color="auto"/>
            <w:right w:val="none" w:sz="0" w:space="0" w:color="auto"/>
          </w:divBdr>
        </w:div>
        <w:div w:id="1500925735">
          <w:marLeft w:val="0"/>
          <w:marRight w:val="0"/>
          <w:marTop w:val="0"/>
          <w:marBottom w:val="0"/>
          <w:divBdr>
            <w:top w:val="none" w:sz="0" w:space="0" w:color="auto"/>
            <w:left w:val="none" w:sz="0" w:space="0" w:color="auto"/>
            <w:bottom w:val="none" w:sz="0" w:space="0" w:color="auto"/>
            <w:right w:val="none" w:sz="0" w:space="0" w:color="auto"/>
          </w:divBdr>
        </w:div>
        <w:div w:id="1000154771">
          <w:marLeft w:val="0"/>
          <w:marRight w:val="0"/>
          <w:marTop w:val="0"/>
          <w:marBottom w:val="0"/>
          <w:divBdr>
            <w:top w:val="none" w:sz="0" w:space="0" w:color="auto"/>
            <w:left w:val="none" w:sz="0" w:space="0" w:color="auto"/>
            <w:bottom w:val="none" w:sz="0" w:space="0" w:color="auto"/>
            <w:right w:val="none" w:sz="0" w:space="0" w:color="auto"/>
          </w:divBdr>
        </w:div>
        <w:div w:id="1561476679">
          <w:marLeft w:val="0"/>
          <w:marRight w:val="0"/>
          <w:marTop w:val="0"/>
          <w:marBottom w:val="0"/>
          <w:divBdr>
            <w:top w:val="none" w:sz="0" w:space="0" w:color="auto"/>
            <w:left w:val="none" w:sz="0" w:space="0" w:color="auto"/>
            <w:bottom w:val="none" w:sz="0" w:space="0" w:color="auto"/>
            <w:right w:val="none" w:sz="0" w:space="0" w:color="auto"/>
          </w:divBdr>
        </w:div>
        <w:div w:id="1213543287">
          <w:marLeft w:val="0"/>
          <w:marRight w:val="0"/>
          <w:marTop w:val="0"/>
          <w:marBottom w:val="0"/>
          <w:divBdr>
            <w:top w:val="none" w:sz="0" w:space="0" w:color="auto"/>
            <w:left w:val="none" w:sz="0" w:space="0" w:color="auto"/>
            <w:bottom w:val="none" w:sz="0" w:space="0" w:color="auto"/>
            <w:right w:val="none" w:sz="0" w:space="0" w:color="auto"/>
          </w:divBdr>
        </w:div>
        <w:div w:id="1747260513">
          <w:marLeft w:val="0"/>
          <w:marRight w:val="0"/>
          <w:marTop w:val="0"/>
          <w:marBottom w:val="0"/>
          <w:divBdr>
            <w:top w:val="none" w:sz="0" w:space="0" w:color="auto"/>
            <w:left w:val="none" w:sz="0" w:space="0" w:color="auto"/>
            <w:bottom w:val="none" w:sz="0" w:space="0" w:color="auto"/>
            <w:right w:val="none" w:sz="0" w:space="0" w:color="auto"/>
          </w:divBdr>
        </w:div>
        <w:div w:id="1437603415">
          <w:marLeft w:val="0"/>
          <w:marRight w:val="0"/>
          <w:marTop w:val="0"/>
          <w:marBottom w:val="0"/>
          <w:divBdr>
            <w:top w:val="none" w:sz="0" w:space="0" w:color="auto"/>
            <w:left w:val="none" w:sz="0" w:space="0" w:color="auto"/>
            <w:bottom w:val="none" w:sz="0" w:space="0" w:color="auto"/>
            <w:right w:val="none" w:sz="0" w:space="0" w:color="auto"/>
          </w:divBdr>
        </w:div>
        <w:div w:id="132480244">
          <w:marLeft w:val="0"/>
          <w:marRight w:val="0"/>
          <w:marTop w:val="0"/>
          <w:marBottom w:val="0"/>
          <w:divBdr>
            <w:top w:val="none" w:sz="0" w:space="0" w:color="auto"/>
            <w:left w:val="none" w:sz="0" w:space="0" w:color="auto"/>
            <w:bottom w:val="none" w:sz="0" w:space="0" w:color="auto"/>
            <w:right w:val="none" w:sz="0" w:space="0" w:color="auto"/>
          </w:divBdr>
        </w:div>
        <w:div w:id="687367413">
          <w:marLeft w:val="0"/>
          <w:marRight w:val="0"/>
          <w:marTop w:val="0"/>
          <w:marBottom w:val="0"/>
          <w:divBdr>
            <w:top w:val="none" w:sz="0" w:space="0" w:color="auto"/>
            <w:left w:val="none" w:sz="0" w:space="0" w:color="auto"/>
            <w:bottom w:val="none" w:sz="0" w:space="0" w:color="auto"/>
            <w:right w:val="none" w:sz="0" w:space="0" w:color="auto"/>
          </w:divBdr>
        </w:div>
        <w:div w:id="1131048067">
          <w:marLeft w:val="0"/>
          <w:marRight w:val="0"/>
          <w:marTop w:val="0"/>
          <w:marBottom w:val="0"/>
          <w:divBdr>
            <w:top w:val="none" w:sz="0" w:space="0" w:color="auto"/>
            <w:left w:val="none" w:sz="0" w:space="0" w:color="auto"/>
            <w:bottom w:val="none" w:sz="0" w:space="0" w:color="auto"/>
            <w:right w:val="none" w:sz="0" w:space="0" w:color="auto"/>
          </w:divBdr>
        </w:div>
      </w:divsChild>
    </w:div>
    <w:div w:id="1887914479">
      <w:bodyDiv w:val="1"/>
      <w:marLeft w:val="0"/>
      <w:marRight w:val="0"/>
      <w:marTop w:val="0"/>
      <w:marBottom w:val="0"/>
      <w:divBdr>
        <w:top w:val="none" w:sz="0" w:space="0" w:color="auto"/>
        <w:left w:val="none" w:sz="0" w:space="0" w:color="auto"/>
        <w:bottom w:val="none" w:sz="0" w:space="0" w:color="auto"/>
        <w:right w:val="none" w:sz="0" w:space="0" w:color="auto"/>
      </w:divBdr>
      <w:divsChild>
        <w:div w:id="794525598">
          <w:marLeft w:val="0"/>
          <w:marRight w:val="0"/>
          <w:marTop w:val="0"/>
          <w:marBottom w:val="0"/>
          <w:divBdr>
            <w:top w:val="none" w:sz="0" w:space="0" w:color="auto"/>
            <w:left w:val="none" w:sz="0" w:space="0" w:color="auto"/>
            <w:bottom w:val="none" w:sz="0" w:space="0" w:color="auto"/>
            <w:right w:val="none" w:sz="0" w:space="0" w:color="auto"/>
          </w:divBdr>
        </w:div>
        <w:div w:id="141584351">
          <w:marLeft w:val="0"/>
          <w:marRight w:val="0"/>
          <w:marTop w:val="0"/>
          <w:marBottom w:val="0"/>
          <w:divBdr>
            <w:top w:val="none" w:sz="0" w:space="0" w:color="auto"/>
            <w:left w:val="none" w:sz="0" w:space="0" w:color="auto"/>
            <w:bottom w:val="none" w:sz="0" w:space="0" w:color="auto"/>
            <w:right w:val="none" w:sz="0" w:space="0" w:color="auto"/>
          </w:divBdr>
        </w:div>
      </w:divsChild>
    </w:div>
    <w:div w:id="2000112707">
      <w:bodyDiv w:val="1"/>
      <w:marLeft w:val="0"/>
      <w:marRight w:val="0"/>
      <w:marTop w:val="0"/>
      <w:marBottom w:val="0"/>
      <w:divBdr>
        <w:top w:val="none" w:sz="0" w:space="0" w:color="auto"/>
        <w:left w:val="none" w:sz="0" w:space="0" w:color="auto"/>
        <w:bottom w:val="none" w:sz="0" w:space="0" w:color="auto"/>
        <w:right w:val="none" w:sz="0" w:space="0" w:color="auto"/>
      </w:divBdr>
      <w:divsChild>
        <w:div w:id="1045644346">
          <w:marLeft w:val="0"/>
          <w:marRight w:val="0"/>
          <w:marTop w:val="0"/>
          <w:marBottom w:val="0"/>
          <w:divBdr>
            <w:top w:val="none" w:sz="0" w:space="0" w:color="auto"/>
            <w:left w:val="none" w:sz="0" w:space="0" w:color="auto"/>
            <w:bottom w:val="none" w:sz="0" w:space="0" w:color="auto"/>
            <w:right w:val="none" w:sz="0" w:space="0" w:color="auto"/>
          </w:divBdr>
        </w:div>
        <w:div w:id="30426912">
          <w:marLeft w:val="0"/>
          <w:marRight w:val="0"/>
          <w:marTop w:val="0"/>
          <w:marBottom w:val="0"/>
          <w:divBdr>
            <w:top w:val="none" w:sz="0" w:space="0" w:color="auto"/>
            <w:left w:val="none" w:sz="0" w:space="0" w:color="auto"/>
            <w:bottom w:val="none" w:sz="0" w:space="0" w:color="auto"/>
            <w:right w:val="none" w:sz="0" w:space="0" w:color="auto"/>
          </w:divBdr>
        </w:div>
        <w:div w:id="93586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fr/professional/troubles-neurologiques/coma-et-troubles-de-la-conscience/revue-g%C3%A9n%C3%A9rale-des-comas-et-des-troubles-de-la-conscience" TargetMode="External"/><Relationship Id="rId13" Type="http://schemas.openxmlformats.org/officeDocument/2006/relationships/hyperlink" Target="https://www.msdmanuals.com/fr/professional/blessures-empoisonnement/l%C3%A9sion-c%C3%A9r%C3%A9brale-traumatique/l%C3%A9sion-c%C3%A9r%C3%A9brale-traumatique" TargetMode="External"/><Relationship Id="rId18" Type="http://schemas.openxmlformats.org/officeDocument/2006/relationships/hyperlink" Target="https://fr.wikipedia.org/wiki/Potassium" TargetMode="External"/><Relationship Id="rId26" Type="http://schemas.openxmlformats.org/officeDocument/2006/relationships/hyperlink" Target="https://fr.wikipedia.org/wiki/D%C3%A9tresse_respiratoire" TargetMode="External"/><Relationship Id="rId3" Type="http://schemas.openxmlformats.org/officeDocument/2006/relationships/settings" Target="settings.xml"/><Relationship Id="rId21" Type="http://schemas.openxmlformats.org/officeDocument/2006/relationships/hyperlink" Target="https://fr.wikipedia.org/wiki/Vitamine_B1"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msdmanuals.com/fr/professional/troubles-neurologiques/tumeurs-intracr%C3%A2niennes-et-m%C3%A9dullaires/revue-g%C3%A9n%C3%A9rale-des-tumeurs-intracr%C3%A2niennes" TargetMode="External"/><Relationship Id="rId17" Type="http://schemas.openxmlformats.org/officeDocument/2006/relationships/hyperlink" Target="https://fr.wikipedia.org/wiki/Sodium" TargetMode="External"/><Relationship Id="rId25" Type="http://schemas.openxmlformats.org/officeDocument/2006/relationships/hyperlink" Target="https://fr.wikipedia.org/wiki/Ventilation_m%C3%A9canique_(m%C3%A9decin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fr.wikipedia.org/wiki/Antibiotique" TargetMode="External"/><Relationship Id="rId20" Type="http://schemas.openxmlformats.org/officeDocument/2006/relationships/hyperlink" Target="https://fr.wikipedia.org/wiki/Sondage_naso-gastrique" TargetMode="External"/><Relationship Id="rId29" Type="http://schemas.openxmlformats.org/officeDocument/2006/relationships/hyperlink" Target="https://fr.wikipedia.org/wiki/Tendon_(anatom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dmanuals.com/fr/professional/troubles-neurologiques/infections-c%C3%A9r%C3%A9brales/abc%C3%A8s-c%C3%A9r%C3%A9bral" TargetMode="External"/><Relationship Id="rId24" Type="http://schemas.openxmlformats.org/officeDocument/2006/relationships/hyperlink" Target="https://fr.wikipedia.org/wiki/Phosphor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sdmanuals.com/fr/professional/r%C3%A9animation/choc-et-restauration-vol%C3%A9mique/choc" TargetMode="External"/><Relationship Id="rId23" Type="http://schemas.openxmlformats.org/officeDocument/2006/relationships/hyperlink" Target="https://fr.wikipedia.org/wiki/Vitamine_PP" TargetMode="External"/><Relationship Id="rId28" Type="http://schemas.openxmlformats.org/officeDocument/2006/relationships/hyperlink" Target="https://fr.wikipedia.org/wiki/Kin%C3%A9sith%C3%A9rapie" TargetMode="External"/><Relationship Id="rId36" Type="http://schemas.openxmlformats.org/officeDocument/2006/relationships/fontTable" Target="fontTable.xml"/><Relationship Id="rId10" Type="http://schemas.openxmlformats.org/officeDocument/2006/relationships/hyperlink" Target="https://www.msdmanuals.com/fr/professional/troubles-neurologiques/coma-et-troubles-de-la-conscience/mort-c%C3%A9r%C3%A9brale" TargetMode="External"/><Relationship Id="rId19" Type="http://schemas.openxmlformats.org/officeDocument/2006/relationships/hyperlink" Target="https://fr.wikipedia.org/wiki/Calciu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sdmanuals.com/fr/professional/troubles-neurologiques/coma-et-troubles-de-la-conscience/revue-g%C3%A9n%C3%A9rale-des-comas-et-des-troubles-de-la-conscience" TargetMode="External"/><Relationship Id="rId14" Type="http://schemas.openxmlformats.org/officeDocument/2006/relationships/hyperlink" Target="https://www.msdmanuals.com/fr/professional/troubles-neurologiques/troubles-convulsifs/troubles-convulsifs" TargetMode="External"/><Relationship Id="rId22" Type="http://schemas.openxmlformats.org/officeDocument/2006/relationships/hyperlink" Target="https://fr.wikipedia.org/wiki/Vitamine_B6" TargetMode="External"/><Relationship Id="rId27" Type="http://schemas.openxmlformats.org/officeDocument/2006/relationships/hyperlink" Target="https://fr.wikipedia.org/wiki/Support_d%E2%80%99aide_%C3%A0_la_pr%C3%A9vention_et_au_traitement_des_escarre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2215</Words>
  <Characters>12183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cp:revision>
  <dcterms:created xsi:type="dcterms:W3CDTF">2020-02-20T09:20:00Z</dcterms:created>
  <dcterms:modified xsi:type="dcterms:W3CDTF">2020-02-24T19:20:00Z</dcterms:modified>
</cp:coreProperties>
</file>