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3E" w:rsidRPr="00BD5D29" w:rsidRDefault="002C4F3E" w:rsidP="001C2338">
      <w:pPr>
        <w:spacing w:line="360" w:lineRule="auto"/>
        <w:jc w:val="center"/>
        <w:rPr>
          <w:rFonts w:asciiTheme="majorBidi" w:hAnsiTheme="majorBidi" w:cstheme="majorBidi"/>
          <w:b/>
          <w:bCs/>
          <w:color w:val="000000"/>
          <w:sz w:val="32"/>
          <w:szCs w:val="32"/>
          <w:u w:val="single"/>
        </w:rPr>
      </w:pPr>
      <w:r w:rsidRPr="00BD5D29">
        <w:rPr>
          <w:rFonts w:asciiTheme="majorBidi" w:hAnsiTheme="majorBidi" w:cstheme="majorBidi"/>
          <w:b/>
          <w:bCs/>
          <w:color w:val="000000"/>
          <w:sz w:val="32"/>
          <w:szCs w:val="32"/>
          <w:u w:val="single"/>
        </w:rPr>
        <w:t>La glande mammaire</w:t>
      </w:r>
    </w:p>
    <w:p w:rsidR="002C4F3E" w:rsidRPr="00BD5D29" w:rsidRDefault="00E10018" w:rsidP="00BD5D29">
      <w:pPr>
        <w:jc w:val="both"/>
        <w:rPr>
          <w:rFonts w:asciiTheme="majorBidi" w:hAnsiTheme="majorBidi" w:cstheme="majorBidi"/>
          <w:color w:val="000000"/>
          <w:sz w:val="22"/>
          <w:szCs w:val="22"/>
        </w:rPr>
      </w:pPr>
      <w:r>
        <w:rPr>
          <w:rFonts w:asciiTheme="majorBidi" w:hAnsiTheme="majorBidi" w:cstheme="majorBidi"/>
          <w:b/>
          <w:bCs/>
          <w:color w:val="000000"/>
          <w:sz w:val="22"/>
          <w:szCs w:val="22"/>
        </w:rPr>
        <w:t>1. Introduction et définition</w:t>
      </w:r>
      <w:r w:rsidR="002C4F3E" w:rsidRPr="00BD5D29">
        <w:rPr>
          <w:rFonts w:asciiTheme="majorBidi" w:hAnsiTheme="majorBidi" w:cstheme="majorBidi"/>
          <w:b/>
          <w:bCs/>
          <w:color w:val="000000"/>
          <w:sz w:val="22"/>
          <w:szCs w:val="22"/>
        </w:rPr>
        <w:t> :</w:t>
      </w:r>
    </w:p>
    <w:p w:rsidR="00E10018" w:rsidRDefault="002C4F3E" w:rsidP="00E10018">
      <w:pPr>
        <w:pStyle w:val="Paragraphedeliste"/>
        <w:numPr>
          <w:ilvl w:val="0"/>
          <w:numId w:val="17"/>
        </w:numPr>
        <w:jc w:val="both"/>
        <w:rPr>
          <w:rFonts w:asciiTheme="majorBidi" w:hAnsiTheme="majorBidi" w:cstheme="majorBidi"/>
          <w:color w:val="000000"/>
        </w:rPr>
      </w:pPr>
      <w:r w:rsidRPr="00E10018">
        <w:rPr>
          <w:rFonts w:asciiTheme="majorBidi" w:hAnsiTheme="majorBidi" w:cstheme="majorBidi"/>
          <w:color w:val="000000"/>
        </w:rPr>
        <w:t xml:space="preserve">La glande mammaire est une glande </w:t>
      </w:r>
      <w:r w:rsidR="00E10018" w:rsidRPr="00E10018">
        <w:rPr>
          <w:rFonts w:asciiTheme="majorBidi" w:hAnsiTheme="majorBidi" w:cstheme="majorBidi"/>
          <w:color w:val="000000"/>
        </w:rPr>
        <w:t>exocrine, tubulo-alvéolaire</w:t>
      </w:r>
      <w:r w:rsidRPr="00E10018">
        <w:rPr>
          <w:rFonts w:asciiTheme="majorBidi" w:hAnsiTheme="majorBidi" w:cstheme="majorBidi"/>
          <w:color w:val="000000"/>
        </w:rPr>
        <w:t xml:space="preserve"> qui définit la classe des mammifères. </w:t>
      </w:r>
    </w:p>
    <w:p w:rsidR="001C2338" w:rsidRDefault="002C4F3E" w:rsidP="00E10018">
      <w:pPr>
        <w:pStyle w:val="Paragraphedeliste"/>
        <w:numPr>
          <w:ilvl w:val="0"/>
          <w:numId w:val="17"/>
        </w:numPr>
        <w:jc w:val="both"/>
        <w:rPr>
          <w:rFonts w:asciiTheme="majorBidi" w:hAnsiTheme="majorBidi" w:cstheme="majorBidi"/>
          <w:color w:val="000000"/>
        </w:rPr>
      </w:pPr>
      <w:r w:rsidRPr="00E10018">
        <w:rPr>
          <w:rFonts w:asciiTheme="majorBidi" w:hAnsiTheme="majorBidi" w:cstheme="majorBidi"/>
          <w:color w:val="000000"/>
        </w:rPr>
        <w:t>Elle assure chez la femme, après l’accouchement, la sécrétion de lait nécessaire à l’alimentation du  nouveau né.</w:t>
      </w:r>
    </w:p>
    <w:p w:rsidR="00E10018" w:rsidRDefault="00E10018" w:rsidP="00E10018">
      <w:pPr>
        <w:pStyle w:val="Paragraphedeliste"/>
        <w:numPr>
          <w:ilvl w:val="0"/>
          <w:numId w:val="17"/>
        </w:numPr>
        <w:jc w:val="both"/>
        <w:rPr>
          <w:rFonts w:asciiTheme="majorBidi" w:hAnsiTheme="majorBidi" w:cstheme="majorBidi"/>
          <w:color w:val="000000"/>
        </w:rPr>
      </w:pPr>
      <w:r>
        <w:rPr>
          <w:rFonts w:asciiTheme="majorBidi" w:hAnsiTheme="majorBidi" w:cstheme="majorBidi"/>
          <w:color w:val="000000"/>
        </w:rPr>
        <w:t xml:space="preserve">Située sur la paroi antérieure du thorax entre </w:t>
      </w:r>
      <w:r w:rsidRPr="00E10018">
        <w:rPr>
          <w:rFonts w:asciiTheme="majorBidi" w:hAnsiTheme="majorBidi" w:cstheme="majorBidi"/>
          <w:color w:val="000000"/>
        </w:rPr>
        <w:t xml:space="preserve"> (</w:t>
      </w:r>
      <w:r>
        <w:rPr>
          <w:rFonts w:asciiTheme="majorBidi" w:hAnsiTheme="majorBidi" w:cstheme="majorBidi"/>
          <w:color w:val="000000"/>
        </w:rPr>
        <w:t xml:space="preserve"> la </w:t>
      </w:r>
      <w:r w:rsidRPr="00E10018">
        <w:rPr>
          <w:rFonts w:asciiTheme="majorBidi" w:hAnsiTheme="majorBidi" w:cstheme="majorBidi"/>
          <w:color w:val="000000"/>
        </w:rPr>
        <w:t>3ème et la 7ème côte).</w:t>
      </w:r>
      <w:r>
        <w:rPr>
          <w:rFonts w:asciiTheme="majorBidi" w:hAnsiTheme="majorBidi" w:cstheme="majorBidi"/>
          <w:color w:val="000000"/>
        </w:rPr>
        <w:t xml:space="preserve"> </w:t>
      </w:r>
    </w:p>
    <w:p w:rsidR="00E10018" w:rsidRDefault="002C4F3E" w:rsidP="00E10018">
      <w:pPr>
        <w:pStyle w:val="Paragraphedeliste"/>
        <w:numPr>
          <w:ilvl w:val="0"/>
          <w:numId w:val="17"/>
        </w:numPr>
        <w:jc w:val="both"/>
        <w:rPr>
          <w:rFonts w:asciiTheme="majorBidi" w:hAnsiTheme="majorBidi" w:cstheme="majorBidi"/>
          <w:color w:val="000000"/>
        </w:rPr>
      </w:pPr>
      <w:r w:rsidRPr="00E10018">
        <w:rPr>
          <w:rFonts w:asciiTheme="majorBidi" w:hAnsiTheme="majorBidi" w:cstheme="majorBidi"/>
          <w:color w:val="000000"/>
        </w:rPr>
        <w:t>Sa mise en place, son développement embryologique et fœtal, sa localisation sous la peau et certains traits histologiques l’apparentent aux glandes sudoripares. Mais sa réceptivité aux hormones (ovariennes, placentaires et hypophysaires) amène à la considérer comme un caractère sexuel secondaire. Chez l’homme, elle reste rudimentaire toute la vie alors que chez la femme, elle se développe à partir de la puberté en présentant par la suite des modifications de structure, et d’activité en fonction du climat hormonal lié aux différentes phases de la vie génitale. Ultérieurement, elle évolue en même temps que l’ovaire.</w:t>
      </w:r>
    </w:p>
    <w:p w:rsidR="002C4F3E" w:rsidRPr="00E10018" w:rsidRDefault="002C4F3E" w:rsidP="00E10018">
      <w:pPr>
        <w:pStyle w:val="Paragraphedeliste"/>
        <w:numPr>
          <w:ilvl w:val="0"/>
          <w:numId w:val="17"/>
        </w:numPr>
        <w:jc w:val="both"/>
        <w:rPr>
          <w:rFonts w:asciiTheme="majorBidi" w:hAnsiTheme="majorBidi" w:cstheme="majorBidi"/>
          <w:color w:val="000000"/>
        </w:rPr>
      </w:pPr>
      <w:r w:rsidRPr="00E10018">
        <w:rPr>
          <w:rFonts w:asciiTheme="majorBidi" w:hAnsiTheme="majorBidi" w:cstheme="majorBidi"/>
          <w:color w:val="000000"/>
        </w:rPr>
        <w:t xml:space="preserve">La glande mammaire est contenue dans des  organes de morphologie et de </w:t>
      </w:r>
      <w:r w:rsidR="002A467D" w:rsidRPr="00E10018">
        <w:rPr>
          <w:rFonts w:asciiTheme="majorBidi" w:hAnsiTheme="majorBidi" w:cstheme="majorBidi"/>
          <w:color w:val="000000"/>
        </w:rPr>
        <w:t>topographie différente</w:t>
      </w:r>
      <w:r w:rsidRPr="00E10018">
        <w:rPr>
          <w:rFonts w:asciiTheme="majorBidi" w:hAnsiTheme="majorBidi" w:cstheme="majorBidi"/>
          <w:color w:val="000000"/>
        </w:rPr>
        <w:t xml:space="preserve"> selon les espèces. Dans notre espèce, elle se localise au niveau des </w:t>
      </w:r>
      <w:r w:rsidR="001271FD" w:rsidRPr="00E10018">
        <w:rPr>
          <w:rFonts w:asciiTheme="majorBidi" w:hAnsiTheme="majorBidi" w:cstheme="majorBidi"/>
          <w:color w:val="000000"/>
        </w:rPr>
        <w:t xml:space="preserve">seins. Elles sont habituellement au nombre de deux ; mais il peut exister des anomalies par défaut ou par </w:t>
      </w:r>
      <w:r w:rsidR="00732945" w:rsidRPr="00E10018">
        <w:rPr>
          <w:rFonts w:asciiTheme="majorBidi" w:hAnsiTheme="majorBidi" w:cstheme="majorBidi"/>
          <w:color w:val="000000"/>
        </w:rPr>
        <w:t>excès (</w:t>
      </w:r>
      <w:r w:rsidR="001271FD" w:rsidRPr="00E10018">
        <w:rPr>
          <w:rFonts w:asciiTheme="majorBidi" w:hAnsiTheme="majorBidi" w:cstheme="majorBidi"/>
          <w:color w:val="000000"/>
        </w:rPr>
        <w:t>seins surnuméraires)</w:t>
      </w:r>
    </w:p>
    <w:p w:rsidR="001C2338" w:rsidRPr="00BD5D29" w:rsidRDefault="00696691" w:rsidP="00BD5D29">
      <w:pPr>
        <w:tabs>
          <w:tab w:val="left" w:pos="360"/>
        </w:tabs>
        <w:spacing w:before="120" w:after="120"/>
        <w:jc w:val="both"/>
        <w:rPr>
          <w:rFonts w:asciiTheme="majorBidi" w:hAnsiTheme="majorBidi" w:cstheme="majorBidi"/>
          <w:b/>
          <w:bCs/>
          <w:color w:val="000000"/>
          <w:sz w:val="22"/>
          <w:szCs w:val="22"/>
        </w:rPr>
      </w:pPr>
      <w:r>
        <w:rPr>
          <w:rFonts w:asciiTheme="majorBidi" w:hAnsiTheme="majorBidi" w:cstheme="majorBidi"/>
          <w:b/>
          <w:bCs/>
          <w:color w:val="000000"/>
          <w:sz w:val="22"/>
          <w:szCs w:val="22"/>
        </w:rPr>
        <w:t>2. origine</w:t>
      </w:r>
      <w:r w:rsidR="002C4F3E" w:rsidRPr="00BD5D29">
        <w:rPr>
          <w:rFonts w:asciiTheme="majorBidi" w:hAnsiTheme="majorBidi" w:cstheme="majorBidi"/>
          <w:b/>
          <w:bCs/>
          <w:color w:val="000000"/>
          <w:sz w:val="22"/>
          <w:szCs w:val="22"/>
        </w:rPr>
        <w:t xml:space="preserve"> embryologique:</w:t>
      </w:r>
    </w:p>
    <w:p w:rsidR="00A2002A" w:rsidRDefault="002C4F3E" w:rsidP="00A2002A">
      <w:pPr>
        <w:pStyle w:val="Paragraphedeliste"/>
        <w:numPr>
          <w:ilvl w:val="0"/>
          <w:numId w:val="18"/>
        </w:numPr>
        <w:tabs>
          <w:tab w:val="left" w:pos="360"/>
        </w:tabs>
        <w:spacing w:before="120" w:after="120"/>
        <w:jc w:val="both"/>
        <w:rPr>
          <w:rFonts w:asciiTheme="majorBidi" w:hAnsiTheme="majorBidi" w:cstheme="majorBidi"/>
          <w:color w:val="000000"/>
        </w:rPr>
      </w:pPr>
      <w:r w:rsidRPr="00A2002A">
        <w:rPr>
          <w:rFonts w:asciiTheme="majorBidi" w:hAnsiTheme="majorBidi" w:cstheme="majorBidi"/>
          <w:color w:val="000000"/>
        </w:rPr>
        <w:t>La glande</w:t>
      </w:r>
      <w:r w:rsidR="00696691" w:rsidRPr="00A2002A">
        <w:rPr>
          <w:rFonts w:asciiTheme="majorBidi" w:hAnsiTheme="majorBidi" w:cstheme="majorBidi"/>
          <w:color w:val="000000"/>
        </w:rPr>
        <w:t xml:space="preserve"> mammaire</w:t>
      </w:r>
      <w:r w:rsidRPr="00A2002A">
        <w:rPr>
          <w:rFonts w:asciiTheme="majorBidi" w:hAnsiTheme="majorBidi" w:cstheme="majorBidi"/>
          <w:color w:val="000000"/>
        </w:rPr>
        <w:t xml:space="preserve"> est d’origine </w:t>
      </w:r>
      <w:r w:rsidR="00732945" w:rsidRPr="00A2002A">
        <w:rPr>
          <w:rFonts w:asciiTheme="majorBidi" w:hAnsiTheme="majorBidi" w:cstheme="majorBidi"/>
          <w:b/>
          <w:bCs/>
          <w:color w:val="000000"/>
        </w:rPr>
        <w:t>E</w:t>
      </w:r>
      <w:r w:rsidR="00E10018" w:rsidRPr="00A2002A">
        <w:rPr>
          <w:rFonts w:asciiTheme="majorBidi" w:hAnsiTheme="majorBidi" w:cstheme="majorBidi"/>
          <w:b/>
          <w:bCs/>
          <w:color w:val="000000"/>
        </w:rPr>
        <w:t>ctoblastique</w:t>
      </w:r>
      <w:r w:rsidR="00A2002A" w:rsidRPr="00A2002A">
        <w:rPr>
          <w:rFonts w:asciiTheme="majorBidi" w:hAnsiTheme="majorBidi" w:cstheme="majorBidi"/>
          <w:b/>
          <w:bCs/>
          <w:color w:val="000000"/>
        </w:rPr>
        <w:t xml:space="preserve">, </w:t>
      </w:r>
      <w:r w:rsidR="00A2002A" w:rsidRPr="00A2002A">
        <w:rPr>
          <w:rFonts w:asciiTheme="majorBidi" w:hAnsiTheme="majorBidi" w:cstheme="majorBidi"/>
          <w:color w:val="000000"/>
        </w:rPr>
        <w:t>sauf (le stroma et les vaisseaux ) qui dérivent du mésenchyme</w:t>
      </w:r>
      <w:r w:rsidRPr="00A2002A">
        <w:rPr>
          <w:rFonts w:asciiTheme="majorBidi" w:hAnsiTheme="majorBidi" w:cstheme="majorBidi"/>
          <w:color w:val="000000"/>
        </w:rPr>
        <w:t>.</w:t>
      </w:r>
    </w:p>
    <w:p w:rsidR="00A2002A" w:rsidRDefault="002C4F3E" w:rsidP="00A2002A">
      <w:pPr>
        <w:pStyle w:val="Paragraphedeliste"/>
        <w:numPr>
          <w:ilvl w:val="0"/>
          <w:numId w:val="18"/>
        </w:numPr>
        <w:tabs>
          <w:tab w:val="left" w:pos="360"/>
        </w:tabs>
        <w:spacing w:before="120" w:after="120"/>
        <w:jc w:val="both"/>
        <w:rPr>
          <w:rFonts w:asciiTheme="majorBidi" w:hAnsiTheme="majorBidi" w:cstheme="majorBidi"/>
          <w:color w:val="000000"/>
        </w:rPr>
      </w:pPr>
      <w:r w:rsidRPr="00A2002A">
        <w:rPr>
          <w:rFonts w:asciiTheme="majorBidi" w:hAnsiTheme="majorBidi" w:cstheme="majorBidi"/>
          <w:color w:val="000000"/>
        </w:rPr>
        <w:t xml:space="preserve"> Elle provient d’un épaississement </w:t>
      </w:r>
      <w:r w:rsidR="00A2002A">
        <w:rPr>
          <w:rFonts w:asciiTheme="majorBidi" w:hAnsiTheme="majorBidi" w:cstheme="majorBidi"/>
          <w:color w:val="000000"/>
        </w:rPr>
        <w:t>Ectoblastique</w:t>
      </w:r>
      <w:r w:rsidRPr="00A2002A">
        <w:rPr>
          <w:rFonts w:asciiTheme="majorBidi" w:hAnsiTheme="majorBidi" w:cstheme="majorBidi"/>
          <w:color w:val="000000"/>
        </w:rPr>
        <w:t xml:space="preserve"> linéaire pair et symétrique (De chaque côté de la face centrale du corps) apparu à la</w:t>
      </w:r>
      <w:r w:rsidR="00A2002A">
        <w:rPr>
          <w:rFonts w:asciiTheme="majorBidi" w:hAnsiTheme="majorBidi" w:cstheme="majorBidi"/>
          <w:color w:val="000000"/>
        </w:rPr>
        <w:t xml:space="preserve"> 4 ème semaine</w:t>
      </w:r>
      <w:r w:rsidRPr="00A2002A">
        <w:rPr>
          <w:rFonts w:asciiTheme="majorBidi" w:hAnsiTheme="majorBidi" w:cstheme="majorBidi"/>
          <w:color w:val="000000"/>
        </w:rPr>
        <w:t xml:space="preserve">  du développement embryologique, allant du creux axillaire à la région vaginale: c’est la </w:t>
      </w:r>
      <w:r w:rsidRPr="00A2002A">
        <w:rPr>
          <w:rFonts w:asciiTheme="majorBidi" w:hAnsiTheme="majorBidi" w:cstheme="majorBidi"/>
          <w:b/>
          <w:bCs/>
          <w:color w:val="000000"/>
        </w:rPr>
        <w:t xml:space="preserve">crête </w:t>
      </w:r>
      <w:r w:rsidR="00732945" w:rsidRPr="00A2002A">
        <w:rPr>
          <w:rFonts w:asciiTheme="majorBidi" w:hAnsiTheme="majorBidi" w:cstheme="majorBidi"/>
          <w:b/>
          <w:bCs/>
          <w:color w:val="000000"/>
        </w:rPr>
        <w:t>mammaire</w:t>
      </w:r>
      <w:r w:rsidR="00732945" w:rsidRPr="00A2002A">
        <w:rPr>
          <w:rFonts w:asciiTheme="majorBidi" w:hAnsiTheme="majorBidi" w:cstheme="majorBidi"/>
          <w:color w:val="000000"/>
        </w:rPr>
        <w:t>.</w:t>
      </w:r>
    </w:p>
    <w:p w:rsidR="00A2002A" w:rsidRDefault="00732945" w:rsidP="00A2002A">
      <w:pPr>
        <w:pStyle w:val="Paragraphedeliste"/>
        <w:numPr>
          <w:ilvl w:val="0"/>
          <w:numId w:val="18"/>
        </w:numPr>
        <w:tabs>
          <w:tab w:val="left" w:pos="360"/>
        </w:tabs>
        <w:spacing w:before="120" w:after="120"/>
        <w:jc w:val="both"/>
        <w:rPr>
          <w:rFonts w:asciiTheme="majorBidi" w:hAnsiTheme="majorBidi" w:cstheme="majorBidi"/>
          <w:color w:val="000000"/>
        </w:rPr>
      </w:pPr>
      <w:r w:rsidRPr="00A2002A">
        <w:rPr>
          <w:rFonts w:asciiTheme="majorBidi" w:hAnsiTheme="majorBidi" w:cstheme="majorBidi"/>
          <w:color w:val="000000"/>
        </w:rPr>
        <w:t xml:space="preserve"> Cette</w:t>
      </w:r>
      <w:r w:rsidR="002C4F3E" w:rsidRPr="00A2002A">
        <w:rPr>
          <w:rFonts w:asciiTheme="majorBidi" w:hAnsiTheme="majorBidi" w:cstheme="majorBidi"/>
          <w:color w:val="000000"/>
        </w:rPr>
        <w:t xml:space="preserve"> crête présente des nodosités au nombre de 5 à 7 de chaque côté. Dans l’espèce humaine, les crêtes régressent très rapidement sauf au niveau du thorax où les nodo</w:t>
      </w:r>
      <w:r w:rsidR="00BD5D29" w:rsidRPr="00A2002A">
        <w:rPr>
          <w:rFonts w:asciiTheme="majorBidi" w:hAnsiTheme="majorBidi" w:cstheme="majorBidi"/>
          <w:color w:val="000000"/>
        </w:rPr>
        <w:t>sités (les bourgeons mammaires</w:t>
      </w:r>
      <w:r w:rsidR="00696691" w:rsidRPr="00A2002A">
        <w:rPr>
          <w:rFonts w:asciiTheme="majorBidi" w:hAnsiTheme="majorBidi" w:cstheme="majorBidi"/>
          <w:color w:val="000000"/>
        </w:rPr>
        <w:t>) restent</w:t>
      </w:r>
      <w:r w:rsidR="00BD5D29" w:rsidRPr="00A2002A">
        <w:rPr>
          <w:rFonts w:asciiTheme="majorBidi" w:hAnsiTheme="majorBidi" w:cstheme="majorBidi"/>
          <w:color w:val="000000"/>
        </w:rPr>
        <w:t xml:space="preserve"> </w:t>
      </w:r>
      <w:r w:rsidR="002C4F3E" w:rsidRPr="00A2002A">
        <w:rPr>
          <w:rFonts w:asciiTheme="majorBidi" w:hAnsiTheme="majorBidi" w:cstheme="majorBidi"/>
          <w:color w:val="000000"/>
        </w:rPr>
        <w:t>et prolifèrent de façon</w:t>
      </w:r>
      <w:r w:rsidR="004F4BBA" w:rsidRPr="00A2002A">
        <w:rPr>
          <w:rFonts w:asciiTheme="majorBidi" w:hAnsiTheme="majorBidi" w:cstheme="majorBidi"/>
          <w:color w:val="000000"/>
        </w:rPr>
        <w:t xml:space="preserve"> dichotomique dans le</w:t>
      </w:r>
      <w:r w:rsidR="00BD5D29" w:rsidRPr="00A2002A">
        <w:rPr>
          <w:rFonts w:asciiTheme="majorBidi" w:hAnsiTheme="majorBidi" w:cstheme="majorBidi"/>
          <w:color w:val="000000"/>
        </w:rPr>
        <w:t xml:space="preserve"> </w:t>
      </w:r>
      <w:r w:rsidR="00696691" w:rsidRPr="00A2002A">
        <w:rPr>
          <w:rFonts w:asciiTheme="majorBidi" w:hAnsiTheme="majorBidi" w:cstheme="majorBidi"/>
          <w:color w:val="000000"/>
        </w:rPr>
        <w:t xml:space="preserve"> </w:t>
      </w:r>
      <w:r w:rsidR="004F4BBA" w:rsidRPr="00A2002A">
        <w:rPr>
          <w:rFonts w:asciiTheme="majorBidi" w:hAnsiTheme="majorBidi" w:cstheme="majorBidi"/>
          <w:color w:val="000000"/>
        </w:rPr>
        <w:t>mésenchy</w:t>
      </w:r>
      <w:r w:rsidR="00392905" w:rsidRPr="00A2002A">
        <w:rPr>
          <w:rFonts w:asciiTheme="majorBidi" w:hAnsiTheme="majorBidi" w:cstheme="majorBidi"/>
          <w:color w:val="000000"/>
        </w:rPr>
        <w:t xml:space="preserve">me </w:t>
      </w:r>
      <w:r w:rsidR="00A2002A">
        <w:rPr>
          <w:rFonts w:asciiTheme="majorBidi" w:hAnsiTheme="majorBidi" w:cstheme="majorBidi"/>
          <w:color w:val="000000"/>
        </w:rPr>
        <w:t xml:space="preserve"> sous-jacent.</w:t>
      </w:r>
    </w:p>
    <w:p w:rsidR="00730318" w:rsidRPr="00A2002A" w:rsidRDefault="00A2002A" w:rsidP="00A2002A">
      <w:pPr>
        <w:pStyle w:val="Paragraphedeliste"/>
        <w:numPr>
          <w:ilvl w:val="0"/>
          <w:numId w:val="18"/>
        </w:numPr>
        <w:tabs>
          <w:tab w:val="left" w:pos="360"/>
        </w:tabs>
        <w:spacing w:before="120" w:after="120"/>
        <w:jc w:val="both"/>
        <w:rPr>
          <w:rFonts w:asciiTheme="majorBidi" w:hAnsiTheme="majorBidi" w:cstheme="majorBidi"/>
          <w:color w:val="000000"/>
        </w:rPr>
      </w:pPr>
      <w:r>
        <w:rPr>
          <w:rFonts w:asciiTheme="majorBidi" w:hAnsiTheme="majorBidi" w:cstheme="majorBidi"/>
          <w:color w:val="000000"/>
        </w:rPr>
        <w:t>La prolifération de l’éctoblaste</w:t>
      </w:r>
      <w:r w:rsidR="002C4F3E" w:rsidRPr="00A2002A">
        <w:rPr>
          <w:rFonts w:asciiTheme="majorBidi" w:hAnsiTheme="majorBidi" w:cstheme="majorBidi"/>
          <w:color w:val="000000"/>
        </w:rPr>
        <w:t xml:space="preserve"> se fait d’abord sous forme de cordons plein qui se creuseront en canaux au cours du 8</w:t>
      </w:r>
      <w:r w:rsidR="002C4F3E" w:rsidRPr="00A2002A">
        <w:rPr>
          <w:rFonts w:asciiTheme="majorBidi" w:hAnsiTheme="majorBidi" w:cstheme="majorBidi"/>
          <w:color w:val="000000"/>
          <w:vertAlign w:val="superscript"/>
        </w:rPr>
        <w:t>ème</w:t>
      </w:r>
      <w:r w:rsidR="00F16E40" w:rsidRPr="00A2002A">
        <w:rPr>
          <w:rFonts w:asciiTheme="majorBidi" w:hAnsiTheme="majorBidi" w:cstheme="majorBidi"/>
          <w:color w:val="000000"/>
        </w:rPr>
        <w:t xml:space="preserve"> mois (15-25</w:t>
      </w:r>
      <w:r w:rsidR="002C4F3E" w:rsidRPr="00A2002A">
        <w:rPr>
          <w:rFonts w:asciiTheme="majorBidi" w:hAnsiTheme="majorBidi" w:cstheme="majorBidi"/>
          <w:color w:val="000000"/>
        </w:rPr>
        <w:t xml:space="preserve"> bourgeons).Ces canaux débouchent dans une dépress</w:t>
      </w:r>
      <w:r w:rsidR="00112EB0" w:rsidRPr="00A2002A">
        <w:rPr>
          <w:rFonts w:asciiTheme="majorBidi" w:hAnsiTheme="majorBidi" w:cstheme="majorBidi"/>
          <w:color w:val="000000"/>
        </w:rPr>
        <w:t>ion épithéliale cupuliforme répo</w:t>
      </w:r>
      <w:r w:rsidR="002C4F3E" w:rsidRPr="00A2002A">
        <w:rPr>
          <w:rFonts w:asciiTheme="majorBidi" w:hAnsiTheme="majorBidi" w:cstheme="majorBidi"/>
          <w:color w:val="000000"/>
        </w:rPr>
        <w:t xml:space="preserve">ndant à l’aréole que le mésenchyme sous </w:t>
      </w:r>
      <w:r w:rsidR="001C2338" w:rsidRPr="00A2002A">
        <w:rPr>
          <w:rFonts w:asciiTheme="majorBidi" w:hAnsiTheme="majorBidi" w:cstheme="majorBidi"/>
          <w:color w:val="000000"/>
        </w:rPr>
        <w:t>-jacent</w:t>
      </w:r>
      <w:r w:rsidR="002C4F3E" w:rsidRPr="00A2002A">
        <w:rPr>
          <w:rFonts w:asciiTheme="majorBidi" w:hAnsiTheme="majorBidi" w:cstheme="majorBidi"/>
          <w:color w:val="000000"/>
        </w:rPr>
        <w:t xml:space="preserve"> surélèvera en mamelon peu après la naissance</w:t>
      </w:r>
      <w:r w:rsidR="00696691" w:rsidRPr="00A2002A">
        <w:rPr>
          <w:rFonts w:asciiTheme="majorBidi" w:hAnsiTheme="majorBidi" w:cstheme="majorBidi"/>
          <w:color w:val="000000"/>
        </w:rPr>
        <w:t>.</w:t>
      </w:r>
    </w:p>
    <w:p w:rsidR="002C4F3E" w:rsidRPr="00BD5D29" w:rsidRDefault="00730318" w:rsidP="00BD5D29">
      <w:pPr>
        <w:tabs>
          <w:tab w:val="left" w:pos="825"/>
        </w:tabs>
        <w:jc w:val="both"/>
        <w:rPr>
          <w:rFonts w:asciiTheme="majorBidi" w:hAnsiTheme="majorBidi" w:cstheme="majorBidi"/>
          <w:b/>
          <w:bCs/>
          <w:color w:val="000000"/>
          <w:sz w:val="22"/>
          <w:szCs w:val="22"/>
        </w:rPr>
      </w:pPr>
      <w:r w:rsidRPr="00BD5D29">
        <w:rPr>
          <w:rFonts w:asciiTheme="majorBidi" w:hAnsiTheme="majorBidi" w:cstheme="majorBidi"/>
          <w:color w:val="000000"/>
          <w:sz w:val="22"/>
          <w:szCs w:val="22"/>
        </w:rPr>
        <w:t xml:space="preserve"> </w:t>
      </w:r>
      <w:r w:rsidR="00C124D2" w:rsidRPr="00BD5D29">
        <w:rPr>
          <w:rFonts w:asciiTheme="majorBidi" w:hAnsiTheme="majorBidi" w:cstheme="majorBidi"/>
          <w:b/>
          <w:bCs/>
          <w:color w:val="000000"/>
          <w:sz w:val="22"/>
          <w:szCs w:val="22"/>
        </w:rPr>
        <w:t>3. Structure Histologique</w:t>
      </w:r>
      <w:r w:rsidR="00967D8A" w:rsidRPr="00BD5D29">
        <w:rPr>
          <w:rFonts w:asciiTheme="majorBidi" w:hAnsiTheme="majorBidi" w:cstheme="majorBidi"/>
          <w:b/>
          <w:bCs/>
          <w:color w:val="000000"/>
          <w:sz w:val="22"/>
          <w:szCs w:val="22"/>
        </w:rPr>
        <w:t xml:space="preserve"> de la glande </w:t>
      </w:r>
      <w:r w:rsidR="00392905" w:rsidRPr="00BD5D29">
        <w:rPr>
          <w:rFonts w:asciiTheme="majorBidi" w:hAnsiTheme="majorBidi" w:cstheme="majorBidi"/>
          <w:b/>
          <w:bCs/>
          <w:color w:val="000000"/>
          <w:sz w:val="22"/>
          <w:szCs w:val="22"/>
        </w:rPr>
        <w:t>mammaire</w:t>
      </w:r>
      <w:r w:rsidR="00392905">
        <w:rPr>
          <w:rFonts w:asciiTheme="majorBidi" w:hAnsiTheme="majorBidi" w:cstheme="majorBidi"/>
          <w:b/>
          <w:bCs/>
          <w:color w:val="000000"/>
          <w:sz w:val="22"/>
          <w:szCs w:val="22"/>
        </w:rPr>
        <w:t xml:space="preserve"> (</w:t>
      </w:r>
      <w:r w:rsidR="003718D6">
        <w:rPr>
          <w:rFonts w:asciiTheme="majorBidi" w:hAnsiTheme="majorBidi" w:cstheme="majorBidi"/>
          <w:b/>
          <w:bCs/>
          <w:color w:val="000000"/>
          <w:sz w:val="22"/>
          <w:szCs w:val="22"/>
        </w:rPr>
        <w:t xml:space="preserve"> fig 1)</w:t>
      </w:r>
    </w:p>
    <w:p w:rsidR="002C4F3E" w:rsidRDefault="002F6803" w:rsidP="00BD5D29">
      <w:pPr>
        <w:tabs>
          <w:tab w:val="left" w:pos="825"/>
        </w:tabs>
        <w:jc w:val="both"/>
        <w:rPr>
          <w:rFonts w:asciiTheme="majorBidi" w:hAnsiTheme="majorBidi" w:cstheme="majorBidi"/>
          <w:color w:val="000000"/>
          <w:sz w:val="22"/>
          <w:szCs w:val="22"/>
        </w:rPr>
      </w:pPr>
      <w:r>
        <w:rPr>
          <w:rFonts w:asciiTheme="majorBidi" w:hAnsiTheme="majorBidi" w:cstheme="majorBidi"/>
          <w:b/>
          <w:bCs/>
          <w:color w:val="000000"/>
          <w:sz w:val="22"/>
          <w:szCs w:val="22"/>
        </w:rPr>
        <w:t xml:space="preserve">           </w:t>
      </w:r>
      <w:r w:rsidR="00967D8A" w:rsidRPr="00BD5D29">
        <w:rPr>
          <w:rFonts w:asciiTheme="majorBidi" w:hAnsiTheme="majorBidi" w:cstheme="majorBidi"/>
          <w:b/>
          <w:bCs/>
          <w:color w:val="000000"/>
          <w:sz w:val="22"/>
          <w:szCs w:val="22"/>
        </w:rPr>
        <w:t>3</w:t>
      </w:r>
      <w:r w:rsidR="009C2809" w:rsidRPr="00BD5D29">
        <w:rPr>
          <w:rFonts w:asciiTheme="majorBidi" w:hAnsiTheme="majorBidi" w:cstheme="majorBidi"/>
          <w:b/>
          <w:bCs/>
          <w:color w:val="000000"/>
          <w:sz w:val="22"/>
          <w:szCs w:val="22"/>
        </w:rPr>
        <w:t>.1</w:t>
      </w:r>
      <w:r w:rsidR="003718D6">
        <w:rPr>
          <w:rFonts w:asciiTheme="majorBidi" w:hAnsiTheme="majorBidi" w:cstheme="majorBidi"/>
          <w:b/>
          <w:bCs/>
          <w:color w:val="000000"/>
          <w:sz w:val="22"/>
          <w:szCs w:val="22"/>
        </w:rPr>
        <w:t>.</w:t>
      </w:r>
      <w:r w:rsidR="003718D6" w:rsidRPr="00BD5D29">
        <w:rPr>
          <w:rFonts w:asciiTheme="majorBidi" w:hAnsiTheme="majorBidi" w:cstheme="majorBidi"/>
          <w:b/>
          <w:bCs/>
          <w:color w:val="000000"/>
          <w:sz w:val="22"/>
          <w:szCs w:val="22"/>
        </w:rPr>
        <w:t xml:space="preserve"> Sur</w:t>
      </w:r>
      <w:r w:rsidR="009C2809" w:rsidRPr="00BD5D29">
        <w:rPr>
          <w:rFonts w:asciiTheme="majorBidi" w:hAnsiTheme="majorBidi" w:cstheme="majorBidi"/>
          <w:b/>
          <w:bCs/>
          <w:color w:val="000000"/>
          <w:sz w:val="22"/>
          <w:szCs w:val="22"/>
        </w:rPr>
        <w:t xml:space="preserve"> le plan anatomique </w:t>
      </w:r>
      <w:r w:rsidR="003718D6" w:rsidRPr="00BD5D29">
        <w:rPr>
          <w:rFonts w:asciiTheme="majorBidi" w:hAnsiTheme="majorBidi" w:cstheme="majorBidi"/>
          <w:b/>
          <w:bCs/>
          <w:color w:val="000000"/>
          <w:sz w:val="22"/>
          <w:szCs w:val="22"/>
        </w:rPr>
        <w:t>:</w:t>
      </w:r>
      <w:r w:rsidR="003718D6" w:rsidRPr="00BD5D29">
        <w:rPr>
          <w:rFonts w:asciiTheme="majorBidi" w:hAnsiTheme="majorBidi" w:cstheme="majorBidi"/>
          <w:color w:val="000000"/>
          <w:sz w:val="22"/>
          <w:szCs w:val="22"/>
        </w:rPr>
        <w:t xml:space="preserve"> La</w:t>
      </w:r>
      <w:r w:rsidR="002C4F3E" w:rsidRPr="00BD5D29">
        <w:rPr>
          <w:rFonts w:asciiTheme="majorBidi" w:hAnsiTheme="majorBidi" w:cstheme="majorBidi"/>
          <w:color w:val="000000"/>
          <w:sz w:val="22"/>
          <w:szCs w:val="22"/>
        </w:rPr>
        <w:t xml:space="preserve"> glande mammaire est contenue dans le sien. Ce dernier présente à décrire dans l’espèce humaine, sur une coupe longitudinale, trois éléments.</w:t>
      </w:r>
    </w:p>
    <w:p w:rsidR="00D20C13" w:rsidRPr="00BD5D29" w:rsidRDefault="00D20C13" w:rsidP="00BD5D29">
      <w:pPr>
        <w:tabs>
          <w:tab w:val="left" w:pos="825"/>
        </w:tabs>
        <w:jc w:val="both"/>
        <w:rPr>
          <w:rFonts w:asciiTheme="majorBidi" w:hAnsiTheme="majorBidi" w:cstheme="majorBidi"/>
          <w:color w:val="000000"/>
          <w:sz w:val="22"/>
          <w:szCs w:val="22"/>
        </w:rPr>
      </w:pPr>
    </w:p>
    <w:p w:rsidR="00D20C13" w:rsidRPr="00D20C13" w:rsidRDefault="002C4F3E" w:rsidP="00BD5D29">
      <w:pPr>
        <w:pStyle w:val="Paragraphedeliste"/>
        <w:numPr>
          <w:ilvl w:val="0"/>
          <w:numId w:val="10"/>
        </w:numPr>
        <w:tabs>
          <w:tab w:val="left" w:pos="825"/>
        </w:tabs>
        <w:spacing w:line="240" w:lineRule="auto"/>
        <w:jc w:val="both"/>
        <w:rPr>
          <w:rFonts w:asciiTheme="majorBidi" w:hAnsiTheme="majorBidi" w:cstheme="majorBidi"/>
          <w:b/>
          <w:bCs/>
          <w:color w:val="000000"/>
        </w:rPr>
      </w:pPr>
      <w:r w:rsidRPr="00BD5D29">
        <w:rPr>
          <w:rFonts w:asciiTheme="majorBidi" w:hAnsiTheme="majorBidi" w:cstheme="majorBidi"/>
          <w:b/>
          <w:bCs/>
          <w:color w:val="000000"/>
        </w:rPr>
        <w:t xml:space="preserve">Le tégument mammaire: </w:t>
      </w:r>
      <w:r w:rsidRPr="00BD5D29">
        <w:rPr>
          <w:rFonts w:asciiTheme="majorBidi" w:hAnsiTheme="majorBidi" w:cstheme="majorBidi"/>
          <w:color w:val="000000"/>
        </w:rPr>
        <w:t>présente une</w:t>
      </w:r>
      <w:r w:rsidRPr="00BD5D29">
        <w:rPr>
          <w:rFonts w:asciiTheme="majorBidi" w:hAnsiTheme="majorBidi" w:cstheme="majorBidi"/>
          <w:b/>
          <w:bCs/>
          <w:color w:val="000000"/>
        </w:rPr>
        <w:t xml:space="preserve"> </w:t>
      </w:r>
      <w:r w:rsidRPr="00BD5D29">
        <w:rPr>
          <w:rFonts w:asciiTheme="majorBidi" w:hAnsiTheme="majorBidi" w:cstheme="majorBidi"/>
          <w:color w:val="000000"/>
        </w:rPr>
        <w:t>différenciation</w:t>
      </w:r>
      <w:r w:rsidRPr="00BD5D29">
        <w:rPr>
          <w:rFonts w:asciiTheme="majorBidi" w:hAnsiTheme="majorBidi" w:cstheme="majorBidi"/>
          <w:b/>
          <w:bCs/>
          <w:color w:val="000000"/>
        </w:rPr>
        <w:t xml:space="preserve"> </w:t>
      </w:r>
      <w:r w:rsidRPr="00BD5D29">
        <w:rPr>
          <w:rFonts w:asciiTheme="majorBidi" w:hAnsiTheme="majorBidi" w:cstheme="majorBidi"/>
          <w:color w:val="000000"/>
        </w:rPr>
        <w:t xml:space="preserve">particulière: L’aréole au milieu de laquelle se dresse le mamelon. Ce dernier est constitué d’un axe fibreux contenant les canaux </w:t>
      </w:r>
      <w:r w:rsidR="00C124D2" w:rsidRPr="00BD5D29">
        <w:rPr>
          <w:rFonts w:asciiTheme="majorBidi" w:hAnsiTheme="majorBidi" w:cstheme="majorBidi"/>
          <w:color w:val="000000"/>
        </w:rPr>
        <w:t>galactophores</w:t>
      </w:r>
      <w:r w:rsidRPr="00BD5D29">
        <w:rPr>
          <w:rFonts w:asciiTheme="majorBidi" w:hAnsiTheme="majorBidi" w:cstheme="majorBidi"/>
          <w:color w:val="000000"/>
        </w:rPr>
        <w:t xml:space="preserve"> entourés de fibres musculaires lisses entrecroisées : le muscle </w:t>
      </w:r>
      <w:r w:rsidR="00730318" w:rsidRPr="00BD5D29">
        <w:rPr>
          <w:rFonts w:asciiTheme="majorBidi" w:hAnsiTheme="majorBidi" w:cstheme="majorBidi"/>
          <w:color w:val="000000"/>
        </w:rPr>
        <w:t>mamelonnaire. La</w:t>
      </w:r>
      <w:r w:rsidRPr="00BD5D29">
        <w:rPr>
          <w:rFonts w:asciiTheme="majorBidi" w:hAnsiTheme="majorBidi" w:cstheme="majorBidi"/>
          <w:color w:val="000000"/>
        </w:rPr>
        <w:t xml:space="preserve"> région de l’aréole et  du mamelon comporte une riche innervation sensitive.</w:t>
      </w:r>
    </w:p>
    <w:p w:rsidR="002C4F3E" w:rsidRPr="00BD5D29" w:rsidRDefault="002C4F3E" w:rsidP="00D20C13">
      <w:pPr>
        <w:pStyle w:val="Paragraphedeliste"/>
        <w:tabs>
          <w:tab w:val="left" w:pos="825"/>
        </w:tabs>
        <w:spacing w:line="240" w:lineRule="auto"/>
        <w:ind w:left="780"/>
        <w:jc w:val="both"/>
        <w:rPr>
          <w:rFonts w:asciiTheme="majorBidi" w:hAnsiTheme="majorBidi" w:cstheme="majorBidi"/>
          <w:b/>
          <w:bCs/>
          <w:color w:val="000000"/>
        </w:rPr>
      </w:pPr>
      <w:r w:rsidRPr="00BD5D29">
        <w:rPr>
          <w:rFonts w:asciiTheme="majorBidi" w:hAnsiTheme="majorBidi" w:cstheme="majorBidi"/>
          <w:color w:val="000000"/>
        </w:rPr>
        <w:t xml:space="preserve"> </w:t>
      </w:r>
    </w:p>
    <w:p w:rsidR="009C2809" w:rsidRDefault="002C4F3E" w:rsidP="00BD5D29">
      <w:pPr>
        <w:pStyle w:val="Paragraphedeliste"/>
        <w:numPr>
          <w:ilvl w:val="0"/>
          <w:numId w:val="10"/>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b/>
          <w:bCs/>
          <w:color w:val="000000"/>
        </w:rPr>
        <w:t xml:space="preserve">Le Tissus cellulaire sous cutané: </w:t>
      </w:r>
      <w:r w:rsidRPr="00BD5D29">
        <w:rPr>
          <w:rFonts w:asciiTheme="majorBidi" w:hAnsiTheme="majorBidi" w:cstheme="majorBidi"/>
          <w:color w:val="000000"/>
        </w:rPr>
        <w:t>Riche</w:t>
      </w:r>
      <w:r w:rsidR="00205690" w:rsidRPr="00BD5D29">
        <w:rPr>
          <w:rFonts w:asciiTheme="majorBidi" w:hAnsiTheme="majorBidi" w:cstheme="majorBidi"/>
          <w:color w:val="000000"/>
        </w:rPr>
        <w:t xml:space="preserve"> en</w:t>
      </w:r>
      <w:r w:rsidRPr="00BD5D29">
        <w:rPr>
          <w:rFonts w:asciiTheme="majorBidi" w:hAnsiTheme="majorBidi" w:cstheme="majorBidi"/>
          <w:color w:val="000000"/>
        </w:rPr>
        <w:t xml:space="preserve"> îlots adipeux, il se prolonge en arrière au niveau de l’espac</w:t>
      </w:r>
      <w:r w:rsidR="00205690" w:rsidRPr="00BD5D29">
        <w:rPr>
          <w:rFonts w:asciiTheme="majorBidi" w:hAnsiTheme="majorBidi" w:cstheme="majorBidi"/>
          <w:color w:val="000000"/>
        </w:rPr>
        <w:t>e rétro-mammaire. On distingue l</w:t>
      </w:r>
      <w:r w:rsidRPr="00BD5D29">
        <w:rPr>
          <w:rFonts w:asciiTheme="majorBidi" w:hAnsiTheme="majorBidi" w:cstheme="majorBidi"/>
          <w:color w:val="000000"/>
        </w:rPr>
        <w:t>e tissu conjonctif inter-lobulaire (constituant la masse du corps mammair</w:t>
      </w:r>
      <w:r w:rsidR="00205690" w:rsidRPr="00BD5D29">
        <w:rPr>
          <w:rFonts w:asciiTheme="majorBidi" w:hAnsiTheme="majorBidi" w:cstheme="majorBidi"/>
          <w:color w:val="000000"/>
        </w:rPr>
        <w:t xml:space="preserve">e), et </w:t>
      </w:r>
      <w:r w:rsidR="009C2809" w:rsidRPr="00BD5D29">
        <w:rPr>
          <w:rFonts w:asciiTheme="majorBidi" w:hAnsiTheme="majorBidi" w:cstheme="majorBidi"/>
          <w:color w:val="000000"/>
        </w:rPr>
        <w:t xml:space="preserve">le tissu conjonctif </w:t>
      </w:r>
      <w:r w:rsidR="00BF252C" w:rsidRPr="00BD5D29">
        <w:rPr>
          <w:rFonts w:asciiTheme="majorBidi" w:hAnsiTheme="majorBidi" w:cstheme="majorBidi"/>
          <w:color w:val="000000"/>
        </w:rPr>
        <w:t>intralobulaire</w:t>
      </w:r>
      <w:r w:rsidRPr="00BD5D29">
        <w:rPr>
          <w:rFonts w:asciiTheme="majorBidi" w:hAnsiTheme="majorBidi" w:cstheme="majorBidi"/>
          <w:color w:val="000000"/>
        </w:rPr>
        <w:t>.</w:t>
      </w:r>
    </w:p>
    <w:p w:rsidR="00D20C13" w:rsidRPr="00D20C13" w:rsidRDefault="00D20C13" w:rsidP="00D20C13">
      <w:pPr>
        <w:pStyle w:val="Paragraphedeliste"/>
        <w:rPr>
          <w:rFonts w:asciiTheme="majorBidi" w:hAnsiTheme="majorBidi" w:cstheme="majorBidi"/>
          <w:color w:val="000000"/>
        </w:rPr>
      </w:pPr>
    </w:p>
    <w:p w:rsidR="00D20C13" w:rsidRPr="00BD5D29" w:rsidRDefault="00D20C13" w:rsidP="00D20C13">
      <w:pPr>
        <w:pStyle w:val="Paragraphedeliste"/>
        <w:tabs>
          <w:tab w:val="left" w:pos="825"/>
        </w:tabs>
        <w:spacing w:line="240" w:lineRule="auto"/>
        <w:ind w:left="780"/>
        <w:jc w:val="both"/>
        <w:rPr>
          <w:rFonts w:asciiTheme="majorBidi" w:hAnsiTheme="majorBidi" w:cstheme="majorBidi"/>
          <w:color w:val="000000"/>
        </w:rPr>
      </w:pPr>
    </w:p>
    <w:p w:rsidR="009C2809" w:rsidRDefault="002C4F3E" w:rsidP="00BD5D29">
      <w:pPr>
        <w:pStyle w:val="Paragraphedeliste"/>
        <w:numPr>
          <w:ilvl w:val="0"/>
          <w:numId w:val="10"/>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b/>
          <w:bCs/>
          <w:color w:val="000000"/>
        </w:rPr>
        <w:t xml:space="preserve"> </w:t>
      </w:r>
      <w:r w:rsidR="00C124D2" w:rsidRPr="00BD5D29">
        <w:rPr>
          <w:rFonts w:asciiTheme="majorBidi" w:hAnsiTheme="majorBidi" w:cstheme="majorBidi"/>
          <w:b/>
          <w:bCs/>
          <w:color w:val="000000"/>
        </w:rPr>
        <w:t>La</w:t>
      </w:r>
      <w:r w:rsidRPr="00BD5D29">
        <w:rPr>
          <w:rFonts w:asciiTheme="majorBidi" w:hAnsiTheme="majorBidi" w:cstheme="majorBidi"/>
          <w:b/>
          <w:bCs/>
          <w:color w:val="000000"/>
        </w:rPr>
        <w:t xml:space="preserve"> glande mammaire:</w:t>
      </w:r>
      <w:r w:rsidR="009C2809" w:rsidRPr="00BD5D29">
        <w:rPr>
          <w:rFonts w:asciiTheme="majorBidi" w:hAnsiTheme="majorBidi" w:cstheme="majorBidi"/>
          <w:b/>
          <w:bCs/>
          <w:color w:val="000000"/>
        </w:rPr>
        <w:t xml:space="preserve"> </w:t>
      </w:r>
      <w:r w:rsidR="009C2809" w:rsidRPr="00BD5D29">
        <w:rPr>
          <w:rFonts w:asciiTheme="majorBidi" w:hAnsiTheme="majorBidi" w:cstheme="majorBidi"/>
          <w:color w:val="000000"/>
        </w:rPr>
        <w:t>fixée par des ligaments reposant sur le muscle du grand pectoral</w:t>
      </w:r>
      <w:r w:rsidR="002F6803">
        <w:rPr>
          <w:rFonts w:asciiTheme="majorBidi" w:hAnsiTheme="majorBidi" w:cstheme="majorBidi"/>
          <w:color w:val="000000"/>
        </w:rPr>
        <w:t>.</w:t>
      </w:r>
    </w:p>
    <w:p w:rsidR="00D20C13" w:rsidRDefault="00D20C13" w:rsidP="00D20C13">
      <w:pPr>
        <w:tabs>
          <w:tab w:val="left" w:pos="825"/>
        </w:tabs>
        <w:jc w:val="both"/>
        <w:rPr>
          <w:rFonts w:asciiTheme="majorBidi" w:hAnsiTheme="majorBidi" w:cstheme="majorBidi"/>
          <w:color w:val="000000"/>
        </w:rPr>
      </w:pPr>
    </w:p>
    <w:p w:rsidR="00D20C13" w:rsidRDefault="00D20C13" w:rsidP="00D20C13">
      <w:pPr>
        <w:tabs>
          <w:tab w:val="left" w:pos="825"/>
        </w:tabs>
        <w:jc w:val="both"/>
        <w:rPr>
          <w:rFonts w:asciiTheme="majorBidi" w:hAnsiTheme="majorBidi" w:cstheme="majorBidi"/>
          <w:color w:val="000000"/>
        </w:rPr>
      </w:pPr>
    </w:p>
    <w:p w:rsidR="00D20C13" w:rsidRPr="00D20C13" w:rsidRDefault="00D20C13" w:rsidP="00D20C13">
      <w:pPr>
        <w:tabs>
          <w:tab w:val="left" w:pos="825"/>
        </w:tabs>
        <w:jc w:val="both"/>
        <w:rPr>
          <w:rFonts w:asciiTheme="majorBidi" w:hAnsiTheme="majorBidi" w:cstheme="majorBidi"/>
          <w:color w:val="000000"/>
        </w:rPr>
      </w:pPr>
      <w:r>
        <w:rPr>
          <w:rFonts w:asciiTheme="majorBidi" w:hAnsiTheme="majorBidi" w:cstheme="majorBidi"/>
          <w:noProof/>
          <w:color w:val="000000"/>
          <w:lang w:eastAsia="en-US"/>
        </w:rPr>
        <w:pict>
          <v:shapetype id="_x0000_t202" coordsize="21600,21600" o:spt="202" path="m,l,21600r21600,l21600,xe">
            <v:stroke joinstyle="miter"/>
            <v:path gradientshapeok="t" o:connecttype="rect"/>
          </v:shapetype>
          <v:shape id="_x0000_s1027" type="#_x0000_t202" style="position:absolute;left:0;text-align:left;margin-left:2.65pt;margin-top:-11.6pt;width:134.25pt;height:45pt;z-index:251659264">
            <v:textbox>
              <w:txbxContent>
                <w:p w:rsidR="00F16E40" w:rsidRDefault="00F16E40">
                  <w:r w:rsidRPr="00BD5D29">
                    <w:rPr>
                      <w:rFonts w:asciiTheme="majorBidi" w:hAnsiTheme="majorBidi" w:cstheme="majorBidi"/>
                      <w:b/>
                      <w:bCs/>
                      <w:color w:val="000000"/>
                    </w:rPr>
                    <w:t>Le tégument mammaire</w:t>
                  </w:r>
                </w:p>
              </w:txbxContent>
            </v:textbox>
          </v:shape>
        </w:pict>
      </w:r>
    </w:p>
    <w:p w:rsidR="00567456" w:rsidRDefault="00567456" w:rsidP="00567456">
      <w:pPr>
        <w:tabs>
          <w:tab w:val="left" w:pos="825"/>
        </w:tabs>
        <w:jc w:val="both"/>
        <w:rPr>
          <w:rFonts w:asciiTheme="majorBidi" w:hAnsiTheme="majorBidi" w:cstheme="majorBidi"/>
          <w:color w:val="000000"/>
        </w:rPr>
      </w:pPr>
    </w:p>
    <w:p w:rsidR="00567456" w:rsidRPr="00567456" w:rsidRDefault="00985A60" w:rsidP="00392905">
      <w:pPr>
        <w:tabs>
          <w:tab w:val="left" w:pos="825"/>
        </w:tabs>
        <w:jc w:val="both"/>
        <w:rPr>
          <w:rFonts w:asciiTheme="majorBidi" w:hAnsiTheme="majorBidi" w:cstheme="majorBidi"/>
          <w:color w:val="000000"/>
        </w:rPr>
      </w:pPr>
      <w:r>
        <w:rPr>
          <w:rFonts w:asciiTheme="majorBidi" w:hAnsiTheme="majorBidi" w:cstheme="majorBidi"/>
          <w:noProof/>
          <w:color w:val="000000"/>
        </w:rPr>
        <w:pict>
          <v:shapetype id="_x0000_t32" coordsize="21600,21600" o:spt="32" o:oned="t" path="m,l21600,21600e" filled="f">
            <v:path arrowok="t" fillok="f" o:connecttype="none"/>
            <o:lock v:ext="edit" shapetype="t"/>
          </v:shapetype>
          <v:shape id="_x0000_s1042" type="#_x0000_t32" style="position:absolute;left:0;text-align:left;margin-left:57.4pt;margin-top:11.15pt;width:6.75pt;height:38.25pt;z-index:251672576" o:connectortype="straight">
            <v:stroke endarrow="block"/>
          </v:shape>
        </w:pict>
      </w:r>
      <w:r>
        <w:rPr>
          <w:rFonts w:asciiTheme="majorBidi" w:hAnsiTheme="majorBidi" w:cstheme="majorBidi"/>
          <w:noProof/>
          <w:color w:val="000000"/>
        </w:rPr>
        <w:pict>
          <v:shape id="_x0000_s1041" type="#_x0000_t32" style="position:absolute;left:0;text-align:left;margin-left:-16.1pt;margin-top:80.9pt;width:24pt;height:0;z-index:251671552" o:connectortype="straight">
            <v:stroke endarrow="block"/>
          </v:shape>
        </w:pict>
      </w:r>
      <w:r>
        <w:rPr>
          <w:rFonts w:asciiTheme="majorBidi" w:hAnsiTheme="majorBidi" w:cstheme="majorBidi"/>
          <w:noProof/>
          <w:color w:val="000000"/>
        </w:rPr>
        <w:pict>
          <v:shape id="_x0000_s1040" type="#_x0000_t32" style="position:absolute;left:0;text-align:left;margin-left:-16.1pt;margin-top:80.9pt;width:30.75pt;height:12.75pt;z-index:251670528" o:connectortype="straight">
            <v:stroke endarrow="block"/>
          </v:shape>
        </w:pict>
      </w:r>
      <w:r>
        <w:rPr>
          <w:rFonts w:asciiTheme="majorBidi" w:hAnsiTheme="majorBidi" w:cstheme="majorBidi"/>
          <w:noProof/>
          <w:color w:val="000000"/>
        </w:rPr>
        <w:pict>
          <v:shape id="_x0000_s1039" type="#_x0000_t202" style="position:absolute;left:0;text-align:left;margin-left:-69.35pt;margin-top:68.15pt;width:1in;height:25.5pt;z-index:251669504">
            <v:textbox>
              <w:txbxContent>
                <w:p w:rsidR="00F16E40" w:rsidRDefault="00F16E40">
                  <w:r>
                    <w:t>Mamelon</w:t>
                  </w:r>
                </w:p>
              </w:txbxContent>
            </v:textbox>
          </v:shape>
        </w:pict>
      </w:r>
      <w:r>
        <w:rPr>
          <w:rFonts w:asciiTheme="majorBidi" w:hAnsiTheme="majorBidi" w:cstheme="majorBidi"/>
          <w:noProof/>
          <w:color w:val="000000"/>
        </w:rPr>
        <w:pict>
          <v:shape id="_x0000_s1028" type="#_x0000_t202" style="position:absolute;left:0;text-align:left;margin-left:-63.35pt;margin-top:131.15pt;width:140.25pt;height:38.25pt;z-index:251660288">
            <v:textbox style="mso-next-textbox:#_x0000_s1028">
              <w:txbxContent>
                <w:p w:rsidR="00F16E40" w:rsidRDefault="00F16E40">
                  <w:r w:rsidRPr="00BD5D29">
                    <w:rPr>
                      <w:rFonts w:asciiTheme="majorBidi" w:hAnsiTheme="majorBidi" w:cstheme="majorBidi"/>
                      <w:b/>
                      <w:bCs/>
                      <w:color w:val="000000"/>
                    </w:rPr>
                    <w:t>Le Tissus cellulaire sous cutané</w:t>
                  </w:r>
                  <w:r>
                    <w:rPr>
                      <w:rFonts w:asciiTheme="majorBidi" w:hAnsiTheme="majorBidi" w:cstheme="majorBidi"/>
                      <w:b/>
                      <w:bCs/>
                      <w:color w:val="000000"/>
                    </w:rPr>
                    <w:t> : adipeux</w:t>
                  </w:r>
                </w:p>
              </w:txbxContent>
            </v:textbox>
          </v:shape>
        </w:pict>
      </w:r>
      <w:r>
        <w:rPr>
          <w:rFonts w:asciiTheme="majorBidi" w:hAnsiTheme="majorBidi" w:cstheme="majorBidi"/>
          <w:noProof/>
          <w:color w:val="000000"/>
        </w:rPr>
        <w:pict>
          <v:shape id="_x0000_s1037" type="#_x0000_t202" style="position:absolute;left:0;text-align:left;margin-left:182.65pt;margin-top:23.15pt;width:123.75pt;height:26.25pt;z-index:251668480">
            <v:textbox>
              <w:txbxContent>
                <w:p w:rsidR="00F16E40" w:rsidRDefault="00F16E40">
                  <w:r>
                    <w:t>Muscle grand pectoral</w:t>
                  </w:r>
                </w:p>
              </w:txbxContent>
            </v:textbox>
          </v:shape>
        </w:pict>
      </w:r>
      <w:r>
        <w:rPr>
          <w:rFonts w:asciiTheme="majorBidi" w:hAnsiTheme="majorBidi" w:cstheme="majorBidi"/>
          <w:noProof/>
          <w:color w:val="000000"/>
        </w:rPr>
        <w:pict>
          <v:shape id="_x0000_s1029" type="#_x0000_t202" style="position:absolute;left:0;text-align:left;margin-left:202.15pt;margin-top:75.65pt;width:91.5pt;height:38.25pt;z-index:251661312">
            <v:textbox style="mso-next-textbox:#_x0000_s1029">
              <w:txbxContent>
                <w:p w:rsidR="00F16E40" w:rsidRDefault="00F16E40">
                  <w:r>
                    <w:rPr>
                      <w:rFonts w:asciiTheme="majorBidi" w:hAnsiTheme="majorBidi" w:cstheme="majorBidi"/>
                      <w:b/>
                      <w:bCs/>
                      <w:color w:val="000000"/>
                    </w:rPr>
                    <w:t>Acinus séreux</w:t>
                  </w:r>
                </w:p>
              </w:txbxContent>
            </v:textbox>
          </v:shape>
        </w:pict>
      </w:r>
      <w:r>
        <w:rPr>
          <w:rFonts w:asciiTheme="majorBidi" w:hAnsiTheme="majorBidi" w:cstheme="majorBidi"/>
          <w:noProof/>
          <w:color w:val="000000"/>
        </w:rPr>
        <w:pict>
          <v:shape id="_x0000_s1031" type="#_x0000_t32" style="position:absolute;left:0;text-align:left;margin-left:46.15pt;margin-top:104.9pt;width:.75pt;height:33pt;flip:x y;z-index:251663360" o:connectortype="straight">
            <v:stroke endarrow="block"/>
          </v:shape>
        </w:pict>
      </w:r>
      <w:r>
        <w:rPr>
          <w:rFonts w:asciiTheme="majorBidi" w:hAnsiTheme="majorBidi" w:cstheme="majorBidi"/>
          <w:noProof/>
          <w:color w:val="000000"/>
        </w:rPr>
        <w:pict>
          <v:shape id="_x0000_s1030" type="#_x0000_t32" style="position:absolute;left:0;text-align:left;margin-left:147.4pt;margin-top:93.65pt;width:54.75pt;height:11.25pt;flip:x;z-index:251662336" o:connectortype="straight">
            <v:stroke endarrow="block"/>
          </v:shape>
        </w:pict>
      </w:r>
      <w:r w:rsidR="00567456">
        <w:rPr>
          <w:rFonts w:asciiTheme="majorBidi" w:hAnsiTheme="majorBidi" w:cstheme="majorBidi"/>
          <w:noProof/>
          <w:color w:val="000000"/>
        </w:rPr>
        <w:drawing>
          <wp:inline distT="0" distB="0" distL="0" distR="0">
            <wp:extent cx="2524125" cy="21336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2133600"/>
                    </a:xfrm>
                    <a:prstGeom prst="rect">
                      <a:avLst/>
                    </a:prstGeom>
                    <a:noFill/>
                    <a:ln w="9525">
                      <a:noFill/>
                      <a:miter lim="800000"/>
                      <a:headEnd/>
                      <a:tailEnd/>
                    </a:ln>
                  </pic:spPr>
                </pic:pic>
              </a:graphicData>
            </a:graphic>
          </wp:inline>
        </w:drawing>
      </w:r>
    </w:p>
    <w:p w:rsidR="00D20C13" w:rsidRDefault="00D20C13" w:rsidP="00392905">
      <w:pPr>
        <w:tabs>
          <w:tab w:val="left" w:pos="825"/>
        </w:tabs>
        <w:jc w:val="both"/>
        <w:rPr>
          <w:rFonts w:asciiTheme="majorBidi" w:hAnsiTheme="majorBidi" w:cstheme="majorBidi"/>
          <w:b/>
          <w:bCs/>
          <w:color w:val="000000"/>
        </w:rPr>
      </w:pPr>
      <w:r>
        <w:rPr>
          <w:rFonts w:asciiTheme="majorBidi" w:hAnsiTheme="majorBidi" w:cstheme="majorBidi"/>
          <w:noProof/>
          <w:color w:val="000000"/>
        </w:rPr>
        <w:pict>
          <v:shape id="_x0000_s1026" type="#_x0000_t202" style="position:absolute;left:0;text-align:left;margin-left:91.15pt;margin-top:1.4pt;width:171pt;height:38.6pt;z-index:251658240">
            <v:textbox style="mso-next-textbox:#_x0000_s1026">
              <w:txbxContent>
                <w:p w:rsidR="00F16E40" w:rsidRDefault="00D20C13" w:rsidP="00D20C13">
                  <w:r>
                    <w:t>Fig 1 : Coupe longitudinale du sein chez la femme</w:t>
                  </w:r>
                </w:p>
              </w:txbxContent>
            </v:textbox>
          </v:shape>
        </w:pict>
      </w:r>
    </w:p>
    <w:p w:rsidR="00D20C13" w:rsidRDefault="00D20C13" w:rsidP="00392905">
      <w:pPr>
        <w:tabs>
          <w:tab w:val="left" w:pos="825"/>
        </w:tabs>
        <w:jc w:val="both"/>
        <w:rPr>
          <w:rFonts w:asciiTheme="majorBidi" w:hAnsiTheme="majorBidi" w:cstheme="majorBidi"/>
          <w:b/>
          <w:bCs/>
          <w:color w:val="000000"/>
        </w:rPr>
      </w:pPr>
    </w:p>
    <w:p w:rsidR="00D20C13" w:rsidRDefault="00D20C13" w:rsidP="00392905">
      <w:pPr>
        <w:tabs>
          <w:tab w:val="left" w:pos="825"/>
        </w:tabs>
        <w:jc w:val="both"/>
        <w:rPr>
          <w:rFonts w:asciiTheme="majorBidi" w:hAnsiTheme="majorBidi" w:cstheme="majorBidi"/>
          <w:b/>
          <w:bCs/>
          <w:color w:val="000000"/>
        </w:rPr>
      </w:pPr>
    </w:p>
    <w:p w:rsidR="00D20C13" w:rsidRDefault="00D20C13" w:rsidP="00392905">
      <w:pPr>
        <w:tabs>
          <w:tab w:val="left" w:pos="825"/>
        </w:tabs>
        <w:jc w:val="both"/>
        <w:rPr>
          <w:rFonts w:asciiTheme="majorBidi" w:hAnsiTheme="majorBidi" w:cstheme="majorBidi"/>
          <w:b/>
          <w:bCs/>
          <w:color w:val="000000"/>
        </w:rPr>
      </w:pPr>
    </w:p>
    <w:p w:rsidR="00D20C13" w:rsidRDefault="00D20C13" w:rsidP="00392905">
      <w:pPr>
        <w:tabs>
          <w:tab w:val="left" w:pos="825"/>
        </w:tabs>
        <w:jc w:val="both"/>
        <w:rPr>
          <w:rFonts w:asciiTheme="majorBidi" w:hAnsiTheme="majorBidi" w:cstheme="majorBidi"/>
          <w:b/>
          <w:bCs/>
          <w:color w:val="000000"/>
        </w:rPr>
      </w:pPr>
    </w:p>
    <w:p w:rsidR="002C4F3E" w:rsidRDefault="002F6803" w:rsidP="00392905">
      <w:pPr>
        <w:tabs>
          <w:tab w:val="left" w:pos="825"/>
        </w:tabs>
        <w:jc w:val="both"/>
        <w:rPr>
          <w:rFonts w:asciiTheme="majorBidi" w:hAnsiTheme="majorBidi" w:cstheme="majorBidi"/>
          <w:color w:val="000000"/>
          <w:sz w:val="22"/>
          <w:szCs w:val="22"/>
        </w:rPr>
      </w:pPr>
      <w:r>
        <w:rPr>
          <w:rFonts w:asciiTheme="majorBidi" w:hAnsiTheme="majorBidi" w:cstheme="majorBidi"/>
          <w:b/>
          <w:bCs/>
          <w:color w:val="000000"/>
        </w:rPr>
        <w:t xml:space="preserve">  </w:t>
      </w:r>
      <w:r w:rsidRPr="002F6803">
        <w:rPr>
          <w:rFonts w:asciiTheme="majorBidi" w:hAnsiTheme="majorBidi" w:cstheme="majorBidi"/>
          <w:b/>
          <w:bCs/>
          <w:color w:val="000000"/>
        </w:rPr>
        <w:t>3.2</w:t>
      </w:r>
      <w:r>
        <w:rPr>
          <w:rFonts w:asciiTheme="majorBidi" w:hAnsiTheme="majorBidi" w:cstheme="majorBidi"/>
          <w:b/>
          <w:bCs/>
          <w:color w:val="000000"/>
        </w:rPr>
        <w:t>.</w:t>
      </w:r>
      <w:r w:rsidR="00A426E7" w:rsidRPr="00A426E7">
        <w:rPr>
          <w:rFonts w:asciiTheme="majorBidi" w:hAnsiTheme="majorBidi" w:cstheme="majorBidi"/>
          <w:b/>
          <w:bCs/>
          <w:color w:val="000000"/>
        </w:rPr>
        <w:t xml:space="preserve"> </w:t>
      </w:r>
      <w:r w:rsidR="00A426E7">
        <w:rPr>
          <w:rFonts w:asciiTheme="majorBidi" w:hAnsiTheme="majorBidi" w:cstheme="majorBidi"/>
          <w:b/>
          <w:bCs/>
        </w:rPr>
        <w:t>Structure histologique en microscopie optique </w:t>
      </w:r>
      <w:r w:rsidR="00A426E7">
        <w:rPr>
          <w:rFonts w:asciiTheme="majorBidi" w:hAnsiTheme="majorBidi" w:cstheme="majorBidi"/>
          <w:b/>
          <w:bCs/>
          <w:color w:val="000000"/>
        </w:rPr>
        <w:t xml:space="preserve">: </w:t>
      </w:r>
      <w:r w:rsidR="008C1D89">
        <w:rPr>
          <w:rFonts w:asciiTheme="majorBidi" w:hAnsiTheme="majorBidi" w:cstheme="majorBidi"/>
          <w:b/>
          <w:bCs/>
          <w:color w:val="000000"/>
        </w:rPr>
        <w:t>(</w:t>
      </w:r>
      <w:r w:rsidR="00392905">
        <w:rPr>
          <w:rFonts w:asciiTheme="majorBidi" w:hAnsiTheme="majorBidi" w:cstheme="majorBidi"/>
          <w:b/>
          <w:bCs/>
          <w:color w:val="000000"/>
        </w:rPr>
        <w:t>fig1)</w:t>
      </w:r>
      <w:r w:rsidR="00B631E4" w:rsidRPr="00B631E4">
        <w:rPr>
          <w:rFonts w:asciiTheme="majorBidi" w:hAnsiTheme="majorBidi" w:cstheme="majorBidi"/>
          <w:color w:val="000000"/>
        </w:rPr>
        <w:t xml:space="preserve"> c’est une</w:t>
      </w:r>
      <w:r w:rsidR="007B5BA6">
        <w:rPr>
          <w:rFonts w:asciiTheme="majorBidi" w:hAnsiTheme="majorBidi" w:cstheme="majorBidi"/>
          <w:color w:val="000000"/>
          <w:sz w:val="22"/>
          <w:szCs w:val="22"/>
        </w:rPr>
        <w:t xml:space="preserve"> glande exocrine  </w:t>
      </w:r>
      <w:r w:rsidR="007B5BA6">
        <w:rPr>
          <w:sz w:val="22"/>
          <w:szCs w:val="22"/>
        </w:rPr>
        <w:t xml:space="preserve"> </w:t>
      </w:r>
      <w:r w:rsidR="002C4F3E" w:rsidRPr="00BD5D29">
        <w:rPr>
          <w:rFonts w:asciiTheme="majorBidi" w:hAnsiTheme="majorBidi" w:cstheme="majorBidi"/>
          <w:color w:val="000000"/>
          <w:sz w:val="22"/>
          <w:szCs w:val="22"/>
        </w:rPr>
        <w:t>plurilobé et lobulée,</w:t>
      </w:r>
      <w:r w:rsidR="0005445F" w:rsidRPr="0005445F">
        <w:rPr>
          <w:rFonts w:asciiTheme="majorBidi" w:hAnsiTheme="majorBidi" w:cstheme="majorBidi"/>
          <w:color w:val="000000"/>
          <w:sz w:val="22"/>
          <w:szCs w:val="22"/>
        </w:rPr>
        <w:t xml:space="preserve"> </w:t>
      </w:r>
      <w:r w:rsidR="0005445F">
        <w:rPr>
          <w:rFonts w:asciiTheme="majorBidi" w:hAnsiTheme="majorBidi" w:cstheme="majorBidi"/>
          <w:color w:val="000000"/>
          <w:sz w:val="22"/>
          <w:szCs w:val="22"/>
        </w:rPr>
        <w:t>en grappe composées,</w:t>
      </w:r>
      <w:r w:rsidR="002C4F3E" w:rsidRPr="00BD5D29">
        <w:rPr>
          <w:rFonts w:asciiTheme="majorBidi" w:hAnsiTheme="majorBidi" w:cstheme="majorBidi"/>
          <w:color w:val="000000"/>
          <w:sz w:val="22"/>
          <w:szCs w:val="22"/>
        </w:rPr>
        <w:t xml:space="preserve"> acineuse de type agminé</w:t>
      </w:r>
      <w:r w:rsidR="008C1D89">
        <w:rPr>
          <w:rFonts w:asciiTheme="majorBidi" w:hAnsiTheme="majorBidi" w:cstheme="majorBidi"/>
          <w:color w:val="000000"/>
          <w:sz w:val="22"/>
          <w:szCs w:val="22"/>
        </w:rPr>
        <w:t>e</w:t>
      </w:r>
      <w:r w:rsidR="002C4F3E" w:rsidRPr="00BD5D29">
        <w:rPr>
          <w:rFonts w:asciiTheme="majorBidi" w:hAnsiTheme="majorBidi" w:cstheme="majorBidi"/>
          <w:color w:val="000000"/>
          <w:sz w:val="22"/>
          <w:szCs w:val="22"/>
        </w:rPr>
        <w:t>.</w:t>
      </w:r>
      <w:r w:rsidR="00B631E4">
        <w:rPr>
          <w:rFonts w:asciiTheme="majorBidi" w:hAnsiTheme="majorBidi" w:cstheme="majorBidi"/>
          <w:b/>
          <w:bCs/>
          <w:color w:val="000000"/>
        </w:rPr>
        <w:t xml:space="preserve"> </w:t>
      </w:r>
      <w:r w:rsidR="00874BD5" w:rsidRPr="00BD5D29">
        <w:rPr>
          <w:rFonts w:asciiTheme="majorBidi" w:hAnsiTheme="majorBidi" w:cstheme="majorBidi"/>
          <w:color w:val="000000"/>
          <w:sz w:val="22"/>
          <w:szCs w:val="22"/>
        </w:rPr>
        <w:t>(</w:t>
      </w:r>
      <w:r w:rsidR="00DB38CB" w:rsidRPr="00BD5D29">
        <w:rPr>
          <w:rFonts w:asciiTheme="majorBidi" w:hAnsiTheme="majorBidi" w:cstheme="majorBidi"/>
          <w:color w:val="000000"/>
          <w:sz w:val="22"/>
          <w:szCs w:val="22"/>
        </w:rPr>
        <w:t>Agminée</w:t>
      </w:r>
      <w:r w:rsidR="00240CCB" w:rsidRPr="00BD5D29">
        <w:rPr>
          <w:rFonts w:asciiTheme="majorBidi" w:hAnsiTheme="majorBidi" w:cstheme="majorBidi"/>
          <w:color w:val="000000"/>
          <w:sz w:val="22"/>
          <w:szCs w:val="22"/>
        </w:rPr>
        <w:t xml:space="preserve"> chaque lobe glandulaire </w:t>
      </w:r>
      <w:r w:rsidR="00205690" w:rsidRPr="00BD5D29">
        <w:rPr>
          <w:rFonts w:asciiTheme="majorBidi" w:hAnsiTheme="majorBidi" w:cstheme="majorBidi"/>
          <w:color w:val="000000"/>
          <w:sz w:val="22"/>
          <w:szCs w:val="22"/>
        </w:rPr>
        <w:t>possède</w:t>
      </w:r>
      <w:r w:rsidR="00240CCB" w:rsidRPr="00BD5D29">
        <w:rPr>
          <w:rFonts w:asciiTheme="majorBidi" w:hAnsiTheme="majorBidi" w:cstheme="majorBidi"/>
          <w:color w:val="000000"/>
          <w:sz w:val="22"/>
          <w:szCs w:val="22"/>
        </w:rPr>
        <w:t xml:space="preserve"> son propre canal galactophore</w:t>
      </w:r>
      <w:r w:rsidR="00C16843" w:rsidRPr="00BD5D29">
        <w:rPr>
          <w:rFonts w:asciiTheme="majorBidi" w:hAnsiTheme="majorBidi" w:cstheme="majorBidi"/>
          <w:color w:val="000000"/>
          <w:sz w:val="22"/>
          <w:szCs w:val="22"/>
        </w:rPr>
        <w:t xml:space="preserve"> </w:t>
      </w:r>
      <w:r w:rsidR="00240CCB" w:rsidRPr="00BD5D29">
        <w:rPr>
          <w:rFonts w:asciiTheme="majorBidi" w:hAnsiTheme="majorBidi" w:cstheme="majorBidi"/>
          <w:color w:val="000000"/>
          <w:sz w:val="22"/>
          <w:szCs w:val="22"/>
        </w:rPr>
        <w:t xml:space="preserve">excréteur qui débouche isolément au niveau du </w:t>
      </w:r>
      <w:r w:rsidR="00656CB0" w:rsidRPr="00BD5D29">
        <w:rPr>
          <w:rFonts w:asciiTheme="majorBidi" w:hAnsiTheme="majorBidi" w:cstheme="majorBidi"/>
          <w:color w:val="000000"/>
          <w:sz w:val="22"/>
          <w:szCs w:val="22"/>
        </w:rPr>
        <w:t>mamelon</w:t>
      </w:r>
      <w:r w:rsidR="00656CB0">
        <w:rPr>
          <w:rFonts w:asciiTheme="majorBidi" w:hAnsiTheme="majorBidi" w:cstheme="majorBidi"/>
          <w:color w:val="000000"/>
          <w:sz w:val="22"/>
          <w:szCs w:val="22"/>
        </w:rPr>
        <w:t>)</w:t>
      </w:r>
      <w:r w:rsidR="00240CCB" w:rsidRPr="00BD5D29">
        <w:rPr>
          <w:rFonts w:asciiTheme="majorBidi" w:hAnsiTheme="majorBidi" w:cstheme="majorBidi"/>
          <w:color w:val="000000"/>
          <w:sz w:val="22"/>
          <w:szCs w:val="22"/>
        </w:rPr>
        <w:t>.</w:t>
      </w:r>
    </w:p>
    <w:p w:rsidR="00A5315E" w:rsidRPr="003808FA" w:rsidRDefault="00BE67B4" w:rsidP="003808FA">
      <w:pPr>
        <w:pStyle w:val="Paragraphedeliste"/>
        <w:numPr>
          <w:ilvl w:val="0"/>
          <w:numId w:val="12"/>
        </w:numPr>
        <w:tabs>
          <w:tab w:val="left" w:pos="825"/>
        </w:tabs>
        <w:jc w:val="both"/>
        <w:rPr>
          <w:rFonts w:asciiTheme="majorBidi" w:hAnsiTheme="majorBidi" w:cstheme="majorBidi"/>
          <w:color w:val="000000"/>
        </w:rPr>
      </w:pPr>
      <w:r w:rsidRPr="003808FA">
        <w:rPr>
          <w:rFonts w:asciiTheme="majorBidi" w:hAnsiTheme="majorBidi" w:cstheme="majorBidi"/>
          <w:color w:val="000000"/>
        </w:rPr>
        <w:t>La</w:t>
      </w:r>
      <w:r w:rsidR="00A5315E" w:rsidRPr="003808FA">
        <w:rPr>
          <w:rFonts w:asciiTheme="majorBidi" w:hAnsiTheme="majorBidi" w:cstheme="majorBidi"/>
          <w:color w:val="000000"/>
        </w:rPr>
        <w:t xml:space="preserve"> </w:t>
      </w:r>
      <w:r w:rsidRPr="003808FA">
        <w:rPr>
          <w:rFonts w:asciiTheme="majorBidi" w:hAnsiTheme="majorBidi" w:cstheme="majorBidi"/>
          <w:color w:val="000000"/>
        </w:rPr>
        <w:t>glande mammaire</w:t>
      </w:r>
      <w:r w:rsidR="00F16E40">
        <w:rPr>
          <w:rFonts w:asciiTheme="majorBidi" w:hAnsiTheme="majorBidi" w:cstheme="majorBidi"/>
          <w:color w:val="000000"/>
        </w:rPr>
        <w:t>, comporte environ15</w:t>
      </w:r>
      <w:r w:rsidR="00C12679" w:rsidRPr="003808FA">
        <w:rPr>
          <w:rFonts w:asciiTheme="majorBidi" w:hAnsiTheme="majorBidi" w:cstheme="majorBidi"/>
          <w:color w:val="000000"/>
        </w:rPr>
        <w:t>-25 lobes drainés par des canaux</w:t>
      </w:r>
      <w:r w:rsidR="00A5315E" w:rsidRPr="003808FA">
        <w:rPr>
          <w:rFonts w:asciiTheme="majorBidi" w:hAnsiTheme="majorBidi" w:cstheme="majorBidi"/>
          <w:color w:val="000000"/>
        </w:rPr>
        <w:t xml:space="preserve"> </w:t>
      </w:r>
      <w:r w:rsidRPr="003808FA">
        <w:rPr>
          <w:rFonts w:asciiTheme="majorBidi" w:hAnsiTheme="majorBidi" w:cstheme="majorBidi"/>
          <w:color w:val="000000"/>
        </w:rPr>
        <w:t xml:space="preserve">galactophores </w:t>
      </w:r>
      <w:r w:rsidR="00A5315E" w:rsidRPr="003808FA">
        <w:rPr>
          <w:rFonts w:asciiTheme="majorBidi" w:hAnsiTheme="majorBidi" w:cstheme="majorBidi"/>
          <w:color w:val="000000"/>
        </w:rPr>
        <w:t>collecteurs (</w:t>
      </w:r>
      <w:r w:rsidRPr="003808FA">
        <w:rPr>
          <w:rFonts w:asciiTheme="majorBidi" w:hAnsiTheme="majorBidi" w:cstheme="majorBidi"/>
          <w:color w:val="000000"/>
        </w:rPr>
        <w:t xml:space="preserve">sinus </w:t>
      </w:r>
      <w:r w:rsidR="00A5315E" w:rsidRPr="003808FA">
        <w:rPr>
          <w:rFonts w:asciiTheme="majorBidi" w:hAnsiTheme="majorBidi" w:cstheme="majorBidi"/>
          <w:color w:val="000000"/>
        </w:rPr>
        <w:t>lactifère</w:t>
      </w:r>
      <w:r w:rsidR="008C1D89">
        <w:rPr>
          <w:rFonts w:asciiTheme="majorBidi" w:hAnsiTheme="majorBidi" w:cstheme="majorBidi"/>
          <w:color w:val="000000"/>
        </w:rPr>
        <w:t>), s’ouvrant individuellement à</w:t>
      </w:r>
      <w:r w:rsidRPr="003808FA">
        <w:rPr>
          <w:rFonts w:asciiTheme="majorBidi" w:hAnsiTheme="majorBidi" w:cstheme="majorBidi"/>
          <w:color w:val="000000"/>
        </w:rPr>
        <w:t xml:space="preserve"> la peau au niveau du mamelon</w:t>
      </w:r>
      <w:r w:rsidR="00A5315E" w:rsidRPr="003808FA">
        <w:rPr>
          <w:rFonts w:asciiTheme="majorBidi" w:hAnsiTheme="majorBidi" w:cstheme="majorBidi"/>
          <w:color w:val="000000"/>
        </w:rPr>
        <w:t>.</w:t>
      </w:r>
    </w:p>
    <w:p w:rsidR="00A5315E" w:rsidRDefault="00BE67B4" w:rsidP="00A5315E">
      <w:pPr>
        <w:pStyle w:val="Paragraphedeliste"/>
        <w:numPr>
          <w:ilvl w:val="0"/>
          <w:numId w:val="12"/>
        </w:numPr>
        <w:tabs>
          <w:tab w:val="left" w:pos="825"/>
        </w:tabs>
        <w:jc w:val="both"/>
        <w:rPr>
          <w:rFonts w:asciiTheme="majorBidi" w:hAnsiTheme="majorBidi" w:cstheme="majorBidi"/>
          <w:color w:val="000000"/>
        </w:rPr>
      </w:pPr>
      <w:r w:rsidRPr="00A5315E">
        <w:rPr>
          <w:rFonts w:asciiTheme="majorBidi" w:hAnsiTheme="majorBidi" w:cstheme="majorBidi"/>
          <w:color w:val="000000"/>
        </w:rPr>
        <w:t xml:space="preserve">Chaque lobe est lui-même constitué de </w:t>
      </w:r>
      <w:r w:rsidR="00656CB0" w:rsidRPr="00A5315E">
        <w:rPr>
          <w:rFonts w:asciiTheme="majorBidi" w:hAnsiTheme="majorBidi" w:cstheme="majorBidi"/>
          <w:color w:val="000000"/>
        </w:rPr>
        <w:t>lobules</w:t>
      </w:r>
      <w:r w:rsidR="00656CB0">
        <w:rPr>
          <w:rFonts w:asciiTheme="majorBidi" w:hAnsiTheme="majorBidi" w:cstheme="majorBidi"/>
          <w:color w:val="000000"/>
        </w:rPr>
        <w:t xml:space="preserve"> (20</w:t>
      </w:r>
      <w:r w:rsidR="008C1D89">
        <w:rPr>
          <w:rFonts w:asciiTheme="majorBidi" w:hAnsiTheme="majorBidi" w:cstheme="majorBidi"/>
          <w:color w:val="000000"/>
        </w:rPr>
        <w:t xml:space="preserve"> </w:t>
      </w:r>
      <w:r w:rsidR="00656CB0">
        <w:rPr>
          <w:rFonts w:asciiTheme="majorBidi" w:hAnsiTheme="majorBidi" w:cstheme="majorBidi"/>
          <w:color w:val="000000"/>
        </w:rPr>
        <w:t>à</w:t>
      </w:r>
      <w:r w:rsidR="008C1D89">
        <w:rPr>
          <w:rFonts w:asciiTheme="majorBidi" w:hAnsiTheme="majorBidi" w:cstheme="majorBidi"/>
          <w:color w:val="000000"/>
        </w:rPr>
        <w:t xml:space="preserve"> </w:t>
      </w:r>
      <w:r w:rsidR="00656CB0">
        <w:rPr>
          <w:rFonts w:asciiTheme="majorBidi" w:hAnsiTheme="majorBidi" w:cstheme="majorBidi"/>
          <w:color w:val="000000"/>
        </w:rPr>
        <w:t>40)</w:t>
      </w:r>
      <w:r w:rsidRPr="00A5315E">
        <w:rPr>
          <w:rFonts w:asciiTheme="majorBidi" w:hAnsiTheme="majorBidi" w:cstheme="majorBidi"/>
          <w:color w:val="000000"/>
        </w:rPr>
        <w:t>, chaque lobule étant constitué d’unités tu</w:t>
      </w:r>
      <w:r w:rsidR="00A5315E">
        <w:rPr>
          <w:rFonts w:asciiTheme="majorBidi" w:hAnsiTheme="majorBidi" w:cstheme="majorBidi"/>
          <w:color w:val="000000"/>
        </w:rPr>
        <w:t xml:space="preserve">bulo- </w:t>
      </w:r>
      <w:r w:rsidR="00656CB0">
        <w:rPr>
          <w:rFonts w:asciiTheme="majorBidi" w:hAnsiTheme="majorBidi" w:cstheme="majorBidi"/>
          <w:color w:val="000000"/>
        </w:rPr>
        <w:t>alvéolaire (10</w:t>
      </w:r>
      <w:r w:rsidR="008C1D89">
        <w:rPr>
          <w:rFonts w:asciiTheme="majorBidi" w:hAnsiTheme="majorBidi" w:cstheme="majorBidi"/>
          <w:color w:val="000000"/>
        </w:rPr>
        <w:t xml:space="preserve"> </w:t>
      </w:r>
      <w:r w:rsidR="00656CB0">
        <w:rPr>
          <w:rFonts w:asciiTheme="majorBidi" w:hAnsiTheme="majorBidi" w:cstheme="majorBidi"/>
          <w:color w:val="000000"/>
        </w:rPr>
        <w:t>à100</w:t>
      </w:r>
      <w:r w:rsidR="008C1D89">
        <w:rPr>
          <w:rFonts w:asciiTheme="majorBidi" w:hAnsiTheme="majorBidi" w:cstheme="majorBidi"/>
          <w:color w:val="000000"/>
        </w:rPr>
        <w:t xml:space="preserve"> </w:t>
      </w:r>
      <w:r w:rsidR="00656CB0">
        <w:rPr>
          <w:rFonts w:asciiTheme="majorBidi" w:hAnsiTheme="majorBidi" w:cstheme="majorBidi"/>
          <w:color w:val="000000"/>
        </w:rPr>
        <w:t>alvéoles)</w:t>
      </w:r>
      <w:r w:rsidR="00A5315E">
        <w:rPr>
          <w:rFonts w:asciiTheme="majorBidi" w:hAnsiTheme="majorBidi" w:cstheme="majorBidi"/>
          <w:color w:val="000000"/>
        </w:rPr>
        <w:t xml:space="preserve"> correspondant à</w:t>
      </w:r>
      <w:r w:rsidRPr="00A5315E">
        <w:rPr>
          <w:rFonts w:asciiTheme="majorBidi" w:hAnsiTheme="majorBidi" w:cstheme="majorBidi"/>
          <w:color w:val="000000"/>
        </w:rPr>
        <w:t xml:space="preserve"> la partie sécrétrice de la glande.</w:t>
      </w:r>
    </w:p>
    <w:p w:rsidR="0005445F" w:rsidRDefault="00BE67B4" w:rsidP="0005445F">
      <w:pPr>
        <w:pStyle w:val="Paragraphedeliste"/>
        <w:numPr>
          <w:ilvl w:val="0"/>
          <w:numId w:val="12"/>
        </w:numPr>
        <w:tabs>
          <w:tab w:val="left" w:pos="825"/>
        </w:tabs>
        <w:jc w:val="both"/>
        <w:rPr>
          <w:rFonts w:asciiTheme="majorBidi" w:hAnsiTheme="majorBidi" w:cstheme="majorBidi"/>
          <w:color w:val="000000"/>
        </w:rPr>
      </w:pPr>
      <w:r w:rsidRPr="00A5315E">
        <w:rPr>
          <w:rFonts w:asciiTheme="majorBidi" w:hAnsiTheme="majorBidi" w:cstheme="majorBidi"/>
          <w:color w:val="000000"/>
        </w:rPr>
        <w:t xml:space="preserve">Les lobes sont </w:t>
      </w:r>
      <w:r w:rsidR="00A5315E" w:rsidRPr="00A5315E">
        <w:rPr>
          <w:rFonts w:asciiTheme="majorBidi" w:hAnsiTheme="majorBidi" w:cstheme="majorBidi"/>
          <w:color w:val="000000"/>
        </w:rPr>
        <w:t>séparés</w:t>
      </w:r>
      <w:r w:rsidRPr="00A5315E">
        <w:rPr>
          <w:rFonts w:asciiTheme="majorBidi" w:hAnsiTheme="majorBidi" w:cstheme="majorBidi"/>
          <w:color w:val="000000"/>
        </w:rPr>
        <w:t xml:space="preserve"> par du tissu</w:t>
      </w:r>
      <w:r w:rsidR="002C2883" w:rsidRPr="00A5315E">
        <w:rPr>
          <w:rFonts w:asciiTheme="majorBidi" w:hAnsiTheme="majorBidi" w:cstheme="majorBidi"/>
          <w:color w:val="000000"/>
        </w:rPr>
        <w:t xml:space="preserve"> conjonctif dense et entourés par du tissu adipeux</w:t>
      </w:r>
      <w:r w:rsidR="00A5315E">
        <w:rPr>
          <w:rFonts w:asciiTheme="majorBidi" w:hAnsiTheme="majorBidi" w:cstheme="majorBidi"/>
          <w:color w:val="000000"/>
        </w:rPr>
        <w:t xml:space="preserve"> </w:t>
      </w:r>
      <w:r w:rsidR="002C2883" w:rsidRPr="00A5315E">
        <w:rPr>
          <w:rFonts w:asciiTheme="majorBidi" w:hAnsiTheme="majorBidi" w:cstheme="majorBidi"/>
          <w:color w:val="000000"/>
        </w:rPr>
        <w:t xml:space="preserve">abondant. De </w:t>
      </w:r>
      <w:r w:rsidR="00A5315E" w:rsidRPr="00A5315E">
        <w:rPr>
          <w:rFonts w:asciiTheme="majorBidi" w:hAnsiTheme="majorBidi" w:cstheme="majorBidi"/>
          <w:color w:val="000000"/>
        </w:rPr>
        <w:t>même</w:t>
      </w:r>
      <w:r w:rsidR="002C2883" w:rsidRPr="00A5315E">
        <w:rPr>
          <w:rFonts w:asciiTheme="majorBidi" w:hAnsiTheme="majorBidi" w:cstheme="majorBidi"/>
          <w:color w:val="000000"/>
        </w:rPr>
        <w:t xml:space="preserve"> les lobules sont entourés</w:t>
      </w:r>
      <w:r w:rsidR="00A5315E">
        <w:rPr>
          <w:rFonts w:asciiTheme="majorBidi" w:hAnsiTheme="majorBidi" w:cstheme="majorBidi"/>
          <w:color w:val="000000"/>
        </w:rPr>
        <w:t xml:space="preserve"> </w:t>
      </w:r>
      <w:r w:rsidR="002C2883" w:rsidRPr="00A5315E">
        <w:rPr>
          <w:rFonts w:asciiTheme="majorBidi" w:hAnsiTheme="majorBidi" w:cstheme="majorBidi"/>
          <w:color w:val="000000"/>
        </w:rPr>
        <w:t xml:space="preserve">par du tissu conjonctif dense alors que le tissus conjonctif intralobulaire est </w:t>
      </w:r>
      <w:r w:rsidR="00A5315E" w:rsidRPr="00A5315E">
        <w:rPr>
          <w:rFonts w:asciiTheme="majorBidi" w:hAnsiTheme="majorBidi" w:cstheme="majorBidi"/>
          <w:color w:val="000000"/>
        </w:rPr>
        <w:t>lâche</w:t>
      </w:r>
      <w:r w:rsidR="0005445F">
        <w:rPr>
          <w:rFonts w:asciiTheme="majorBidi" w:hAnsiTheme="majorBidi" w:cstheme="majorBidi"/>
          <w:color w:val="000000"/>
        </w:rPr>
        <w:t>.</w:t>
      </w:r>
    </w:p>
    <w:p w:rsidR="000D1155" w:rsidRPr="000D1155" w:rsidRDefault="00656CB0" w:rsidP="0005445F">
      <w:pPr>
        <w:pStyle w:val="Paragraphedeliste"/>
        <w:numPr>
          <w:ilvl w:val="0"/>
          <w:numId w:val="12"/>
        </w:numPr>
        <w:tabs>
          <w:tab w:val="left" w:pos="825"/>
        </w:tabs>
        <w:jc w:val="both"/>
        <w:rPr>
          <w:rFonts w:asciiTheme="majorBidi" w:hAnsiTheme="majorBidi" w:cstheme="majorBidi"/>
          <w:color w:val="000000"/>
        </w:rPr>
      </w:pPr>
      <w:r w:rsidRPr="00DC5E3B">
        <w:rPr>
          <w:rFonts w:asciiTheme="majorBidi" w:hAnsiTheme="majorBidi" w:cstheme="majorBidi"/>
          <w:b/>
          <w:bCs/>
        </w:rPr>
        <w:t xml:space="preserve"> </w:t>
      </w:r>
      <w:r w:rsidRPr="00DC5E3B">
        <w:rPr>
          <w:rFonts w:asciiTheme="majorBidi" w:hAnsiTheme="majorBidi" w:cstheme="majorBidi"/>
        </w:rPr>
        <w:t>Observée en microscopie opt</w:t>
      </w:r>
      <w:r w:rsidR="0005445F" w:rsidRPr="00DC5E3B">
        <w:rPr>
          <w:rFonts w:asciiTheme="majorBidi" w:hAnsiTheme="majorBidi" w:cstheme="majorBidi"/>
        </w:rPr>
        <w:t xml:space="preserve">ique, elle présente a décrire : </w:t>
      </w:r>
    </w:p>
    <w:p w:rsidR="00D56695" w:rsidRDefault="00D56695" w:rsidP="000D1155">
      <w:pPr>
        <w:pStyle w:val="Paragraphedeliste"/>
        <w:tabs>
          <w:tab w:val="left" w:pos="825"/>
        </w:tabs>
        <w:jc w:val="both"/>
        <w:rPr>
          <w:rFonts w:asciiTheme="majorBidi" w:hAnsiTheme="majorBidi" w:cstheme="majorBidi"/>
        </w:rPr>
      </w:pPr>
      <w:r>
        <w:rPr>
          <w:rFonts w:asciiTheme="majorBidi" w:hAnsiTheme="majorBidi" w:cstheme="majorBidi"/>
        </w:rPr>
        <w:t xml:space="preserve">       </w:t>
      </w:r>
      <w:r w:rsidR="000D1155">
        <w:rPr>
          <w:rFonts w:asciiTheme="majorBidi" w:hAnsiTheme="majorBidi" w:cstheme="majorBidi"/>
        </w:rPr>
        <w:t xml:space="preserve"> </w:t>
      </w:r>
      <w:r w:rsidRPr="00DC5E3B">
        <w:rPr>
          <w:rFonts w:asciiTheme="majorBidi" w:hAnsiTheme="majorBidi" w:cstheme="majorBidi"/>
        </w:rPr>
        <w:t>Les</w:t>
      </w:r>
      <w:r w:rsidR="00656CB0" w:rsidRPr="00DC5E3B">
        <w:rPr>
          <w:rFonts w:asciiTheme="majorBidi" w:hAnsiTheme="majorBidi" w:cstheme="majorBidi"/>
        </w:rPr>
        <w:t xml:space="preserve"> acini mammaires ou les tubulo –alvéoles mammaires</w:t>
      </w:r>
    </w:p>
    <w:p w:rsidR="00D56695" w:rsidRDefault="00D56695" w:rsidP="000D1155">
      <w:pPr>
        <w:pStyle w:val="Paragraphedeliste"/>
        <w:tabs>
          <w:tab w:val="left" w:pos="825"/>
        </w:tabs>
        <w:jc w:val="both"/>
        <w:rPr>
          <w:rFonts w:asciiTheme="majorBidi" w:hAnsiTheme="majorBidi" w:cstheme="majorBidi"/>
        </w:rPr>
      </w:pPr>
      <w:r>
        <w:rPr>
          <w:rFonts w:asciiTheme="majorBidi" w:hAnsiTheme="majorBidi" w:cstheme="majorBidi"/>
        </w:rPr>
        <w:t xml:space="preserve">        </w:t>
      </w:r>
      <w:r w:rsidRPr="00DC5E3B">
        <w:rPr>
          <w:rFonts w:asciiTheme="majorBidi" w:hAnsiTheme="majorBidi" w:cstheme="majorBidi"/>
        </w:rPr>
        <w:t>Les</w:t>
      </w:r>
      <w:r w:rsidR="00656CB0" w:rsidRPr="00DC5E3B">
        <w:rPr>
          <w:rFonts w:asciiTheme="majorBidi" w:hAnsiTheme="majorBidi" w:cstheme="majorBidi"/>
        </w:rPr>
        <w:t xml:space="preserve"> voies excrétrices ou canaux </w:t>
      </w:r>
      <w:r w:rsidR="00DC5E3B" w:rsidRPr="00DC5E3B">
        <w:rPr>
          <w:rFonts w:asciiTheme="majorBidi" w:hAnsiTheme="majorBidi" w:cstheme="majorBidi"/>
        </w:rPr>
        <w:t>galactophoriques.</w:t>
      </w:r>
    </w:p>
    <w:p w:rsidR="00DB38CB" w:rsidRPr="00DC5E3B" w:rsidRDefault="00D56695" w:rsidP="000D1155">
      <w:pPr>
        <w:pStyle w:val="Paragraphedeliste"/>
        <w:tabs>
          <w:tab w:val="left" w:pos="825"/>
        </w:tabs>
        <w:jc w:val="both"/>
        <w:rPr>
          <w:rFonts w:asciiTheme="majorBidi" w:hAnsiTheme="majorBidi" w:cstheme="majorBidi"/>
          <w:color w:val="000000"/>
        </w:rPr>
      </w:pPr>
      <w:r>
        <w:rPr>
          <w:rFonts w:asciiTheme="majorBidi" w:hAnsiTheme="majorBidi" w:cstheme="majorBidi"/>
        </w:rPr>
        <w:t xml:space="preserve">        </w:t>
      </w:r>
      <w:r w:rsidR="007B5BA6" w:rsidRPr="007B5BA6">
        <w:t xml:space="preserve"> </w:t>
      </w:r>
      <w:r w:rsidR="007B5BA6" w:rsidRPr="007B5BA6">
        <w:rPr>
          <w:rFonts w:asciiTheme="majorBidi" w:hAnsiTheme="majorBidi" w:cstheme="majorBidi"/>
        </w:rPr>
        <w:t>Ces éléments sont repartis dans un tissu conjonctif cellulo-graisseux,</w:t>
      </w:r>
      <w:r w:rsidR="007B5BA6">
        <w:rPr>
          <w:rFonts w:asciiTheme="majorBidi" w:hAnsiTheme="majorBidi" w:cstheme="majorBidi"/>
        </w:rPr>
        <w:t xml:space="preserve"> </w:t>
      </w:r>
      <w:r w:rsidR="007B5BA6" w:rsidRPr="007B5BA6">
        <w:rPr>
          <w:rFonts w:asciiTheme="majorBidi" w:hAnsiTheme="majorBidi" w:cstheme="majorBidi"/>
        </w:rPr>
        <w:t>et sont groupés en lobes et lobules</w:t>
      </w:r>
    </w:p>
    <w:p w:rsidR="00BB69B1" w:rsidRDefault="00DB38CB" w:rsidP="00C12679">
      <w:pPr>
        <w:tabs>
          <w:tab w:val="left" w:pos="825"/>
        </w:tabs>
        <w:jc w:val="both"/>
        <w:rPr>
          <w:rFonts w:asciiTheme="majorBidi" w:hAnsiTheme="majorBidi" w:cstheme="majorBidi"/>
          <w:color w:val="000000"/>
          <w:sz w:val="22"/>
          <w:szCs w:val="22"/>
        </w:rPr>
      </w:pPr>
      <w:r>
        <w:rPr>
          <w:rFonts w:asciiTheme="majorBidi" w:hAnsiTheme="majorBidi" w:cstheme="majorBidi"/>
          <w:b/>
          <w:bCs/>
          <w:color w:val="000000"/>
        </w:rPr>
        <w:t>Chaque lobe</w:t>
      </w:r>
      <w:r w:rsidR="003808FA">
        <w:rPr>
          <w:rFonts w:asciiTheme="majorBidi" w:hAnsiTheme="majorBidi" w:cstheme="majorBidi"/>
          <w:b/>
          <w:bCs/>
          <w:color w:val="000000"/>
        </w:rPr>
        <w:t xml:space="preserve"> ou</w:t>
      </w:r>
      <w:r>
        <w:rPr>
          <w:rFonts w:asciiTheme="majorBidi" w:hAnsiTheme="majorBidi" w:cstheme="majorBidi"/>
          <w:color w:val="000000"/>
          <w:sz w:val="22"/>
          <w:szCs w:val="22"/>
        </w:rPr>
        <w:t xml:space="preserve"> </w:t>
      </w:r>
      <w:r w:rsidRPr="007B5BA6">
        <w:rPr>
          <w:rFonts w:asciiTheme="majorBidi" w:hAnsiTheme="majorBidi" w:cstheme="majorBidi"/>
          <w:b/>
          <w:bCs/>
          <w:color w:val="000000"/>
          <w:sz w:val="22"/>
          <w:szCs w:val="22"/>
        </w:rPr>
        <w:t>glande</w:t>
      </w:r>
      <w:r w:rsidR="002C4F3E" w:rsidRPr="007B5BA6">
        <w:rPr>
          <w:rFonts w:asciiTheme="majorBidi" w:hAnsiTheme="majorBidi" w:cstheme="majorBidi"/>
          <w:b/>
          <w:bCs/>
          <w:color w:val="000000"/>
          <w:sz w:val="22"/>
          <w:szCs w:val="22"/>
        </w:rPr>
        <w:t xml:space="preserve"> é</w:t>
      </w:r>
      <w:r w:rsidR="003808FA" w:rsidRPr="007B5BA6">
        <w:rPr>
          <w:rFonts w:asciiTheme="majorBidi" w:hAnsiTheme="majorBidi" w:cstheme="majorBidi"/>
          <w:b/>
          <w:bCs/>
          <w:color w:val="000000"/>
          <w:sz w:val="22"/>
          <w:szCs w:val="22"/>
        </w:rPr>
        <w:t>lémentaire</w:t>
      </w:r>
      <w:r w:rsidR="003808FA">
        <w:rPr>
          <w:rFonts w:asciiTheme="majorBidi" w:hAnsiTheme="majorBidi" w:cstheme="majorBidi"/>
          <w:color w:val="000000"/>
          <w:sz w:val="22"/>
          <w:szCs w:val="22"/>
        </w:rPr>
        <w:t xml:space="preserve"> s’ouvrant</w:t>
      </w:r>
      <w:r w:rsidR="002C4F3E" w:rsidRPr="00BD5D29">
        <w:rPr>
          <w:rFonts w:asciiTheme="majorBidi" w:hAnsiTheme="majorBidi" w:cstheme="majorBidi"/>
          <w:color w:val="000000"/>
          <w:sz w:val="22"/>
          <w:szCs w:val="22"/>
        </w:rPr>
        <w:t xml:space="preserve"> séparément au niveau du mamelon</w:t>
      </w:r>
      <w:r w:rsidR="00BB69B1">
        <w:rPr>
          <w:rFonts w:asciiTheme="majorBidi" w:hAnsiTheme="majorBidi" w:cstheme="majorBidi"/>
          <w:color w:val="000000"/>
          <w:sz w:val="22"/>
          <w:szCs w:val="22"/>
        </w:rPr>
        <w:t xml:space="preserve"> (</w:t>
      </w:r>
      <w:r w:rsidR="00F40045">
        <w:rPr>
          <w:rFonts w:asciiTheme="majorBidi" w:hAnsiTheme="majorBidi" w:cstheme="majorBidi"/>
          <w:color w:val="000000"/>
          <w:sz w:val="22"/>
          <w:szCs w:val="22"/>
        </w:rPr>
        <w:t xml:space="preserve">fig 2) </w:t>
      </w:r>
      <w:r w:rsidR="002C4F3E" w:rsidRPr="00BD5D29">
        <w:rPr>
          <w:rFonts w:asciiTheme="majorBidi" w:hAnsiTheme="majorBidi" w:cstheme="majorBidi"/>
          <w:color w:val="000000"/>
          <w:sz w:val="22"/>
          <w:szCs w:val="22"/>
        </w:rPr>
        <w:t xml:space="preserve"> par un canal </w:t>
      </w:r>
      <w:r w:rsidR="00205690" w:rsidRPr="00BD5D29">
        <w:rPr>
          <w:rFonts w:asciiTheme="majorBidi" w:hAnsiTheme="majorBidi" w:cstheme="majorBidi"/>
          <w:color w:val="000000"/>
          <w:sz w:val="22"/>
          <w:szCs w:val="22"/>
        </w:rPr>
        <w:t>galactophore</w:t>
      </w:r>
      <w:r w:rsidR="00BB69B1">
        <w:rPr>
          <w:rFonts w:asciiTheme="majorBidi" w:hAnsiTheme="majorBidi" w:cstheme="majorBidi"/>
          <w:color w:val="000000"/>
          <w:sz w:val="22"/>
          <w:szCs w:val="22"/>
        </w:rPr>
        <w:t xml:space="preserve"> primaire (</w:t>
      </w:r>
      <w:r w:rsidR="00205690" w:rsidRPr="00BD5D29">
        <w:rPr>
          <w:rFonts w:asciiTheme="majorBidi" w:hAnsiTheme="majorBidi" w:cstheme="majorBidi"/>
          <w:color w:val="000000"/>
          <w:sz w:val="22"/>
          <w:szCs w:val="22"/>
        </w:rPr>
        <w:t>CC1</w:t>
      </w:r>
      <w:r w:rsidR="00A81202" w:rsidRPr="00BD5D29">
        <w:rPr>
          <w:rFonts w:asciiTheme="majorBidi" w:hAnsiTheme="majorBidi" w:cstheme="majorBidi"/>
          <w:color w:val="000000"/>
          <w:sz w:val="22"/>
          <w:szCs w:val="22"/>
        </w:rPr>
        <w:t>)</w:t>
      </w:r>
      <w:r w:rsidR="002C4F3E" w:rsidRPr="00BD5D29">
        <w:rPr>
          <w:rFonts w:asciiTheme="majorBidi" w:hAnsiTheme="majorBidi" w:cstheme="majorBidi"/>
          <w:color w:val="000000"/>
          <w:sz w:val="22"/>
          <w:szCs w:val="22"/>
        </w:rPr>
        <w:t xml:space="preserve">. </w:t>
      </w:r>
    </w:p>
    <w:p w:rsidR="00BB69B1" w:rsidRDefault="002C4F3E" w:rsidP="00C12679">
      <w:pPr>
        <w:tabs>
          <w:tab w:val="left" w:pos="825"/>
        </w:tabs>
        <w:jc w:val="both"/>
        <w:rPr>
          <w:rFonts w:asciiTheme="majorBidi" w:hAnsiTheme="majorBidi" w:cstheme="majorBidi"/>
          <w:color w:val="000000"/>
          <w:sz w:val="22"/>
          <w:szCs w:val="22"/>
        </w:rPr>
      </w:pPr>
      <w:r w:rsidRPr="00BD5D29">
        <w:rPr>
          <w:rFonts w:asciiTheme="majorBidi" w:hAnsiTheme="majorBidi" w:cstheme="majorBidi"/>
          <w:color w:val="000000"/>
          <w:sz w:val="22"/>
          <w:szCs w:val="22"/>
        </w:rPr>
        <w:t>Ce dernier se dilate à la base du mamelon en une ampoule allongée c’est le sinus galactophore</w:t>
      </w:r>
      <w:r w:rsidR="00BB69B1">
        <w:rPr>
          <w:rFonts w:asciiTheme="majorBidi" w:hAnsiTheme="majorBidi" w:cstheme="majorBidi"/>
          <w:color w:val="000000"/>
          <w:sz w:val="22"/>
          <w:szCs w:val="22"/>
        </w:rPr>
        <w:t xml:space="preserve"> </w:t>
      </w:r>
      <w:r w:rsidR="00205690" w:rsidRPr="00BD5D29">
        <w:rPr>
          <w:rFonts w:asciiTheme="majorBidi" w:hAnsiTheme="majorBidi" w:cstheme="majorBidi"/>
          <w:color w:val="000000"/>
          <w:sz w:val="22"/>
          <w:szCs w:val="22"/>
        </w:rPr>
        <w:t>(S</w:t>
      </w:r>
      <w:r w:rsidR="00A81202" w:rsidRPr="00BD5D29">
        <w:rPr>
          <w:rFonts w:asciiTheme="majorBidi" w:hAnsiTheme="majorBidi" w:cstheme="majorBidi"/>
          <w:color w:val="000000"/>
          <w:sz w:val="22"/>
          <w:szCs w:val="22"/>
        </w:rPr>
        <w:t>)</w:t>
      </w:r>
      <w:r w:rsidRPr="00BD5D29">
        <w:rPr>
          <w:rFonts w:asciiTheme="majorBidi" w:hAnsiTheme="majorBidi" w:cstheme="majorBidi"/>
          <w:color w:val="000000"/>
          <w:sz w:val="22"/>
          <w:szCs w:val="22"/>
        </w:rPr>
        <w:t xml:space="preserve">. </w:t>
      </w:r>
    </w:p>
    <w:p w:rsidR="00BB69B1" w:rsidRDefault="002C4F3E" w:rsidP="00C12679">
      <w:pPr>
        <w:tabs>
          <w:tab w:val="left" w:pos="825"/>
        </w:tabs>
        <w:jc w:val="both"/>
        <w:rPr>
          <w:rFonts w:asciiTheme="majorBidi" w:hAnsiTheme="majorBidi" w:cstheme="majorBidi"/>
          <w:color w:val="000000"/>
          <w:sz w:val="22"/>
          <w:szCs w:val="22"/>
        </w:rPr>
      </w:pPr>
      <w:r w:rsidRPr="00BD5D29">
        <w:rPr>
          <w:rFonts w:asciiTheme="majorBidi" w:hAnsiTheme="majorBidi" w:cstheme="majorBidi"/>
          <w:color w:val="000000"/>
          <w:sz w:val="22"/>
          <w:szCs w:val="22"/>
        </w:rPr>
        <w:t>Il s’enfonce en suite dans le corps mammaire et se divise en canaux de calibre inférieur (canaux inter-lobulaires</w:t>
      </w:r>
      <w:r w:rsidR="00BB69B1">
        <w:rPr>
          <w:rFonts w:asciiTheme="majorBidi" w:hAnsiTheme="majorBidi" w:cstheme="majorBidi"/>
          <w:color w:val="000000"/>
          <w:sz w:val="22"/>
          <w:szCs w:val="22"/>
        </w:rPr>
        <w:t xml:space="preserve"> ou canal collecteur secondaire</w:t>
      </w:r>
      <w:r w:rsidR="00205690" w:rsidRPr="00BD5D29">
        <w:rPr>
          <w:rFonts w:asciiTheme="majorBidi" w:hAnsiTheme="majorBidi" w:cstheme="majorBidi"/>
          <w:color w:val="000000"/>
          <w:sz w:val="22"/>
          <w:szCs w:val="22"/>
        </w:rPr>
        <w:t xml:space="preserve"> CC</w:t>
      </w:r>
      <w:r w:rsidR="00A81202" w:rsidRPr="00BD5D29">
        <w:rPr>
          <w:rFonts w:asciiTheme="majorBidi" w:hAnsiTheme="majorBidi" w:cstheme="majorBidi"/>
          <w:color w:val="000000"/>
          <w:sz w:val="22"/>
          <w:szCs w:val="22"/>
        </w:rPr>
        <w:t>2</w:t>
      </w:r>
      <w:r w:rsidRPr="00BD5D29">
        <w:rPr>
          <w:rFonts w:asciiTheme="majorBidi" w:hAnsiTheme="majorBidi" w:cstheme="majorBidi"/>
          <w:color w:val="000000"/>
          <w:sz w:val="22"/>
          <w:szCs w:val="22"/>
        </w:rPr>
        <w:t>).</w:t>
      </w:r>
    </w:p>
    <w:p w:rsidR="002C4F3E" w:rsidRDefault="00205690" w:rsidP="00C12679">
      <w:pPr>
        <w:tabs>
          <w:tab w:val="left" w:pos="825"/>
        </w:tabs>
        <w:jc w:val="both"/>
        <w:rPr>
          <w:rFonts w:asciiTheme="majorBidi" w:hAnsiTheme="majorBidi" w:cstheme="majorBidi"/>
          <w:color w:val="000000"/>
          <w:sz w:val="22"/>
          <w:szCs w:val="22"/>
        </w:rPr>
      </w:pPr>
      <w:r w:rsidRPr="00BD5D29">
        <w:rPr>
          <w:rFonts w:asciiTheme="majorBidi" w:hAnsiTheme="majorBidi" w:cstheme="majorBidi"/>
          <w:color w:val="000000"/>
          <w:sz w:val="22"/>
          <w:szCs w:val="22"/>
        </w:rPr>
        <w:t xml:space="preserve"> </w:t>
      </w:r>
      <w:r w:rsidR="002C4F3E" w:rsidRPr="00BD5D29">
        <w:rPr>
          <w:rFonts w:asciiTheme="majorBidi" w:hAnsiTheme="majorBidi" w:cstheme="majorBidi"/>
          <w:color w:val="000000"/>
          <w:sz w:val="22"/>
          <w:szCs w:val="22"/>
        </w:rPr>
        <w:t>Les dernières branches de cette arbre excréteur</w:t>
      </w:r>
      <w:r w:rsidR="00A81202" w:rsidRPr="00BD5D29">
        <w:rPr>
          <w:rFonts w:asciiTheme="majorBidi" w:hAnsiTheme="majorBidi" w:cstheme="majorBidi"/>
          <w:color w:val="000000"/>
          <w:sz w:val="22"/>
          <w:szCs w:val="22"/>
        </w:rPr>
        <w:t xml:space="preserve"> sus lobula</w:t>
      </w:r>
      <w:r w:rsidRPr="00BD5D29">
        <w:rPr>
          <w:rFonts w:asciiTheme="majorBidi" w:hAnsiTheme="majorBidi" w:cstheme="majorBidi"/>
          <w:color w:val="000000"/>
          <w:sz w:val="22"/>
          <w:szCs w:val="22"/>
        </w:rPr>
        <w:t>ire(CSL) puis intra lobulaire (CIL</w:t>
      </w:r>
      <w:r w:rsidR="00A81202" w:rsidRPr="00BD5D29">
        <w:rPr>
          <w:rFonts w:asciiTheme="majorBidi" w:hAnsiTheme="majorBidi" w:cstheme="majorBidi"/>
          <w:color w:val="000000"/>
          <w:sz w:val="22"/>
          <w:szCs w:val="22"/>
        </w:rPr>
        <w:t>)</w:t>
      </w:r>
      <w:r w:rsidR="002C4F3E" w:rsidRPr="00BD5D29">
        <w:rPr>
          <w:rFonts w:asciiTheme="majorBidi" w:hAnsiTheme="majorBidi" w:cstheme="majorBidi"/>
          <w:color w:val="000000"/>
          <w:sz w:val="22"/>
          <w:szCs w:val="22"/>
        </w:rPr>
        <w:t xml:space="preserve"> </w:t>
      </w:r>
      <w:r w:rsidR="00A81202" w:rsidRPr="00BD5D29">
        <w:rPr>
          <w:rFonts w:asciiTheme="majorBidi" w:hAnsiTheme="majorBidi" w:cstheme="majorBidi"/>
          <w:color w:val="000000"/>
          <w:sz w:val="22"/>
          <w:szCs w:val="22"/>
        </w:rPr>
        <w:t>ce son</w:t>
      </w:r>
      <w:r w:rsidR="002230A2" w:rsidRPr="00BD5D29">
        <w:rPr>
          <w:rFonts w:asciiTheme="majorBidi" w:hAnsiTheme="majorBidi" w:cstheme="majorBidi"/>
          <w:color w:val="000000"/>
          <w:sz w:val="22"/>
          <w:szCs w:val="22"/>
        </w:rPr>
        <w:t xml:space="preserve">t des segments lobulaires </w:t>
      </w:r>
      <w:r w:rsidR="002C4F3E" w:rsidRPr="00BD5D29">
        <w:rPr>
          <w:rFonts w:asciiTheme="majorBidi" w:hAnsiTheme="majorBidi" w:cstheme="majorBidi"/>
          <w:color w:val="000000"/>
          <w:sz w:val="22"/>
          <w:szCs w:val="22"/>
        </w:rPr>
        <w:t xml:space="preserve">portant de courtes </w:t>
      </w:r>
      <w:r w:rsidR="00765D9C" w:rsidRPr="00BD5D29">
        <w:rPr>
          <w:rFonts w:asciiTheme="majorBidi" w:hAnsiTheme="majorBidi" w:cstheme="majorBidi"/>
          <w:color w:val="000000"/>
          <w:sz w:val="22"/>
          <w:szCs w:val="22"/>
        </w:rPr>
        <w:t>ramifications</w:t>
      </w:r>
      <w:r w:rsidR="002C4F3E" w:rsidRPr="00BD5D29">
        <w:rPr>
          <w:rFonts w:asciiTheme="majorBidi" w:hAnsiTheme="majorBidi" w:cstheme="majorBidi"/>
          <w:color w:val="000000"/>
          <w:sz w:val="22"/>
          <w:szCs w:val="22"/>
        </w:rPr>
        <w:t xml:space="preserve"> très étroites souvent appelées alvéoles ou acini.</w:t>
      </w:r>
    </w:p>
    <w:p w:rsidR="008E18E4" w:rsidRDefault="008E18E4" w:rsidP="00BD5D29">
      <w:pPr>
        <w:tabs>
          <w:tab w:val="left" w:pos="825"/>
        </w:tabs>
        <w:jc w:val="both"/>
        <w:rPr>
          <w:rFonts w:asciiTheme="majorBidi" w:hAnsiTheme="majorBidi" w:cstheme="majorBidi"/>
          <w:color w:val="000000"/>
          <w:sz w:val="22"/>
          <w:szCs w:val="22"/>
        </w:rPr>
      </w:pPr>
    </w:p>
    <w:p w:rsidR="008E18E4" w:rsidRDefault="008E18E4" w:rsidP="008E18E4">
      <w:pPr>
        <w:tabs>
          <w:tab w:val="left" w:pos="825"/>
        </w:tabs>
        <w:jc w:val="both"/>
        <w:rPr>
          <w:rFonts w:asciiTheme="majorBidi" w:hAnsiTheme="majorBidi" w:cstheme="majorBidi"/>
          <w:color w:val="000000"/>
          <w:sz w:val="22"/>
          <w:szCs w:val="22"/>
        </w:rPr>
      </w:pPr>
    </w:p>
    <w:p w:rsidR="008E18E4" w:rsidRDefault="008E18E4" w:rsidP="00BD5D29">
      <w:pPr>
        <w:tabs>
          <w:tab w:val="left" w:pos="825"/>
        </w:tabs>
        <w:jc w:val="both"/>
        <w:rPr>
          <w:rFonts w:asciiTheme="majorBidi" w:hAnsiTheme="majorBidi" w:cstheme="majorBidi"/>
          <w:color w:val="000000"/>
          <w:sz w:val="22"/>
          <w:szCs w:val="22"/>
        </w:rPr>
      </w:pPr>
    </w:p>
    <w:p w:rsidR="002C7E73" w:rsidRDefault="002C7E73" w:rsidP="00BD5D29">
      <w:pPr>
        <w:tabs>
          <w:tab w:val="left" w:pos="825"/>
        </w:tabs>
        <w:jc w:val="both"/>
        <w:rPr>
          <w:rFonts w:asciiTheme="majorBidi" w:hAnsiTheme="majorBidi" w:cstheme="majorBidi"/>
          <w:color w:val="000000"/>
          <w:sz w:val="22"/>
          <w:szCs w:val="22"/>
        </w:rPr>
      </w:pPr>
    </w:p>
    <w:p w:rsidR="002C7E73" w:rsidRDefault="002C7E73" w:rsidP="00BD5D29">
      <w:pPr>
        <w:tabs>
          <w:tab w:val="left" w:pos="825"/>
        </w:tabs>
        <w:jc w:val="both"/>
        <w:rPr>
          <w:rFonts w:asciiTheme="majorBidi" w:hAnsiTheme="majorBidi" w:cstheme="majorBidi"/>
          <w:color w:val="000000"/>
          <w:sz w:val="22"/>
          <w:szCs w:val="22"/>
        </w:rPr>
      </w:pPr>
    </w:p>
    <w:p w:rsidR="002C7E73" w:rsidRDefault="002C7E73" w:rsidP="00BD5D29">
      <w:pPr>
        <w:tabs>
          <w:tab w:val="left" w:pos="825"/>
        </w:tabs>
        <w:jc w:val="both"/>
        <w:rPr>
          <w:rFonts w:asciiTheme="majorBidi" w:hAnsiTheme="majorBidi" w:cstheme="majorBidi"/>
          <w:color w:val="000000"/>
          <w:sz w:val="22"/>
          <w:szCs w:val="22"/>
        </w:rPr>
      </w:pPr>
    </w:p>
    <w:p w:rsidR="002C7E73" w:rsidRDefault="00BB69B1" w:rsidP="00BD5D29">
      <w:pPr>
        <w:tabs>
          <w:tab w:val="left" w:pos="825"/>
        </w:tabs>
        <w:jc w:val="both"/>
        <w:rPr>
          <w:rFonts w:asciiTheme="majorBidi" w:hAnsiTheme="majorBidi" w:cstheme="majorBidi"/>
          <w:color w:val="000000"/>
          <w:sz w:val="22"/>
          <w:szCs w:val="22"/>
        </w:rPr>
      </w:pPr>
      <w:r>
        <w:rPr>
          <w:rFonts w:asciiTheme="majorBidi" w:hAnsiTheme="majorBidi" w:cstheme="majorBidi"/>
          <w:noProof/>
          <w:color w:val="000000"/>
          <w:sz w:val="22"/>
          <w:szCs w:val="22"/>
        </w:rPr>
        <w:lastRenderedPageBreak/>
        <w:pict>
          <v:shape id="_x0000_s1034" type="#_x0000_t202" style="position:absolute;left:0;text-align:left;margin-left:116.65pt;margin-top:115.9pt;width:170.25pt;height:46.5pt;z-index:251666432">
            <v:textbox>
              <w:txbxContent>
                <w:p w:rsidR="00F16E40" w:rsidRPr="00D56695" w:rsidRDefault="00F16E40">
                  <w:r>
                    <w:t xml:space="preserve">Fig : </w:t>
                  </w:r>
                  <w:r w:rsidR="00BB69B1">
                    <w:t>2 structures histologiques</w:t>
                  </w:r>
                  <w:r w:rsidRPr="00D56695">
                    <w:t xml:space="preserve"> </w:t>
                  </w:r>
                </w:p>
                <w:p w:rsidR="00F16E40" w:rsidRPr="00D56695" w:rsidRDefault="00F16E40">
                  <w:r>
                    <w:t xml:space="preserve"> </w:t>
                  </w:r>
                  <w:r w:rsidRPr="00D56695">
                    <w:t>de la glande mammaire</w:t>
                  </w:r>
                </w:p>
              </w:txbxContent>
            </v:textbox>
          </v:shape>
        </w:pict>
      </w:r>
      <w:r w:rsidR="002C7E73" w:rsidRPr="002C7E73">
        <w:rPr>
          <w:rFonts w:asciiTheme="majorBidi" w:hAnsiTheme="majorBidi" w:cstheme="majorBidi"/>
          <w:noProof/>
          <w:color w:val="000000"/>
          <w:sz w:val="22"/>
          <w:szCs w:val="22"/>
        </w:rPr>
        <w:drawing>
          <wp:inline distT="0" distB="0" distL="0" distR="0">
            <wp:extent cx="6181725" cy="2238375"/>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81725" cy="2238375"/>
                    </a:xfrm>
                    <a:prstGeom prst="rect">
                      <a:avLst/>
                    </a:prstGeom>
                    <a:noFill/>
                    <a:ln w="9525">
                      <a:noFill/>
                      <a:miter lim="800000"/>
                      <a:headEnd/>
                      <a:tailEnd/>
                    </a:ln>
                  </pic:spPr>
                </pic:pic>
              </a:graphicData>
            </a:graphic>
          </wp:inline>
        </w:drawing>
      </w:r>
    </w:p>
    <w:p w:rsidR="002C4F3E" w:rsidRPr="00C42B2D" w:rsidRDefault="002C4F3E" w:rsidP="00C42B2D">
      <w:pPr>
        <w:pStyle w:val="Paragraphedeliste"/>
        <w:numPr>
          <w:ilvl w:val="0"/>
          <w:numId w:val="16"/>
        </w:numPr>
        <w:tabs>
          <w:tab w:val="left" w:pos="825"/>
        </w:tabs>
        <w:jc w:val="both"/>
        <w:rPr>
          <w:rFonts w:asciiTheme="majorBidi" w:hAnsiTheme="majorBidi" w:cstheme="majorBidi"/>
          <w:color w:val="000000"/>
        </w:rPr>
      </w:pPr>
      <w:r w:rsidRPr="00C42B2D">
        <w:rPr>
          <w:rFonts w:asciiTheme="majorBidi" w:hAnsiTheme="majorBidi" w:cstheme="majorBidi"/>
          <w:color w:val="000000"/>
        </w:rPr>
        <w:t xml:space="preserve">Les canaux galactophores et les acini sont constitués (leur paroi) par un épithélium cubique simple reposant sur une membrane basale et comportant deux types </w:t>
      </w:r>
      <w:r w:rsidR="00BB69B1">
        <w:rPr>
          <w:rFonts w:asciiTheme="majorBidi" w:hAnsiTheme="majorBidi" w:cstheme="majorBidi"/>
          <w:color w:val="000000"/>
        </w:rPr>
        <w:t>cellulaires (</w:t>
      </w:r>
      <w:r w:rsidR="00765D9C" w:rsidRPr="00C42B2D">
        <w:rPr>
          <w:rFonts w:asciiTheme="majorBidi" w:hAnsiTheme="majorBidi" w:cstheme="majorBidi"/>
          <w:color w:val="000000"/>
        </w:rPr>
        <w:t>fig3)</w:t>
      </w:r>
      <w:r w:rsidRPr="00C42B2D">
        <w:rPr>
          <w:rFonts w:asciiTheme="majorBidi" w:hAnsiTheme="majorBidi" w:cstheme="majorBidi"/>
          <w:color w:val="000000"/>
        </w:rPr>
        <w:t>:</w:t>
      </w:r>
    </w:p>
    <w:p w:rsidR="002C4F3E" w:rsidRPr="00BD5D29" w:rsidRDefault="002C4F3E" w:rsidP="00BD5D29">
      <w:pPr>
        <w:pStyle w:val="Paragraphedeliste"/>
        <w:numPr>
          <w:ilvl w:val="0"/>
          <w:numId w:val="4"/>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Cellules glandulaires : à potentialité sécrétrice.</w:t>
      </w:r>
    </w:p>
    <w:p w:rsidR="00512B7A" w:rsidRPr="00BB69B1" w:rsidRDefault="002C4F3E" w:rsidP="00BB69B1">
      <w:pPr>
        <w:pStyle w:val="Paragraphedeliste"/>
        <w:numPr>
          <w:ilvl w:val="0"/>
          <w:numId w:val="4"/>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Cellules myoépithéliales (fusiforme) s’interposent  entre les 1</w:t>
      </w:r>
      <w:r w:rsidRPr="00BD5D29">
        <w:rPr>
          <w:rFonts w:asciiTheme="majorBidi" w:hAnsiTheme="majorBidi" w:cstheme="majorBidi"/>
          <w:color w:val="000000"/>
          <w:vertAlign w:val="superscript"/>
        </w:rPr>
        <w:t>ère</w:t>
      </w:r>
      <w:r w:rsidRPr="00BD5D29">
        <w:rPr>
          <w:rFonts w:asciiTheme="majorBidi" w:hAnsiTheme="majorBidi" w:cstheme="majorBidi"/>
          <w:color w:val="000000"/>
        </w:rPr>
        <w:t xml:space="preserve"> et la lame basale de place en place au niveau du sinus galactophore, l’épithélium prend un aspect malpighien.</w:t>
      </w:r>
    </w:p>
    <w:p w:rsidR="00512B7A" w:rsidRDefault="00512B7A" w:rsidP="00512B7A">
      <w:pPr>
        <w:tabs>
          <w:tab w:val="left" w:pos="825"/>
        </w:tabs>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2238375" cy="46767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38375" cy="4676775"/>
                    </a:xfrm>
                    <a:prstGeom prst="rect">
                      <a:avLst/>
                    </a:prstGeom>
                    <a:noFill/>
                    <a:ln w="9525">
                      <a:noFill/>
                      <a:miter lim="800000"/>
                      <a:headEnd/>
                      <a:tailEnd/>
                    </a:ln>
                  </pic:spPr>
                </pic:pic>
              </a:graphicData>
            </a:graphic>
          </wp:inline>
        </w:drawing>
      </w:r>
      <w:r w:rsidRPr="00512B7A">
        <w:rPr>
          <w:noProof/>
        </w:rPr>
        <w:t xml:space="preserve"> </w:t>
      </w:r>
      <w:r w:rsidRPr="00512B7A">
        <w:rPr>
          <w:rFonts w:asciiTheme="majorBidi" w:hAnsiTheme="majorBidi" w:cstheme="majorBidi"/>
          <w:noProof/>
          <w:color w:val="000000"/>
        </w:rPr>
        <w:drawing>
          <wp:inline distT="0" distB="0" distL="0" distR="0">
            <wp:extent cx="3390900" cy="5019675"/>
            <wp:effectExtent l="19050" t="0" r="0" b="0"/>
            <wp:docPr id="5" name="Image 1"/>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11"/>
                    <a:srcRect/>
                    <a:stretch>
                      <a:fillRect/>
                    </a:stretch>
                  </pic:blipFill>
                  <pic:spPr bwMode="auto">
                    <a:xfrm>
                      <a:off x="0" y="0"/>
                      <a:ext cx="3390900" cy="5019675"/>
                    </a:xfrm>
                    <a:prstGeom prst="rect">
                      <a:avLst/>
                    </a:prstGeom>
                    <a:noFill/>
                    <a:ln w="9525">
                      <a:noFill/>
                      <a:miter lim="800000"/>
                      <a:headEnd/>
                      <a:tailEnd/>
                    </a:ln>
                  </pic:spPr>
                </pic:pic>
              </a:graphicData>
            </a:graphic>
          </wp:inline>
        </w:drawing>
      </w:r>
    </w:p>
    <w:p w:rsidR="00512B7A" w:rsidRDefault="00512B7A" w:rsidP="00512B7A">
      <w:pPr>
        <w:tabs>
          <w:tab w:val="left" w:pos="825"/>
        </w:tabs>
        <w:jc w:val="both"/>
        <w:rPr>
          <w:rFonts w:asciiTheme="majorBidi" w:hAnsiTheme="majorBidi" w:cstheme="majorBidi"/>
          <w:color w:val="000000"/>
        </w:rPr>
      </w:pPr>
    </w:p>
    <w:p w:rsidR="00C42B2D" w:rsidRDefault="00985A60" w:rsidP="004B30CF">
      <w:pPr>
        <w:tabs>
          <w:tab w:val="left" w:pos="825"/>
        </w:tabs>
        <w:jc w:val="both"/>
        <w:rPr>
          <w:rFonts w:asciiTheme="majorBidi" w:hAnsiTheme="majorBidi" w:cstheme="majorBidi"/>
          <w:b/>
          <w:bCs/>
          <w:color w:val="000000"/>
        </w:rPr>
      </w:pPr>
      <w:r w:rsidRPr="00985A60">
        <w:rPr>
          <w:rFonts w:asciiTheme="majorBidi" w:hAnsiTheme="majorBidi" w:cstheme="majorBidi"/>
          <w:noProof/>
          <w:color w:val="000000"/>
          <w:lang w:eastAsia="en-US"/>
        </w:rPr>
        <w:pict>
          <v:shape id="_x0000_s1035" type="#_x0000_t202" style="position:absolute;left:0;text-align:left;margin-left:78.4pt;margin-top:11.05pt;width:223.5pt;height:35.25pt;z-index:251667456">
            <v:textbox>
              <w:txbxContent>
                <w:p w:rsidR="00F16E40" w:rsidRDefault="004B30CF">
                  <w:r>
                    <w:t>Fig</w:t>
                  </w:r>
                  <w:r w:rsidR="00F16E40">
                    <w:t>3</w:t>
                  </w:r>
                  <w:r>
                    <w:t xml:space="preserve"> : </w:t>
                  </w:r>
                  <w:r w:rsidR="00F16E40">
                    <w:t xml:space="preserve"> la paroi des canaux et des acini</w:t>
                  </w:r>
                </w:p>
              </w:txbxContent>
            </v:textbox>
          </v:shape>
        </w:pict>
      </w:r>
    </w:p>
    <w:p w:rsidR="002C4F3E" w:rsidRPr="009C103F" w:rsidRDefault="003808FA" w:rsidP="009C103F">
      <w:pPr>
        <w:tabs>
          <w:tab w:val="left" w:pos="825"/>
        </w:tabs>
        <w:jc w:val="both"/>
        <w:rPr>
          <w:rFonts w:asciiTheme="majorBidi" w:hAnsiTheme="majorBidi" w:cstheme="majorBidi"/>
          <w:color w:val="000000"/>
        </w:rPr>
      </w:pPr>
      <w:r w:rsidRPr="003808FA">
        <w:rPr>
          <w:rFonts w:asciiTheme="majorBidi" w:hAnsiTheme="majorBidi" w:cstheme="majorBidi"/>
          <w:b/>
          <w:bCs/>
          <w:color w:val="000000"/>
        </w:rPr>
        <w:lastRenderedPageBreak/>
        <w:t>3.2.2. Le</w:t>
      </w:r>
      <w:r w:rsidR="009F572C" w:rsidRPr="003808FA">
        <w:rPr>
          <w:rFonts w:asciiTheme="majorBidi" w:hAnsiTheme="majorBidi" w:cstheme="majorBidi"/>
          <w:b/>
          <w:bCs/>
          <w:color w:val="000000"/>
        </w:rPr>
        <w:t xml:space="preserve"> tissu conjonctif</w:t>
      </w:r>
      <w:r w:rsidR="002C4F3E" w:rsidRPr="009C103F">
        <w:rPr>
          <w:rFonts w:asciiTheme="majorBidi" w:hAnsiTheme="majorBidi" w:cstheme="majorBidi"/>
          <w:b/>
          <w:bCs/>
          <w:color w:val="000000"/>
        </w:rPr>
        <w:t> </w:t>
      </w:r>
      <w:r w:rsidR="002C4F3E" w:rsidRPr="009C103F">
        <w:rPr>
          <w:rFonts w:asciiTheme="majorBidi" w:hAnsiTheme="majorBidi" w:cstheme="majorBidi"/>
          <w:color w:val="000000"/>
        </w:rPr>
        <w:t xml:space="preserve">: </w:t>
      </w:r>
      <w:r w:rsidR="004B30CF">
        <w:rPr>
          <w:rFonts w:asciiTheme="majorBidi" w:hAnsiTheme="majorBidi" w:cstheme="majorBidi"/>
          <w:color w:val="000000"/>
        </w:rPr>
        <w:t xml:space="preserve">Les </w:t>
      </w:r>
      <w:r w:rsidR="002C4F3E" w:rsidRPr="009C103F">
        <w:rPr>
          <w:rFonts w:asciiTheme="majorBidi" w:hAnsiTheme="majorBidi" w:cstheme="majorBidi"/>
          <w:color w:val="000000"/>
        </w:rPr>
        <w:t xml:space="preserve">acini et </w:t>
      </w:r>
      <w:r w:rsidR="004B30CF">
        <w:rPr>
          <w:rFonts w:asciiTheme="majorBidi" w:hAnsiTheme="majorBidi" w:cstheme="majorBidi"/>
          <w:color w:val="000000"/>
        </w:rPr>
        <w:t xml:space="preserve">les </w:t>
      </w:r>
      <w:r w:rsidR="002C4F3E" w:rsidRPr="009C103F">
        <w:rPr>
          <w:rFonts w:asciiTheme="majorBidi" w:hAnsiTheme="majorBidi" w:cstheme="majorBidi"/>
          <w:color w:val="000000"/>
        </w:rPr>
        <w:t xml:space="preserve">canaux sont disposés au sein </w:t>
      </w:r>
      <w:r w:rsidR="002C4F3E" w:rsidRPr="009C103F">
        <w:rPr>
          <w:rFonts w:asciiTheme="majorBidi" w:hAnsiTheme="majorBidi" w:cstheme="majorBidi"/>
          <w:b/>
          <w:bCs/>
          <w:color w:val="000000"/>
        </w:rPr>
        <w:t>d’un tissu conjonctif</w:t>
      </w:r>
      <w:r w:rsidR="002230A2" w:rsidRPr="009C103F">
        <w:rPr>
          <w:rFonts w:asciiTheme="majorBidi" w:hAnsiTheme="majorBidi" w:cstheme="majorBidi"/>
          <w:b/>
          <w:bCs/>
          <w:color w:val="000000"/>
        </w:rPr>
        <w:t xml:space="preserve"> </w:t>
      </w:r>
      <w:r w:rsidR="004B30CF">
        <w:rPr>
          <w:rFonts w:asciiTheme="majorBidi" w:hAnsiTheme="majorBidi" w:cstheme="majorBidi"/>
          <w:b/>
          <w:bCs/>
          <w:color w:val="000000"/>
        </w:rPr>
        <w:t xml:space="preserve"> lâche </w:t>
      </w:r>
      <w:r w:rsidR="002230A2" w:rsidRPr="009C103F">
        <w:rPr>
          <w:rFonts w:asciiTheme="majorBidi" w:hAnsiTheme="majorBidi" w:cstheme="majorBidi"/>
          <w:b/>
          <w:bCs/>
          <w:color w:val="000000"/>
        </w:rPr>
        <w:t>intralobulaire</w:t>
      </w:r>
      <w:r w:rsidR="002C4F3E" w:rsidRPr="009C103F">
        <w:rPr>
          <w:rFonts w:asciiTheme="majorBidi" w:hAnsiTheme="majorBidi" w:cstheme="majorBidi"/>
          <w:color w:val="000000"/>
        </w:rPr>
        <w:t xml:space="preserve"> qui comprend:</w:t>
      </w:r>
    </w:p>
    <w:p w:rsidR="008969C2" w:rsidRPr="00BD5D29" w:rsidRDefault="002C4F3E" w:rsidP="00BD5D29">
      <w:pPr>
        <w:pStyle w:val="Paragraphedeliste"/>
        <w:numPr>
          <w:ilvl w:val="0"/>
          <w:numId w:val="5"/>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De fibre de collagène fines et de  nombreux fibrocytes</w:t>
      </w:r>
      <w:r w:rsidR="002A5DCF">
        <w:rPr>
          <w:rFonts w:asciiTheme="majorBidi" w:hAnsiTheme="majorBidi" w:cstheme="majorBidi"/>
          <w:color w:val="000000"/>
        </w:rPr>
        <w:t xml:space="preserve"> avec lymphocytes et </w:t>
      </w:r>
      <w:r w:rsidR="00642CBC">
        <w:rPr>
          <w:rFonts w:asciiTheme="majorBidi" w:hAnsiTheme="majorBidi" w:cstheme="majorBidi"/>
          <w:color w:val="000000"/>
        </w:rPr>
        <w:t>plasmocytes (</w:t>
      </w:r>
      <w:r w:rsidR="002A5DCF">
        <w:rPr>
          <w:rFonts w:asciiTheme="majorBidi" w:hAnsiTheme="majorBidi" w:cstheme="majorBidi"/>
          <w:color w:val="000000"/>
        </w:rPr>
        <w:t>qui sécrètent les anticorps dans le lait)</w:t>
      </w:r>
      <w:r w:rsidRPr="00BD5D29">
        <w:rPr>
          <w:rFonts w:asciiTheme="majorBidi" w:hAnsiTheme="majorBidi" w:cstheme="majorBidi"/>
          <w:color w:val="000000"/>
        </w:rPr>
        <w:t>.</w:t>
      </w:r>
    </w:p>
    <w:p w:rsidR="008969C2" w:rsidRPr="00BD5D29" w:rsidRDefault="002C4F3E" w:rsidP="00BD5D29">
      <w:pPr>
        <w:pStyle w:val="Paragraphedeliste"/>
        <w:numPr>
          <w:ilvl w:val="0"/>
          <w:numId w:val="5"/>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De riche réseau de capillaire sanguin et de fentes lymphatiques.</w:t>
      </w:r>
    </w:p>
    <w:p w:rsidR="009C103F" w:rsidRDefault="002C4F3E" w:rsidP="009C103F">
      <w:pPr>
        <w:pStyle w:val="Paragraphedeliste"/>
        <w:numPr>
          <w:ilvl w:val="0"/>
          <w:numId w:val="5"/>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De fibres nerveuses et  vasomotrices.</w:t>
      </w:r>
    </w:p>
    <w:p w:rsidR="002C4F3E" w:rsidRPr="009C103F" w:rsidRDefault="002C4F3E" w:rsidP="009C103F">
      <w:pPr>
        <w:tabs>
          <w:tab w:val="left" w:pos="825"/>
        </w:tabs>
        <w:jc w:val="both"/>
        <w:rPr>
          <w:rFonts w:asciiTheme="majorBidi" w:hAnsiTheme="majorBidi" w:cstheme="majorBidi"/>
          <w:color w:val="000000"/>
        </w:rPr>
      </w:pPr>
      <w:r w:rsidRPr="009C103F">
        <w:rPr>
          <w:rFonts w:asciiTheme="majorBidi" w:hAnsiTheme="majorBidi" w:cstheme="majorBidi"/>
          <w:color w:val="000000"/>
        </w:rPr>
        <w:t xml:space="preserve">En dehors du lobule, </w:t>
      </w:r>
      <w:r w:rsidRPr="009C103F">
        <w:rPr>
          <w:rFonts w:asciiTheme="majorBidi" w:hAnsiTheme="majorBidi" w:cstheme="majorBidi"/>
          <w:b/>
          <w:bCs/>
          <w:color w:val="000000"/>
        </w:rPr>
        <w:t xml:space="preserve">le tissu conjonctif </w:t>
      </w:r>
      <w:r w:rsidR="004B30CF" w:rsidRPr="009C103F">
        <w:rPr>
          <w:rFonts w:asciiTheme="majorBidi" w:hAnsiTheme="majorBidi" w:cstheme="majorBidi"/>
          <w:b/>
          <w:bCs/>
          <w:color w:val="000000"/>
        </w:rPr>
        <w:t>interlobulaire</w:t>
      </w:r>
      <w:r w:rsidR="004B30CF">
        <w:rPr>
          <w:rFonts w:asciiTheme="majorBidi" w:hAnsiTheme="majorBidi" w:cstheme="majorBidi"/>
          <w:b/>
          <w:bCs/>
          <w:color w:val="000000"/>
        </w:rPr>
        <w:t xml:space="preserve"> dense</w:t>
      </w:r>
      <w:r w:rsidRPr="009C103F">
        <w:rPr>
          <w:rFonts w:asciiTheme="majorBidi" w:hAnsiTheme="majorBidi" w:cstheme="majorBidi"/>
          <w:color w:val="000000"/>
        </w:rPr>
        <w:t xml:space="preserve"> renferme: </w:t>
      </w:r>
    </w:p>
    <w:p w:rsidR="009F572C" w:rsidRPr="00BD5D29" w:rsidRDefault="002C4F3E" w:rsidP="00BD5D29">
      <w:pPr>
        <w:pStyle w:val="Paragraphedeliste"/>
        <w:numPr>
          <w:ilvl w:val="0"/>
          <w:numId w:val="6"/>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Des fibres de collagène épaisses, m</w:t>
      </w:r>
      <w:r w:rsidR="00205690" w:rsidRPr="00BD5D29">
        <w:rPr>
          <w:rFonts w:asciiTheme="majorBidi" w:hAnsiTheme="majorBidi" w:cstheme="majorBidi"/>
          <w:color w:val="000000"/>
        </w:rPr>
        <w:t xml:space="preserve">oins de fibrocytes, des </w:t>
      </w:r>
      <w:r w:rsidRPr="00BD5D29">
        <w:rPr>
          <w:rFonts w:asciiTheme="majorBidi" w:hAnsiTheme="majorBidi" w:cstheme="majorBidi"/>
          <w:color w:val="000000"/>
        </w:rPr>
        <w:t xml:space="preserve"> adipocytes en amas.</w:t>
      </w:r>
    </w:p>
    <w:p w:rsidR="009F572C" w:rsidRPr="00BD5D29" w:rsidRDefault="002C4F3E" w:rsidP="00BD5D29">
      <w:pPr>
        <w:pStyle w:val="Paragraphedeliste"/>
        <w:numPr>
          <w:ilvl w:val="0"/>
          <w:numId w:val="6"/>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Capillaire sanguin et lymphatique</w:t>
      </w:r>
      <w:r w:rsidR="009F572C" w:rsidRPr="00BD5D29">
        <w:rPr>
          <w:rFonts w:asciiTheme="majorBidi" w:hAnsiTheme="majorBidi" w:cstheme="majorBidi"/>
          <w:color w:val="000000"/>
        </w:rPr>
        <w:t>.</w:t>
      </w:r>
    </w:p>
    <w:p w:rsidR="00E05422" w:rsidRDefault="002C4F3E" w:rsidP="003808FA">
      <w:pPr>
        <w:pStyle w:val="Paragraphedeliste"/>
        <w:numPr>
          <w:ilvl w:val="0"/>
          <w:numId w:val="6"/>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color w:val="000000"/>
        </w:rPr>
        <w:t>Canaux galactophores inter-lobulaires.</w:t>
      </w:r>
    </w:p>
    <w:p w:rsidR="00642CBC" w:rsidRPr="003808FA" w:rsidRDefault="00642CBC" w:rsidP="00642CBC">
      <w:pPr>
        <w:pStyle w:val="Paragraphedeliste"/>
        <w:tabs>
          <w:tab w:val="left" w:pos="825"/>
        </w:tabs>
        <w:spacing w:line="240" w:lineRule="auto"/>
        <w:jc w:val="both"/>
        <w:rPr>
          <w:rFonts w:asciiTheme="majorBidi" w:hAnsiTheme="majorBidi" w:cstheme="majorBidi"/>
          <w:color w:val="000000"/>
        </w:rPr>
      </w:pPr>
    </w:p>
    <w:p w:rsidR="00E05422" w:rsidRDefault="003808FA" w:rsidP="003808FA">
      <w:pPr>
        <w:tabs>
          <w:tab w:val="left" w:pos="825"/>
        </w:tabs>
        <w:jc w:val="both"/>
        <w:rPr>
          <w:rFonts w:asciiTheme="majorBidi" w:hAnsiTheme="majorBidi" w:cstheme="majorBidi"/>
          <w:b/>
          <w:bCs/>
          <w:color w:val="000000"/>
        </w:rPr>
      </w:pPr>
      <w:r w:rsidRPr="003808FA">
        <w:rPr>
          <w:rFonts w:asciiTheme="majorBidi" w:hAnsiTheme="majorBidi" w:cstheme="majorBidi"/>
          <w:b/>
          <w:bCs/>
          <w:color w:val="000000"/>
        </w:rPr>
        <w:t>3.3</w:t>
      </w:r>
      <w:r w:rsidR="00642CBC" w:rsidRPr="003808FA">
        <w:rPr>
          <w:rFonts w:asciiTheme="majorBidi" w:hAnsiTheme="majorBidi" w:cstheme="majorBidi"/>
          <w:b/>
          <w:bCs/>
          <w:color w:val="000000"/>
        </w:rPr>
        <w:t>. Variation</w:t>
      </w:r>
      <w:r w:rsidR="00542CD1">
        <w:rPr>
          <w:rFonts w:asciiTheme="majorBidi" w:hAnsiTheme="majorBidi" w:cstheme="majorBidi"/>
          <w:b/>
          <w:bCs/>
          <w:color w:val="000000"/>
        </w:rPr>
        <w:t>s  structurales</w:t>
      </w:r>
      <w:r w:rsidRPr="003808FA">
        <w:rPr>
          <w:rFonts w:asciiTheme="majorBidi" w:hAnsiTheme="majorBidi" w:cstheme="majorBidi"/>
          <w:b/>
          <w:bCs/>
          <w:color w:val="000000"/>
        </w:rPr>
        <w:t xml:space="preserve"> de la glande mammaire</w:t>
      </w:r>
      <w:r w:rsidR="007E78BF">
        <w:rPr>
          <w:rFonts w:asciiTheme="majorBidi" w:hAnsiTheme="majorBidi" w:cstheme="majorBidi"/>
          <w:b/>
          <w:bCs/>
          <w:color w:val="000000"/>
        </w:rPr>
        <w:t xml:space="preserve"> </w:t>
      </w:r>
    </w:p>
    <w:p w:rsidR="00542CD1" w:rsidRPr="00542CD1" w:rsidRDefault="00542CD1" w:rsidP="003808FA">
      <w:pPr>
        <w:tabs>
          <w:tab w:val="left" w:pos="825"/>
        </w:tabs>
        <w:jc w:val="both"/>
        <w:rPr>
          <w:rFonts w:asciiTheme="majorBidi" w:hAnsiTheme="majorBidi" w:cstheme="majorBidi"/>
          <w:color w:val="000000"/>
        </w:rPr>
      </w:pPr>
      <w:r w:rsidRPr="00542CD1">
        <w:rPr>
          <w:rFonts w:asciiTheme="majorBidi" w:hAnsiTheme="majorBidi" w:cstheme="majorBidi"/>
          <w:color w:val="000000"/>
        </w:rPr>
        <w:t>La structure de la glande mammaire est variable selon les moments de la vie génitale</w:t>
      </w:r>
    </w:p>
    <w:p w:rsidR="002C4F3E" w:rsidRPr="00BD5D29" w:rsidRDefault="00F65E86" w:rsidP="00BD5D29">
      <w:pPr>
        <w:tabs>
          <w:tab w:val="left" w:pos="825"/>
        </w:tabs>
        <w:ind w:left="360"/>
        <w:jc w:val="both"/>
        <w:rPr>
          <w:rFonts w:asciiTheme="majorBidi" w:hAnsiTheme="majorBidi" w:cstheme="majorBidi"/>
          <w:color w:val="000000"/>
          <w:sz w:val="22"/>
          <w:szCs w:val="22"/>
        </w:rPr>
      </w:pPr>
      <w:r>
        <w:rPr>
          <w:rFonts w:asciiTheme="majorBidi" w:hAnsiTheme="majorBidi" w:cstheme="majorBidi"/>
          <w:b/>
          <w:bCs/>
          <w:color w:val="000000"/>
          <w:sz w:val="22"/>
          <w:szCs w:val="22"/>
        </w:rPr>
        <w:t>3.3.1</w:t>
      </w:r>
      <w:r w:rsidR="002230A2" w:rsidRPr="00BD5D29">
        <w:rPr>
          <w:rFonts w:asciiTheme="majorBidi" w:hAnsiTheme="majorBidi" w:cstheme="majorBidi"/>
          <w:b/>
          <w:bCs/>
          <w:color w:val="000000"/>
          <w:sz w:val="22"/>
          <w:szCs w:val="22"/>
        </w:rPr>
        <w:t>.</w:t>
      </w:r>
      <w:r w:rsidR="00205690" w:rsidRPr="00BD5D29">
        <w:rPr>
          <w:rFonts w:asciiTheme="majorBidi" w:hAnsiTheme="majorBidi" w:cstheme="majorBidi"/>
          <w:b/>
          <w:bCs/>
          <w:color w:val="000000"/>
          <w:sz w:val="22"/>
          <w:szCs w:val="22"/>
        </w:rPr>
        <w:t xml:space="preserve"> </w:t>
      </w:r>
      <w:r w:rsidR="00A9418B" w:rsidRPr="00BD5D29">
        <w:rPr>
          <w:rFonts w:asciiTheme="majorBidi" w:hAnsiTheme="majorBidi" w:cstheme="majorBidi"/>
          <w:b/>
          <w:bCs/>
          <w:color w:val="000000"/>
          <w:sz w:val="22"/>
          <w:szCs w:val="22"/>
        </w:rPr>
        <w:t>Pe</w:t>
      </w:r>
      <w:r w:rsidR="00205690" w:rsidRPr="00BD5D29">
        <w:rPr>
          <w:rFonts w:asciiTheme="majorBidi" w:hAnsiTheme="majorBidi" w:cstheme="majorBidi"/>
          <w:b/>
          <w:bCs/>
          <w:color w:val="000000"/>
          <w:sz w:val="22"/>
          <w:szCs w:val="22"/>
        </w:rPr>
        <w:t>ndant</w:t>
      </w:r>
      <w:r w:rsidR="002C4F3E" w:rsidRPr="00BD5D29">
        <w:rPr>
          <w:rFonts w:asciiTheme="majorBidi" w:hAnsiTheme="majorBidi" w:cstheme="majorBidi"/>
          <w:b/>
          <w:bCs/>
          <w:color w:val="000000"/>
          <w:sz w:val="22"/>
          <w:szCs w:val="22"/>
        </w:rPr>
        <w:t xml:space="preserve"> la puberté : </w:t>
      </w:r>
    </w:p>
    <w:p w:rsidR="002230A2" w:rsidRPr="00BD5D29" w:rsidRDefault="002C4F3E" w:rsidP="00BD5D29">
      <w:pPr>
        <w:pStyle w:val="Paragraphedeliste"/>
        <w:numPr>
          <w:ilvl w:val="0"/>
          <w:numId w:val="7"/>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b/>
          <w:bCs/>
          <w:color w:val="000000"/>
        </w:rPr>
        <w:t>chez le garçon</w:t>
      </w:r>
      <w:r w:rsidR="00205690" w:rsidRPr="00BD5D29">
        <w:rPr>
          <w:rFonts w:asciiTheme="majorBidi" w:hAnsiTheme="majorBidi" w:cstheme="majorBidi"/>
          <w:b/>
          <w:bCs/>
          <w:color w:val="000000"/>
        </w:rPr>
        <w:t> :</w:t>
      </w:r>
      <w:r w:rsidRPr="00BD5D29">
        <w:rPr>
          <w:rFonts w:asciiTheme="majorBidi" w:hAnsiTheme="majorBidi" w:cstheme="majorBidi"/>
          <w:b/>
          <w:bCs/>
          <w:color w:val="000000"/>
        </w:rPr>
        <w:t xml:space="preserve"> </w:t>
      </w:r>
      <w:r w:rsidRPr="00BD5D29">
        <w:rPr>
          <w:rFonts w:asciiTheme="majorBidi" w:hAnsiTheme="majorBidi" w:cstheme="majorBidi"/>
          <w:color w:val="000000"/>
        </w:rPr>
        <w:t>la glande ne se modifie pas.</w:t>
      </w:r>
    </w:p>
    <w:p w:rsidR="002230A2" w:rsidRPr="00BD5D29" w:rsidRDefault="002C4F3E" w:rsidP="00BD5D29">
      <w:pPr>
        <w:pStyle w:val="Paragraphedeliste"/>
        <w:numPr>
          <w:ilvl w:val="0"/>
          <w:numId w:val="7"/>
        </w:numPr>
        <w:tabs>
          <w:tab w:val="left" w:pos="825"/>
        </w:tabs>
        <w:spacing w:line="240" w:lineRule="auto"/>
        <w:jc w:val="both"/>
        <w:rPr>
          <w:rFonts w:asciiTheme="majorBidi" w:hAnsiTheme="majorBidi" w:cstheme="majorBidi"/>
          <w:color w:val="000000"/>
        </w:rPr>
      </w:pPr>
      <w:r w:rsidRPr="00BD5D29">
        <w:rPr>
          <w:rFonts w:asciiTheme="majorBidi" w:hAnsiTheme="majorBidi" w:cstheme="majorBidi"/>
          <w:b/>
          <w:bCs/>
          <w:color w:val="000000"/>
        </w:rPr>
        <w:t>Chez la fille</w:t>
      </w:r>
      <w:r w:rsidR="00205690" w:rsidRPr="00BD5D29">
        <w:rPr>
          <w:rFonts w:asciiTheme="majorBidi" w:hAnsiTheme="majorBidi" w:cstheme="majorBidi"/>
          <w:b/>
          <w:bCs/>
          <w:color w:val="000000"/>
        </w:rPr>
        <w:t> :</w:t>
      </w:r>
      <w:r w:rsidRPr="00BD5D29">
        <w:rPr>
          <w:rFonts w:asciiTheme="majorBidi" w:hAnsiTheme="majorBidi" w:cstheme="majorBidi"/>
          <w:color w:val="000000"/>
        </w:rPr>
        <w:t xml:space="preserve"> par contre, elle se développe  fortement</w:t>
      </w:r>
      <w:r w:rsidR="002230A2" w:rsidRPr="00BD5D29">
        <w:rPr>
          <w:rFonts w:asciiTheme="majorBidi" w:hAnsiTheme="majorBidi" w:cstheme="majorBidi"/>
          <w:color w:val="000000"/>
        </w:rPr>
        <w:t xml:space="preserve"> sous l’influence des hormones sexuelles ovariennes</w:t>
      </w:r>
      <w:r w:rsidRPr="00BD5D29">
        <w:rPr>
          <w:rFonts w:asciiTheme="majorBidi" w:hAnsiTheme="majorBidi" w:cstheme="majorBidi"/>
          <w:color w:val="000000"/>
        </w:rPr>
        <w:t xml:space="preserve">  </w:t>
      </w:r>
      <w:r w:rsidR="002230A2" w:rsidRPr="00BD5D29">
        <w:rPr>
          <w:rFonts w:asciiTheme="majorBidi" w:hAnsiTheme="majorBidi" w:cstheme="majorBidi"/>
          <w:color w:val="000000"/>
        </w:rPr>
        <w:t xml:space="preserve">    </w:t>
      </w:r>
    </w:p>
    <w:p w:rsidR="00642CBC" w:rsidRPr="00642CBC" w:rsidRDefault="002230A2" w:rsidP="00642CBC">
      <w:pPr>
        <w:pStyle w:val="Paragraphedeliste"/>
        <w:numPr>
          <w:ilvl w:val="0"/>
          <w:numId w:val="7"/>
        </w:numPr>
        <w:tabs>
          <w:tab w:val="left" w:pos="825"/>
        </w:tabs>
        <w:spacing w:line="240" w:lineRule="auto"/>
        <w:jc w:val="both"/>
        <w:rPr>
          <w:rFonts w:asciiTheme="majorBidi" w:hAnsiTheme="majorBidi" w:cstheme="majorBidi"/>
          <w:b/>
          <w:bCs/>
          <w:color w:val="000000"/>
        </w:rPr>
      </w:pPr>
      <w:r w:rsidRPr="00BD5D29">
        <w:rPr>
          <w:rFonts w:asciiTheme="majorBidi" w:hAnsiTheme="majorBidi" w:cstheme="majorBidi"/>
          <w:color w:val="000000"/>
        </w:rPr>
        <w:t xml:space="preserve"> </w:t>
      </w:r>
      <w:r w:rsidRPr="00BD5D29">
        <w:rPr>
          <w:rFonts w:asciiTheme="majorBidi" w:hAnsiTheme="majorBidi" w:cstheme="majorBidi"/>
          <w:b/>
          <w:bCs/>
          <w:color w:val="000000"/>
        </w:rPr>
        <w:t>Chez une femme en activité génitale</w:t>
      </w:r>
      <w:r w:rsidR="00205690" w:rsidRPr="00BD5D29">
        <w:rPr>
          <w:rFonts w:asciiTheme="majorBidi" w:hAnsiTheme="majorBidi" w:cstheme="majorBidi"/>
          <w:b/>
          <w:bCs/>
          <w:color w:val="000000"/>
        </w:rPr>
        <w:t> :</w:t>
      </w:r>
      <w:r w:rsidR="00542CD1">
        <w:rPr>
          <w:rFonts w:asciiTheme="majorBidi" w:hAnsiTheme="majorBidi" w:cstheme="majorBidi"/>
          <w:b/>
          <w:bCs/>
          <w:color w:val="000000"/>
        </w:rPr>
        <w:t xml:space="preserve"> </w:t>
      </w:r>
      <w:r w:rsidR="00542CD1">
        <w:rPr>
          <w:rFonts w:asciiTheme="majorBidi" w:hAnsiTheme="majorBidi" w:cstheme="majorBidi"/>
          <w:color w:val="000000"/>
        </w:rPr>
        <w:t>S</w:t>
      </w:r>
      <w:r w:rsidR="00542CD1" w:rsidRPr="00542CD1">
        <w:rPr>
          <w:rFonts w:asciiTheme="majorBidi" w:hAnsiTheme="majorBidi" w:cstheme="majorBidi"/>
          <w:color w:val="000000"/>
        </w:rPr>
        <w:t>ous l’influence d’hormones ovariennes</w:t>
      </w:r>
      <w:r w:rsidR="00542CD1">
        <w:rPr>
          <w:rFonts w:asciiTheme="majorBidi" w:hAnsiTheme="majorBidi" w:cstheme="majorBidi"/>
          <w:color w:val="000000"/>
        </w:rPr>
        <w:t>,</w:t>
      </w:r>
      <w:r w:rsidR="00542CD1">
        <w:rPr>
          <w:rFonts w:asciiTheme="majorBidi" w:hAnsiTheme="majorBidi" w:cstheme="majorBidi"/>
          <w:b/>
          <w:bCs/>
          <w:color w:val="000000"/>
        </w:rPr>
        <w:t xml:space="preserve"> </w:t>
      </w:r>
      <w:r w:rsidR="00205690" w:rsidRPr="00BD5D29">
        <w:rPr>
          <w:rFonts w:asciiTheme="majorBidi" w:hAnsiTheme="majorBidi" w:cstheme="majorBidi"/>
          <w:b/>
          <w:bCs/>
          <w:color w:val="000000"/>
        </w:rPr>
        <w:t xml:space="preserve"> </w:t>
      </w:r>
      <w:r w:rsidR="00205690" w:rsidRPr="00BD5D29">
        <w:rPr>
          <w:rFonts w:asciiTheme="majorBidi" w:hAnsiTheme="majorBidi" w:cstheme="majorBidi"/>
          <w:color w:val="000000"/>
        </w:rPr>
        <w:t>l</w:t>
      </w:r>
      <w:r w:rsidR="002C4F3E" w:rsidRPr="00BD5D29">
        <w:rPr>
          <w:rFonts w:asciiTheme="majorBidi" w:hAnsiTheme="majorBidi" w:cstheme="majorBidi"/>
          <w:color w:val="000000"/>
        </w:rPr>
        <w:t>e corps mammaire se développe par l’augmentation de la taille des l</w:t>
      </w:r>
      <w:r w:rsidR="00542CD1">
        <w:rPr>
          <w:rFonts w:asciiTheme="majorBidi" w:hAnsiTheme="majorBidi" w:cstheme="majorBidi"/>
          <w:color w:val="000000"/>
        </w:rPr>
        <w:t>obules préexistants et forme de</w:t>
      </w:r>
      <w:r w:rsidR="002C4F3E" w:rsidRPr="00BD5D29">
        <w:rPr>
          <w:rFonts w:asciiTheme="majorBidi" w:hAnsiTheme="majorBidi" w:cstheme="majorBidi"/>
          <w:color w:val="000000"/>
        </w:rPr>
        <w:t xml:space="preserve"> nouveaux lobules par bourgeonnement terminal et latéral des canaux. Le tissu conjonctif est plus abondant et les lobules adipeux se développent.</w:t>
      </w:r>
      <w:r w:rsidR="00B07D35">
        <w:rPr>
          <w:rFonts w:asciiTheme="majorBidi" w:hAnsiTheme="majorBidi" w:cstheme="majorBidi"/>
        </w:rPr>
        <w:t xml:space="preserve"> </w:t>
      </w:r>
    </w:p>
    <w:p w:rsidR="002C4F3E" w:rsidRPr="00642CBC" w:rsidRDefault="00F65E86" w:rsidP="00642CBC">
      <w:pPr>
        <w:tabs>
          <w:tab w:val="left" w:pos="825"/>
        </w:tabs>
        <w:ind w:left="360"/>
        <w:jc w:val="both"/>
        <w:rPr>
          <w:rFonts w:asciiTheme="majorBidi" w:hAnsiTheme="majorBidi" w:cstheme="majorBidi"/>
          <w:b/>
          <w:bCs/>
          <w:color w:val="000000"/>
        </w:rPr>
      </w:pPr>
      <w:r w:rsidRPr="00642CBC">
        <w:rPr>
          <w:rFonts w:asciiTheme="majorBidi" w:hAnsiTheme="majorBidi" w:cstheme="majorBidi"/>
          <w:b/>
          <w:bCs/>
          <w:color w:val="000000"/>
        </w:rPr>
        <w:t>3.3.2</w:t>
      </w:r>
      <w:r w:rsidR="00205690" w:rsidRPr="00642CBC">
        <w:rPr>
          <w:rFonts w:asciiTheme="majorBidi" w:hAnsiTheme="majorBidi" w:cstheme="majorBidi"/>
          <w:b/>
          <w:bCs/>
          <w:color w:val="000000"/>
        </w:rPr>
        <w:t xml:space="preserve">. </w:t>
      </w:r>
      <w:r w:rsidR="00874BD5" w:rsidRPr="00642CBC">
        <w:rPr>
          <w:rFonts w:asciiTheme="majorBidi" w:hAnsiTheme="majorBidi" w:cstheme="majorBidi"/>
          <w:b/>
          <w:bCs/>
          <w:color w:val="000000"/>
        </w:rPr>
        <w:t xml:space="preserve"> </w:t>
      </w:r>
      <w:r w:rsidR="00205690" w:rsidRPr="00642CBC">
        <w:rPr>
          <w:rFonts w:asciiTheme="majorBidi" w:hAnsiTheme="majorBidi" w:cstheme="majorBidi"/>
          <w:b/>
          <w:bCs/>
          <w:color w:val="000000"/>
        </w:rPr>
        <w:t>Pendant</w:t>
      </w:r>
      <w:r w:rsidR="00874BD5" w:rsidRPr="00642CBC">
        <w:rPr>
          <w:rFonts w:asciiTheme="majorBidi" w:hAnsiTheme="majorBidi" w:cstheme="majorBidi"/>
          <w:b/>
          <w:bCs/>
          <w:color w:val="000000"/>
        </w:rPr>
        <w:t xml:space="preserve"> la </w:t>
      </w:r>
      <w:r w:rsidR="00205690" w:rsidRPr="00642CBC">
        <w:rPr>
          <w:rFonts w:asciiTheme="majorBidi" w:hAnsiTheme="majorBidi" w:cstheme="majorBidi"/>
          <w:b/>
          <w:bCs/>
          <w:color w:val="000000"/>
        </w:rPr>
        <w:t>gestation :</w:t>
      </w:r>
    </w:p>
    <w:p w:rsidR="00335FC5" w:rsidRPr="00BD5D29" w:rsidRDefault="002C4F3E" w:rsidP="00BD5D29">
      <w:pPr>
        <w:tabs>
          <w:tab w:val="left" w:pos="825"/>
        </w:tabs>
        <w:jc w:val="both"/>
        <w:rPr>
          <w:rFonts w:asciiTheme="majorBidi" w:hAnsiTheme="majorBidi" w:cstheme="majorBidi"/>
          <w:color w:val="000000"/>
          <w:sz w:val="22"/>
          <w:szCs w:val="22"/>
        </w:rPr>
      </w:pPr>
      <w:r w:rsidRPr="00BD5D29">
        <w:rPr>
          <w:rFonts w:asciiTheme="majorBidi" w:hAnsiTheme="majorBidi" w:cstheme="majorBidi"/>
          <w:color w:val="000000"/>
          <w:sz w:val="22"/>
          <w:szCs w:val="22"/>
        </w:rPr>
        <w:t>Le sein se modifie notablement au cours de la gestation</w:t>
      </w:r>
      <w:r w:rsidR="00874BD5" w:rsidRPr="00BD5D29">
        <w:rPr>
          <w:rFonts w:asciiTheme="majorBidi" w:hAnsiTheme="majorBidi" w:cstheme="majorBidi"/>
          <w:color w:val="000000"/>
          <w:sz w:val="22"/>
          <w:szCs w:val="22"/>
        </w:rPr>
        <w:t xml:space="preserve"> sous l’influence de la </w:t>
      </w:r>
      <w:r w:rsidR="00205690" w:rsidRPr="00BD5D29">
        <w:rPr>
          <w:rFonts w:asciiTheme="majorBidi" w:hAnsiTheme="majorBidi" w:cstheme="majorBidi"/>
          <w:color w:val="000000"/>
          <w:sz w:val="22"/>
          <w:szCs w:val="22"/>
        </w:rPr>
        <w:t>progestérone</w:t>
      </w:r>
      <w:r w:rsidRPr="00BD5D29">
        <w:rPr>
          <w:rFonts w:asciiTheme="majorBidi" w:hAnsiTheme="majorBidi" w:cstheme="majorBidi"/>
          <w:color w:val="000000"/>
          <w:sz w:val="22"/>
          <w:szCs w:val="22"/>
        </w:rPr>
        <w:t xml:space="preserve">. Au terme de ces modifications, la glande acquiert son </w:t>
      </w:r>
      <w:r w:rsidRPr="00BD5D29">
        <w:rPr>
          <w:rFonts w:asciiTheme="majorBidi" w:hAnsiTheme="majorBidi" w:cstheme="majorBidi"/>
          <w:b/>
          <w:bCs/>
          <w:color w:val="000000"/>
          <w:sz w:val="22"/>
          <w:szCs w:val="22"/>
        </w:rPr>
        <w:t>organisation complète en grappe composée et tubulo-alvéolaire </w:t>
      </w:r>
      <w:r w:rsidR="00335FC5" w:rsidRPr="00BD5D29">
        <w:rPr>
          <w:rFonts w:asciiTheme="majorBidi" w:hAnsiTheme="majorBidi" w:cstheme="majorBidi"/>
          <w:b/>
          <w:bCs/>
          <w:color w:val="000000"/>
          <w:sz w:val="22"/>
          <w:szCs w:val="22"/>
        </w:rPr>
        <w:t>:</w:t>
      </w:r>
      <w:r w:rsidR="00335FC5" w:rsidRPr="00BD5D29">
        <w:rPr>
          <w:rFonts w:asciiTheme="majorBidi" w:hAnsiTheme="majorBidi" w:cstheme="majorBidi"/>
          <w:color w:val="000000"/>
          <w:sz w:val="22"/>
          <w:szCs w:val="22"/>
        </w:rPr>
        <w:t xml:space="preserve"> ces</w:t>
      </w:r>
      <w:r w:rsidR="00A9418B" w:rsidRPr="00BD5D29">
        <w:rPr>
          <w:rFonts w:asciiTheme="majorBidi" w:hAnsiTheme="majorBidi" w:cstheme="majorBidi"/>
          <w:color w:val="000000"/>
          <w:sz w:val="22"/>
          <w:szCs w:val="22"/>
        </w:rPr>
        <w:t xml:space="preserve"> modifications </w:t>
      </w:r>
      <w:r w:rsidR="00335FC5" w:rsidRPr="00BD5D29">
        <w:rPr>
          <w:rFonts w:asciiTheme="majorBidi" w:hAnsiTheme="majorBidi" w:cstheme="majorBidi"/>
          <w:color w:val="000000"/>
          <w:sz w:val="22"/>
          <w:szCs w:val="22"/>
        </w:rPr>
        <w:t>morphologiques, selon</w:t>
      </w:r>
      <w:r w:rsidR="00A9418B" w:rsidRPr="00BD5D29">
        <w:rPr>
          <w:rFonts w:asciiTheme="majorBidi" w:hAnsiTheme="majorBidi" w:cstheme="majorBidi"/>
          <w:color w:val="000000"/>
          <w:sz w:val="22"/>
          <w:szCs w:val="22"/>
        </w:rPr>
        <w:t xml:space="preserve"> l’</w:t>
      </w:r>
      <w:r w:rsidR="00335FC5" w:rsidRPr="00BD5D29">
        <w:rPr>
          <w:rFonts w:asciiTheme="majorBidi" w:hAnsiTheme="majorBidi" w:cstheme="majorBidi"/>
          <w:color w:val="000000"/>
          <w:sz w:val="22"/>
          <w:szCs w:val="22"/>
        </w:rPr>
        <w:t>âge</w:t>
      </w:r>
      <w:r w:rsidR="00A9418B" w:rsidRPr="00BD5D29">
        <w:rPr>
          <w:rFonts w:asciiTheme="majorBidi" w:hAnsiTheme="majorBidi" w:cstheme="majorBidi"/>
          <w:color w:val="000000"/>
          <w:sz w:val="22"/>
          <w:szCs w:val="22"/>
        </w:rPr>
        <w:t xml:space="preserve"> de la grossesse ont permis de distinguer deux phases </w:t>
      </w:r>
      <w:r w:rsidR="00335FC5" w:rsidRPr="00BD5D29">
        <w:rPr>
          <w:rFonts w:asciiTheme="majorBidi" w:hAnsiTheme="majorBidi" w:cstheme="majorBidi"/>
          <w:color w:val="000000"/>
          <w:sz w:val="22"/>
          <w:szCs w:val="22"/>
        </w:rPr>
        <w:t>évolutives :</w:t>
      </w:r>
    </w:p>
    <w:p w:rsidR="00F65E86" w:rsidRDefault="00A22EFA" w:rsidP="00BD5D29">
      <w:pPr>
        <w:pStyle w:val="Paragraphedeliste"/>
        <w:numPr>
          <w:ilvl w:val="0"/>
          <w:numId w:val="9"/>
        </w:numPr>
        <w:tabs>
          <w:tab w:val="left" w:pos="825"/>
        </w:tabs>
        <w:spacing w:line="240" w:lineRule="auto"/>
        <w:jc w:val="both"/>
        <w:rPr>
          <w:rFonts w:asciiTheme="majorBidi" w:hAnsiTheme="majorBidi" w:cstheme="majorBidi"/>
          <w:color w:val="000000"/>
        </w:rPr>
      </w:pPr>
      <w:r>
        <w:rPr>
          <w:rFonts w:asciiTheme="majorBidi" w:hAnsiTheme="majorBidi" w:cstheme="majorBidi"/>
          <w:b/>
          <w:bCs/>
          <w:color w:val="000000"/>
        </w:rPr>
        <w:t>Durant la première moitié de la grossesse :</w:t>
      </w:r>
    </w:p>
    <w:p w:rsidR="00F65E86" w:rsidRPr="00542CD1" w:rsidRDefault="00F65E86" w:rsidP="00F65E86">
      <w:pPr>
        <w:pStyle w:val="Paragraphedeliste"/>
        <w:numPr>
          <w:ilvl w:val="0"/>
          <w:numId w:val="13"/>
        </w:numPr>
        <w:tabs>
          <w:tab w:val="left" w:pos="825"/>
        </w:tabs>
        <w:spacing w:line="240" w:lineRule="auto"/>
        <w:jc w:val="both"/>
        <w:rPr>
          <w:rFonts w:asciiTheme="majorBidi" w:hAnsiTheme="majorBidi" w:cstheme="majorBidi"/>
          <w:color w:val="000000"/>
        </w:rPr>
      </w:pPr>
      <w:r w:rsidRPr="00542CD1">
        <w:rPr>
          <w:rFonts w:asciiTheme="majorBidi" w:hAnsiTheme="majorBidi" w:cstheme="majorBidi"/>
          <w:color w:val="000000"/>
        </w:rPr>
        <w:t>Prolifération et ramification des canaux</w:t>
      </w:r>
    </w:p>
    <w:p w:rsidR="00F65E86" w:rsidRPr="00542CD1" w:rsidRDefault="00F65E86" w:rsidP="00F65E86">
      <w:pPr>
        <w:pStyle w:val="Paragraphedeliste"/>
        <w:numPr>
          <w:ilvl w:val="0"/>
          <w:numId w:val="13"/>
        </w:numPr>
        <w:tabs>
          <w:tab w:val="left" w:pos="825"/>
        </w:tabs>
        <w:spacing w:line="240" w:lineRule="auto"/>
        <w:jc w:val="both"/>
        <w:rPr>
          <w:rFonts w:asciiTheme="majorBidi" w:hAnsiTheme="majorBidi" w:cstheme="majorBidi"/>
          <w:color w:val="000000"/>
        </w:rPr>
      </w:pPr>
      <w:r w:rsidRPr="00542CD1">
        <w:rPr>
          <w:rFonts w:asciiTheme="majorBidi" w:hAnsiTheme="majorBidi" w:cstheme="majorBidi"/>
          <w:color w:val="000000"/>
        </w:rPr>
        <w:t>Augmentation du nombre des acini.</w:t>
      </w:r>
    </w:p>
    <w:p w:rsidR="00F65E86" w:rsidRPr="00542CD1" w:rsidRDefault="00A22EFA" w:rsidP="00F65E86">
      <w:pPr>
        <w:pStyle w:val="Paragraphedeliste"/>
        <w:numPr>
          <w:ilvl w:val="0"/>
          <w:numId w:val="13"/>
        </w:numPr>
        <w:tabs>
          <w:tab w:val="left" w:pos="825"/>
        </w:tabs>
        <w:spacing w:line="240" w:lineRule="auto"/>
        <w:jc w:val="both"/>
        <w:rPr>
          <w:rFonts w:asciiTheme="majorBidi" w:hAnsiTheme="majorBidi" w:cstheme="majorBidi"/>
          <w:color w:val="000000"/>
        </w:rPr>
      </w:pPr>
      <w:r w:rsidRPr="00542CD1">
        <w:rPr>
          <w:rFonts w:asciiTheme="majorBidi" w:hAnsiTheme="majorBidi" w:cstheme="majorBidi"/>
          <w:color w:val="000000"/>
        </w:rPr>
        <w:t>Les tissus conjonctifs</w:t>
      </w:r>
      <w:r w:rsidR="00F65E86" w:rsidRPr="00542CD1">
        <w:rPr>
          <w:rFonts w:asciiTheme="majorBidi" w:hAnsiTheme="majorBidi" w:cstheme="majorBidi"/>
          <w:color w:val="000000"/>
        </w:rPr>
        <w:t xml:space="preserve"> et adipeux</w:t>
      </w:r>
      <w:r w:rsidRPr="00542CD1">
        <w:rPr>
          <w:rFonts w:asciiTheme="majorBidi" w:hAnsiTheme="majorBidi" w:cstheme="majorBidi"/>
          <w:color w:val="000000"/>
        </w:rPr>
        <w:t xml:space="preserve"> </w:t>
      </w:r>
      <w:r w:rsidR="00F65E86" w:rsidRPr="00542CD1">
        <w:rPr>
          <w:rFonts w:asciiTheme="majorBidi" w:hAnsiTheme="majorBidi" w:cstheme="majorBidi"/>
          <w:color w:val="000000"/>
        </w:rPr>
        <w:t>inter</w:t>
      </w:r>
      <w:r w:rsidRPr="00542CD1">
        <w:rPr>
          <w:rFonts w:asciiTheme="majorBidi" w:hAnsiTheme="majorBidi" w:cstheme="majorBidi"/>
          <w:color w:val="000000"/>
        </w:rPr>
        <w:t xml:space="preserve"> </w:t>
      </w:r>
      <w:r w:rsidR="00F65E86" w:rsidRPr="00542CD1">
        <w:rPr>
          <w:rFonts w:asciiTheme="majorBidi" w:hAnsiTheme="majorBidi" w:cstheme="majorBidi"/>
          <w:color w:val="000000"/>
        </w:rPr>
        <w:t>lobulaire diminuent</w:t>
      </w:r>
    </w:p>
    <w:p w:rsidR="00F65E86" w:rsidRPr="00542CD1" w:rsidRDefault="00F65E86" w:rsidP="00A22EFA">
      <w:pPr>
        <w:pStyle w:val="Paragraphedeliste"/>
        <w:numPr>
          <w:ilvl w:val="0"/>
          <w:numId w:val="13"/>
        </w:numPr>
        <w:tabs>
          <w:tab w:val="left" w:pos="825"/>
        </w:tabs>
        <w:spacing w:line="240" w:lineRule="auto"/>
        <w:jc w:val="both"/>
        <w:rPr>
          <w:rFonts w:asciiTheme="majorBidi" w:hAnsiTheme="majorBidi" w:cstheme="majorBidi"/>
          <w:color w:val="000000"/>
        </w:rPr>
      </w:pPr>
      <w:r w:rsidRPr="00542CD1">
        <w:rPr>
          <w:rFonts w:asciiTheme="majorBidi" w:hAnsiTheme="majorBidi" w:cstheme="majorBidi"/>
          <w:color w:val="000000"/>
        </w:rPr>
        <w:t xml:space="preserve">Les </w:t>
      </w:r>
      <w:r w:rsidR="00A22EFA" w:rsidRPr="00542CD1">
        <w:rPr>
          <w:rFonts w:asciiTheme="majorBidi" w:hAnsiTheme="majorBidi" w:cstheme="majorBidi"/>
          <w:color w:val="000000"/>
        </w:rPr>
        <w:t>cellules é</w:t>
      </w:r>
      <w:r w:rsidRPr="00542CD1">
        <w:rPr>
          <w:rFonts w:asciiTheme="majorBidi" w:hAnsiTheme="majorBidi" w:cstheme="majorBidi"/>
          <w:color w:val="000000"/>
        </w:rPr>
        <w:t>pithéliales alvéolaires</w:t>
      </w:r>
      <w:r w:rsidR="00A22EFA" w:rsidRPr="00542CD1">
        <w:rPr>
          <w:rFonts w:asciiTheme="majorBidi" w:hAnsiTheme="majorBidi" w:cstheme="majorBidi"/>
          <w:color w:val="000000"/>
        </w:rPr>
        <w:t xml:space="preserve"> deviennent </w:t>
      </w:r>
      <w:r w:rsidR="003B57AD" w:rsidRPr="00542CD1">
        <w:rPr>
          <w:rFonts w:asciiTheme="majorBidi" w:hAnsiTheme="majorBidi" w:cstheme="majorBidi"/>
          <w:color w:val="000000"/>
        </w:rPr>
        <w:t>hautes</w:t>
      </w:r>
      <w:r w:rsidR="00A22EFA" w:rsidRPr="00542CD1">
        <w:rPr>
          <w:rFonts w:asciiTheme="majorBidi" w:hAnsiTheme="majorBidi" w:cstheme="majorBidi"/>
          <w:color w:val="000000"/>
        </w:rPr>
        <w:t xml:space="preserve"> et s’</w:t>
      </w:r>
      <w:r w:rsidRPr="00542CD1">
        <w:rPr>
          <w:rFonts w:asciiTheme="majorBidi" w:hAnsiTheme="majorBidi" w:cstheme="majorBidi"/>
          <w:color w:val="000000"/>
        </w:rPr>
        <w:t xml:space="preserve">enrichissent en </w:t>
      </w:r>
      <w:r w:rsidR="00DA1100" w:rsidRPr="00542CD1">
        <w:rPr>
          <w:rFonts w:asciiTheme="majorBidi" w:hAnsiTheme="majorBidi" w:cstheme="majorBidi"/>
          <w:color w:val="000000"/>
        </w:rPr>
        <w:t>organites (</w:t>
      </w:r>
      <w:r w:rsidRPr="00542CD1">
        <w:rPr>
          <w:rFonts w:asciiTheme="majorBidi" w:hAnsiTheme="majorBidi" w:cstheme="majorBidi"/>
          <w:color w:val="000000"/>
        </w:rPr>
        <w:t xml:space="preserve">grain de </w:t>
      </w:r>
      <w:r w:rsidR="00A22EFA" w:rsidRPr="00542CD1">
        <w:rPr>
          <w:rFonts w:asciiTheme="majorBidi" w:hAnsiTheme="majorBidi" w:cstheme="majorBidi"/>
          <w:color w:val="000000"/>
        </w:rPr>
        <w:t>sécrétion</w:t>
      </w:r>
      <w:r w:rsidRPr="00542CD1">
        <w:rPr>
          <w:rFonts w:asciiTheme="majorBidi" w:hAnsiTheme="majorBidi" w:cstheme="majorBidi"/>
          <w:color w:val="000000"/>
        </w:rPr>
        <w:t xml:space="preserve"> et enclaves </w:t>
      </w:r>
      <w:r w:rsidR="003B57AD" w:rsidRPr="00542CD1">
        <w:rPr>
          <w:rFonts w:asciiTheme="majorBidi" w:hAnsiTheme="majorBidi" w:cstheme="majorBidi"/>
          <w:color w:val="000000"/>
        </w:rPr>
        <w:t>lipidiques)</w:t>
      </w:r>
    </w:p>
    <w:p w:rsidR="00F65E86" w:rsidRDefault="00F65E86" w:rsidP="00F65E86">
      <w:pPr>
        <w:pStyle w:val="Paragraphedeliste"/>
        <w:tabs>
          <w:tab w:val="left" w:pos="825"/>
        </w:tabs>
        <w:spacing w:line="240" w:lineRule="auto"/>
        <w:ind w:left="780"/>
        <w:jc w:val="both"/>
        <w:rPr>
          <w:rFonts w:asciiTheme="majorBidi" w:hAnsiTheme="majorBidi" w:cstheme="majorBidi"/>
          <w:b/>
          <w:bCs/>
          <w:color w:val="000000"/>
        </w:rPr>
      </w:pPr>
    </w:p>
    <w:p w:rsidR="00A22EFA" w:rsidRPr="003B57AD" w:rsidRDefault="00A22EFA" w:rsidP="003B57AD">
      <w:pPr>
        <w:pStyle w:val="Paragraphedeliste"/>
        <w:numPr>
          <w:ilvl w:val="0"/>
          <w:numId w:val="9"/>
        </w:numPr>
        <w:autoSpaceDE w:val="0"/>
        <w:autoSpaceDN w:val="0"/>
        <w:adjustRightInd w:val="0"/>
        <w:rPr>
          <w:rFonts w:asciiTheme="majorBidi" w:hAnsiTheme="majorBidi" w:cstheme="majorBidi"/>
          <w:b/>
          <w:bCs/>
          <w:color w:val="000000"/>
        </w:rPr>
      </w:pPr>
      <w:r w:rsidRPr="003B57AD">
        <w:rPr>
          <w:rFonts w:asciiTheme="majorBidi" w:hAnsiTheme="majorBidi" w:cstheme="majorBidi"/>
          <w:b/>
          <w:bCs/>
          <w:color w:val="000000"/>
        </w:rPr>
        <w:t xml:space="preserve">Durant les </w:t>
      </w:r>
      <w:r w:rsidR="00DA1100" w:rsidRPr="003B57AD">
        <w:rPr>
          <w:rFonts w:asciiTheme="majorBidi" w:hAnsiTheme="majorBidi" w:cstheme="majorBidi"/>
          <w:b/>
          <w:bCs/>
          <w:color w:val="000000"/>
        </w:rPr>
        <w:t>derniers</w:t>
      </w:r>
      <w:r w:rsidRPr="003B57AD">
        <w:rPr>
          <w:rFonts w:asciiTheme="majorBidi" w:hAnsiTheme="majorBidi" w:cstheme="majorBidi"/>
          <w:b/>
          <w:bCs/>
          <w:color w:val="000000"/>
        </w:rPr>
        <w:t xml:space="preserve"> mois de la grossesse</w:t>
      </w:r>
      <w:r w:rsidR="00542CD1">
        <w:rPr>
          <w:rFonts w:asciiTheme="majorBidi" w:hAnsiTheme="majorBidi" w:cstheme="majorBidi"/>
          <w:b/>
          <w:bCs/>
          <w:color w:val="000000"/>
        </w:rPr>
        <w:t> :</w:t>
      </w:r>
    </w:p>
    <w:p w:rsidR="00A22EFA" w:rsidRPr="00542CD1" w:rsidRDefault="00DA1100" w:rsidP="00A22EFA">
      <w:pPr>
        <w:pStyle w:val="Paragraphedeliste"/>
        <w:numPr>
          <w:ilvl w:val="0"/>
          <w:numId w:val="14"/>
        </w:numPr>
        <w:autoSpaceDE w:val="0"/>
        <w:autoSpaceDN w:val="0"/>
        <w:adjustRightInd w:val="0"/>
        <w:rPr>
          <w:rFonts w:asciiTheme="majorBidi" w:hAnsiTheme="majorBidi" w:cstheme="majorBidi"/>
          <w:color w:val="000000"/>
        </w:rPr>
      </w:pPr>
      <w:r w:rsidRPr="00542CD1">
        <w:rPr>
          <w:rFonts w:asciiTheme="majorBidi" w:hAnsiTheme="majorBidi" w:cstheme="majorBidi"/>
          <w:color w:val="000000"/>
        </w:rPr>
        <w:t>Activités proliférative diminue</w:t>
      </w:r>
      <w:r w:rsidR="00A22EFA" w:rsidRPr="00542CD1">
        <w:rPr>
          <w:rFonts w:asciiTheme="majorBidi" w:hAnsiTheme="majorBidi" w:cstheme="majorBidi"/>
          <w:color w:val="000000"/>
        </w:rPr>
        <w:t>.</w:t>
      </w:r>
    </w:p>
    <w:p w:rsidR="00A22EFA" w:rsidRPr="00542CD1" w:rsidRDefault="00A22EFA" w:rsidP="00A22EFA">
      <w:pPr>
        <w:pStyle w:val="Paragraphedeliste"/>
        <w:numPr>
          <w:ilvl w:val="0"/>
          <w:numId w:val="14"/>
        </w:numPr>
        <w:autoSpaceDE w:val="0"/>
        <w:autoSpaceDN w:val="0"/>
        <w:adjustRightInd w:val="0"/>
        <w:rPr>
          <w:rFonts w:asciiTheme="majorBidi" w:hAnsiTheme="majorBidi" w:cstheme="majorBidi"/>
          <w:color w:val="000000"/>
        </w:rPr>
      </w:pPr>
      <w:r w:rsidRPr="00542CD1">
        <w:rPr>
          <w:rFonts w:asciiTheme="majorBidi" w:hAnsiTheme="majorBidi" w:cstheme="majorBidi"/>
          <w:color w:val="000000"/>
        </w:rPr>
        <w:t xml:space="preserve">Activité </w:t>
      </w:r>
      <w:r w:rsidR="00DA1100" w:rsidRPr="00542CD1">
        <w:rPr>
          <w:rFonts w:asciiTheme="majorBidi" w:hAnsiTheme="majorBidi" w:cstheme="majorBidi"/>
          <w:color w:val="000000"/>
        </w:rPr>
        <w:t>sécrétoire</w:t>
      </w:r>
      <w:r w:rsidRPr="00542CD1">
        <w:rPr>
          <w:rFonts w:asciiTheme="majorBidi" w:hAnsiTheme="majorBidi" w:cstheme="majorBidi"/>
          <w:color w:val="000000"/>
        </w:rPr>
        <w:t xml:space="preserve"> augmente.</w:t>
      </w:r>
    </w:p>
    <w:p w:rsidR="00A22EFA" w:rsidRPr="00A22EFA" w:rsidRDefault="00A22EFA" w:rsidP="00A22EFA">
      <w:pPr>
        <w:pStyle w:val="Paragraphedeliste"/>
        <w:numPr>
          <w:ilvl w:val="0"/>
          <w:numId w:val="14"/>
        </w:numPr>
        <w:autoSpaceDE w:val="0"/>
        <w:autoSpaceDN w:val="0"/>
        <w:adjustRightInd w:val="0"/>
        <w:rPr>
          <w:rFonts w:asciiTheme="majorBidi" w:hAnsiTheme="majorBidi" w:cstheme="majorBidi"/>
          <w:b/>
          <w:bCs/>
          <w:color w:val="000000"/>
        </w:rPr>
      </w:pPr>
      <w:r w:rsidRPr="00542CD1">
        <w:rPr>
          <w:rFonts w:asciiTheme="majorBidi" w:hAnsiTheme="majorBidi" w:cstheme="majorBidi"/>
          <w:color w:val="000000"/>
        </w:rPr>
        <w:t xml:space="preserve">Le matériel </w:t>
      </w:r>
      <w:r w:rsidR="00DA1100" w:rsidRPr="00542CD1">
        <w:rPr>
          <w:rFonts w:asciiTheme="majorBidi" w:hAnsiTheme="majorBidi" w:cstheme="majorBidi"/>
          <w:color w:val="000000"/>
        </w:rPr>
        <w:t>sécrétoire</w:t>
      </w:r>
      <w:r w:rsidRPr="00542CD1">
        <w:rPr>
          <w:rFonts w:asciiTheme="majorBidi" w:hAnsiTheme="majorBidi" w:cstheme="majorBidi"/>
          <w:color w:val="000000"/>
        </w:rPr>
        <w:t xml:space="preserve"> s’accumule dans les cavités alvéolaires</w:t>
      </w:r>
      <w:r>
        <w:rPr>
          <w:rFonts w:asciiTheme="majorBidi" w:hAnsiTheme="majorBidi" w:cstheme="majorBidi"/>
          <w:b/>
          <w:bCs/>
          <w:color w:val="000000"/>
        </w:rPr>
        <w:t>.</w:t>
      </w:r>
    </w:p>
    <w:p w:rsidR="00A22EFA" w:rsidRDefault="00A22EFA" w:rsidP="00A22EFA">
      <w:pPr>
        <w:pStyle w:val="Paragraphedeliste"/>
        <w:autoSpaceDE w:val="0"/>
        <w:autoSpaceDN w:val="0"/>
        <w:adjustRightInd w:val="0"/>
        <w:spacing w:line="240" w:lineRule="auto"/>
        <w:ind w:left="780"/>
        <w:rPr>
          <w:rFonts w:asciiTheme="majorBidi" w:hAnsiTheme="majorBidi" w:cstheme="majorBidi"/>
          <w:b/>
          <w:bCs/>
          <w:color w:val="000000"/>
        </w:rPr>
      </w:pPr>
    </w:p>
    <w:p w:rsidR="002C4F3E" w:rsidRPr="00BD5D29" w:rsidRDefault="00A22EFA" w:rsidP="00A22EFA">
      <w:pPr>
        <w:pStyle w:val="Paragraphedeliste"/>
        <w:autoSpaceDE w:val="0"/>
        <w:autoSpaceDN w:val="0"/>
        <w:adjustRightInd w:val="0"/>
        <w:spacing w:line="240" w:lineRule="auto"/>
        <w:ind w:left="780"/>
        <w:rPr>
          <w:rFonts w:asciiTheme="majorBidi" w:hAnsiTheme="majorBidi" w:cstheme="majorBidi"/>
          <w:b/>
          <w:bCs/>
          <w:color w:val="000000"/>
        </w:rPr>
      </w:pPr>
      <w:r>
        <w:rPr>
          <w:rFonts w:asciiTheme="majorBidi" w:hAnsiTheme="majorBidi" w:cstheme="majorBidi"/>
          <w:b/>
          <w:bCs/>
          <w:color w:val="000000"/>
        </w:rPr>
        <w:t>3.3.</w:t>
      </w:r>
      <w:r w:rsidR="000C6F3A">
        <w:rPr>
          <w:rFonts w:asciiTheme="majorBidi" w:hAnsiTheme="majorBidi" w:cstheme="majorBidi"/>
          <w:b/>
          <w:bCs/>
          <w:color w:val="000000"/>
        </w:rPr>
        <w:t>3</w:t>
      </w:r>
      <w:r w:rsidR="00514D63" w:rsidRPr="00BD5D29">
        <w:rPr>
          <w:rFonts w:asciiTheme="majorBidi" w:hAnsiTheme="majorBidi" w:cstheme="majorBidi"/>
          <w:b/>
          <w:bCs/>
          <w:color w:val="000000"/>
        </w:rPr>
        <w:t>.</w:t>
      </w:r>
      <w:r w:rsidR="002C4F3E" w:rsidRPr="00BD5D29">
        <w:rPr>
          <w:rFonts w:asciiTheme="majorBidi" w:hAnsiTheme="majorBidi" w:cstheme="majorBidi"/>
          <w:b/>
          <w:bCs/>
          <w:color w:val="000000"/>
        </w:rPr>
        <w:t xml:space="preserve"> La lactation:</w:t>
      </w:r>
    </w:p>
    <w:p w:rsidR="00DA1100" w:rsidRDefault="002C4F3E" w:rsidP="00DA1100">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color w:val="000000"/>
        </w:rPr>
        <w:t>Après l’accouchement</w:t>
      </w:r>
      <w:r w:rsidR="000C6F3A" w:rsidRPr="00DA1100">
        <w:rPr>
          <w:rFonts w:asciiTheme="majorBidi" w:hAnsiTheme="majorBidi" w:cstheme="majorBidi"/>
          <w:color w:val="000000"/>
        </w:rPr>
        <w:t xml:space="preserve"> la glande augmente de </w:t>
      </w:r>
      <w:r w:rsidR="00DA1100" w:rsidRPr="00DA1100">
        <w:rPr>
          <w:rFonts w:asciiTheme="majorBidi" w:hAnsiTheme="majorBidi" w:cstheme="majorBidi"/>
          <w:color w:val="000000"/>
        </w:rPr>
        <w:t>volume,</w:t>
      </w:r>
      <w:r w:rsidRPr="00DA1100">
        <w:rPr>
          <w:rFonts w:asciiTheme="majorBidi" w:hAnsiTheme="majorBidi" w:cstheme="majorBidi"/>
          <w:color w:val="000000"/>
        </w:rPr>
        <w:t xml:space="preserve"> </w:t>
      </w:r>
      <w:r w:rsidR="000C6F3A" w:rsidRPr="00DA1100">
        <w:rPr>
          <w:rFonts w:asciiTheme="majorBidi" w:hAnsiTheme="majorBidi" w:cstheme="majorBidi"/>
          <w:color w:val="000000"/>
        </w:rPr>
        <w:t>les acini sont de grande taille et distendus par le colostrum</w:t>
      </w:r>
      <w:r w:rsidR="00DA1100">
        <w:rPr>
          <w:rFonts w:asciiTheme="majorBidi" w:hAnsiTheme="majorBidi" w:cstheme="majorBidi"/>
          <w:color w:val="000000"/>
        </w:rPr>
        <w:t>.</w:t>
      </w:r>
    </w:p>
    <w:p w:rsidR="00DA1100" w:rsidRDefault="002C4F3E" w:rsidP="00DA1100">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color w:val="000000"/>
        </w:rPr>
        <w:t>la libération et la sécrét</w:t>
      </w:r>
      <w:r w:rsidR="00DA1100">
        <w:rPr>
          <w:rFonts w:asciiTheme="majorBidi" w:hAnsiTheme="majorBidi" w:cstheme="majorBidi"/>
          <w:color w:val="000000"/>
        </w:rPr>
        <w:t>ion proprement dite augmente</w:t>
      </w:r>
      <w:r w:rsidR="00542CD1">
        <w:rPr>
          <w:rFonts w:asciiTheme="majorBidi" w:hAnsiTheme="majorBidi" w:cstheme="majorBidi"/>
          <w:color w:val="000000"/>
        </w:rPr>
        <w:t>: la</w:t>
      </w:r>
      <w:r w:rsidR="00313D9C">
        <w:rPr>
          <w:rFonts w:asciiTheme="majorBidi" w:hAnsiTheme="majorBidi" w:cstheme="majorBidi"/>
          <w:color w:val="000000"/>
        </w:rPr>
        <w:t xml:space="preserve"> libération des produits s’installe e</w:t>
      </w:r>
      <w:r w:rsidR="00514D63" w:rsidRPr="00DA1100">
        <w:rPr>
          <w:rFonts w:asciiTheme="majorBidi" w:hAnsiTheme="majorBidi" w:cstheme="majorBidi"/>
          <w:color w:val="000000"/>
        </w:rPr>
        <w:t>t</w:t>
      </w:r>
      <w:r w:rsidR="00DA1100" w:rsidRPr="00DA1100">
        <w:rPr>
          <w:rFonts w:asciiTheme="majorBidi" w:hAnsiTheme="majorBidi" w:cstheme="majorBidi"/>
          <w:color w:val="000000"/>
        </w:rPr>
        <w:t xml:space="preserve"> </w:t>
      </w:r>
      <w:r w:rsidR="00514D63" w:rsidRPr="00DA1100">
        <w:rPr>
          <w:rFonts w:asciiTheme="majorBidi" w:hAnsiTheme="majorBidi" w:cstheme="majorBidi"/>
          <w:color w:val="000000"/>
        </w:rPr>
        <w:t>se maintient du fait des tétées </w:t>
      </w:r>
      <w:r w:rsidR="00DA1100" w:rsidRPr="00DA1100">
        <w:rPr>
          <w:rFonts w:asciiTheme="majorBidi" w:hAnsiTheme="majorBidi" w:cstheme="majorBidi"/>
          <w:color w:val="000000"/>
        </w:rPr>
        <w:t>: c’est</w:t>
      </w:r>
      <w:r w:rsidR="00514D63" w:rsidRPr="00DA1100">
        <w:rPr>
          <w:rFonts w:asciiTheme="majorBidi" w:hAnsiTheme="majorBidi" w:cstheme="majorBidi"/>
          <w:color w:val="000000"/>
        </w:rPr>
        <w:t xml:space="preserve"> la phase </w:t>
      </w:r>
      <w:r w:rsidR="00DA1100" w:rsidRPr="00DA1100">
        <w:rPr>
          <w:rFonts w:asciiTheme="majorBidi" w:hAnsiTheme="majorBidi" w:cstheme="majorBidi"/>
          <w:color w:val="000000"/>
        </w:rPr>
        <w:t>lactogène</w:t>
      </w:r>
      <w:r w:rsidR="00514D63" w:rsidRPr="00DA1100">
        <w:rPr>
          <w:rFonts w:asciiTheme="majorBidi" w:hAnsiTheme="majorBidi" w:cstheme="majorBidi"/>
          <w:color w:val="000000"/>
        </w:rPr>
        <w:t>.</w:t>
      </w:r>
    </w:p>
    <w:p w:rsidR="00DA1100" w:rsidRPr="00DA1100" w:rsidRDefault="007A0054" w:rsidP="00DA1100">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rPr>
        <w:t xml:space="preserve"> La stimulation des récepteurs tactiles du mamelon par les mouvements de succion du nouveau-né agit, par voie</w:t>
      </w:r>
      <w:r w:rsidR="000C6F3A" w:rsidRPr="00DA1100">
        <w:rPr>
          <w:rFonts w:asciiTheme="majorBidi" w:hAnsiTheme="majorBidi" w:cstheme="majorBidi"/>
        </w:rPr>
        <w:t xml:space="preserve"> </w:t>
      </w:r>
      <w:r w:rsidRPr="00DA1100">
        <w:rPr>
          <w:rFonts w:asciiTheme="majorBidi" w:hAnsiTheme="majorBidi" w:cstheme="majorBidi"/>
        </w:rPr>
        <w:t xml:space="preserve">nerveuse, sur le système hypothalamo-hypophysaire, provoquant : - La libération d'ocytocine au niveau de la </w:t>
      </w:r>
      <w:r w:rsidR="00DA1100" w:rsidRPr="00DA1100">
        <w:rPr>
          <w:rFonts w:asciiTheme="majorBidi" w:hAnsiTheme="majorBidi" w:cstheme="majorBidi"/>
        </w:rPr>
        <w:t>posthypophyse</w:t>
      </w:r>
      <w:r w:rsidRPr="00DA1100">
        <w:rPr>
          <w:rFonts w:asciiTheme="majorBidi" w:hAnsiTheme="majorBidi" w:cstheme="majorBidi"/>
        </w:rPr>
        <w:t xml:space="preserve">. L'ocytocine  provoque la contraction des cellules </w:t>
      </w:r>
      <w:r w:rsidR="00DA1100" w:rsidRPr="00DA1100">
        <w:rPr>
          <w:rFonts w:asciiTheme="majorBidi" w:hAnsiTheme="majorBidi" w:cstheme="majorBidi"/>
        </w:rPr>
        <w:t>myoépithéliales</w:t>
      </w:r>
      <w:r w:rsidRPr="00DA1100">
        <w:rPr>
          <w:rFonts w:asciiTheme="majorBidi" w:hAnsiTheme="majorBidi" w:cstheme="majorBidi"/>
        </w:rPr>
        <w:t>, d'où l'éjection du lait.</w:t>
      </w:r>
    </w:p>
    <w:p w:rsidR="00DA1100" w:rsidRDefault="002C4F3E" w:rsidP="00DA1100">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color w:val="000000"/>
        </w:rPr>
        <w:t>Les alvéoles remplies de colostrum atteignent leur diamètre maximum.</w:t>
      </w:r>
    </w:p>
    <w:p w:rsidR="00DA1100" w:rsidRPr="00DA1100" w:rsidRDefault="002C4F3E" w:rsidP="00DA1100">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color w:val="000000"/>
        </w:rPr>
        <w:t xml:space="preserve">Cet engorgement joint à la dilatation du sien c’est la période de </w:t>
      </w:r>
      <w:r w:rsidRPr="00DA1100">
        <w:rPr>
          <w:rFonts w:asciiTheme="majorBidi" w:hAnsiTheme="majorBidi" w:cstheme="majorBidi"/>
          <w:b/>
          <w:bCs/>
          <w:color w:val="000000"/>
        </w:rPr>
        <w:t>galactopoïèse.</w:t>
      </w:r>
    </w:p>
    <w:p w:rsidR="00512B7A" w:rsidRPr="00542CD1" w:rsidRDefault="002C4F3E" w:rsidP="00542CD1">
      <w:pPr>
        <w:pStyle w:val="Paragraphedeliste"/>
        <w:numPr>
          <w:ilvl w:val="0"/>
          <w:numId w:val="15"/>
        </w:numPr>
        <w:autoSpaceDE w:val="0"/>
        <w:autoSpaceDN w:val="0"/>
        <w:adjustRightInd w:val="0"/>
        <w:rPr>
          <w:rFonts w:asciiTheme="majorBidi" w:hAnsiTheme="majorBidi" w:cstheme="majorBidi"/>
          <w:color w:val="000000"/>
        </w:rPr>
      </w:pPr>
      <w:r w:rsidRPr="00DA1100">
        <w:rPr>
          <w:rFonts w:asciiTheme="majorBidi" w:hAnsiTheme="majorBidi" w:cstheme="majorBidi"/>
          <w:color w:val="000000"/>
        </w:rPr>
        <w:lastRenderedPageBreak/>
        <w:t xml:space="preserve">Le revêtement alvéolaire comporte une couche de cellules glandulaires doublée en dehors  par les cellules </w:t>
      </w:r>
      <w:r w:rsidR="00313D9C" w:rsidRPr="00DA1100">
        <w:rPr>
          <w:rFonts w:asciiTheme="majorBidi" w:hAnsiTheme="majorBidi" w:cstheme="majorBidi"/>
          <w:color w:val="000000"/>
        </w:rPr>
        <w:t>myoépithéliales</w:t>
      </w:r>
      <w:r w:rsidRPr="00DA1100">
        <w:rPr>
          <w:rFonts w:asciiTheme="majorBidi" w:hAnsiTheme="majorBidi" w:cstheme="majorBidi"/>
          <w:color w:val="000000"/>
        </w:rPr>
        <w:t>, les cellules glandulaires évoluent selon un cycle lié aux tétées.</w:t>
      </w:r>
      <w:r w:rsidR="00D935F3">
        <w:rPr>
          <w:rFonts w:asciiTheme="majorBidi" w:hAnsiTheme="majorBidi" w:cstheme="majorBidi"/>
          <w:color w:val="000000"/>
        </w:rPr>
        <w:t xml:space="preserve"> </w:t>
      </w:r>
      <w:r w:rsidRPr="00D935F3">
        <w:rPr>
          <w:rFonts w:asciiTheme="majorBidi" w:hAnsiTheme="majorBidi" w:cstheme="majorBidi"/>
          <w:color w:val="000000"/>
        </w:rPr>
        <w:t>Ce cycle se déroule en 03 phases.</w:t>
      </w:r>
    </w:p>
    <w:p w:rsidR="00512B7A" w:rsidRDefault="00512B7A" w:rsidP="00BD5D29">
      <w:pPr>
        <w:tabs>
          <w:tab w:val="left" w:pos="825"/>
        </w:tabs>
        <w:jc w:val="both"/>
        <w:rPr>
          <w:rFonts w:asciiTheme="majorBidi" w:hAnsiTheme="majorBidi" w:cstheme="majorBidi"/>
          <w:color w:val="000000"/>
          <w:sz w:val="22"/>
          <w:szCs w:val="22"/>
        </w:rPr>
      </w:pPr>
    </w:p>
    <w:p w:rsidR="00512B7A" w:rsidRDefault="00512B7A" w:rsidP="00BD5D29">
      <w:pPr>
        <w:tabs>
          <w:tab w:val="left" w:pos="825"/>
        </w:tabs>
        <w:jc w:val="both"/>
        <w:rPr>
          <w:rFonts w:asciiTheme="majorBidi" w:hAnsiTheme="majorBidi" w:cstheme="majorBidi"/>
          <w:color w:val="000000"/>
          <w:sz w:val="22"/>
          <w:szCs w:val="22"/>
        </w:rPr>
      </w:pPr>
      <w:r w:rsidRPr="00512B7A">
        <w:rPr>
          <w:rFonts w:asciiTheme="majorBidi" w:hAnsiTheme="majorBidi" w:cstheme="majorBidi"/>
          <w:noProof/>
          <w:color w:val="000000"/>
          <w:sz w:val="22"/>
          <w:szCs w:val="22"/>
        </w:rPr>
        <w:drawing>
          <wp:inline distT="0" distB="0" distL="0" distR="0">
            <wp:extent cx="5810250" cy="4219575"/>
            <wp:effectExtent l="19050" t="0" r="0" b="0"/>
            <wp:docPr id="8" name="Image 3"/>
            <wp:cNvGraphicFramePr/>
            <a:graphic xmlns:a="http://schemas.openxmlformats.org/drawingml/2006/main">
              <a:graphicData uri="http://schemas.openxmlformats.org/drawingml/2006/picture">
                <pic:pic xmlns:pic="http://schemas.openxmlformats.org/drawingml/2006/picture">
                  <pic:nvPicPr>
                    <pic:cNvPr id="22531" name="Picture 2"/>
                    <pic:cNvPicPr>
                      <a:picLocks noChangeAspect="1" noChangeArrowheads="1"/>
                    </pic:cNvPicPr>
                  </pic:nvPicPr>
                  <pic:blipFill>
                    <a:blip r:embed="rId12"/>
                    <a:srcRect/>
                    <a:stretch>
                      <a:fillRect/>
                    </a:stretch>
                  </pic:blipFill>
                  <pic:spPr bwMode="auto">
                    <a:xfrm>
                      <a:off x="0" y="0"/>
                      <a:ext cx="5810250" cy="4219575"/>
                    </a:xfrm>
                    <a:prstGeom prst="rect">
                      <a:avLst/>
                    </a:prstGeom>
                    <a:noFill/>
                    <a:ln w="9525">
                      <a:noFill/>
                      <a:miter lim="800000"/>
                      <a:headEnd/>
                      <a:tailEnd/>
                    </a:ln>
                  </pic:spPr>
                </pic:pic>
              </a:graphicData>
            </a:graphic>
          </wp:inline>
        </w:drawing>
      </w:r>
    </w:p>
    <w:p w:rsidR="00512B7A" w:rsidRPr="00BD5D29" w:rsidRDefault="00985A60" w:rsidP="00BD5D29">
      <w:pPr>
        <w:tabs>
          <w:tab w:val="left" w:pos="825"/>
        </w:tabs>
        <w:jc w:val="both"/>
        <w:rPr>
          <w:rFonts w:asciiTheme="majorBidi" w:hAnsiTheme="majorBidi" w:cstheme="majorBidi"/>
          <w:color w:val="000000"/>
          <w:sz w:val="22"/>
          <w:szCs w:val="22"/>
        </w:rPr>
      </w:pPr>
      <w:r w:rsidRPr="00985A60">
        <w:rPr>
          <w:rFonts w:asciiTheme="majorBidi" w:hAnsiTheme="majorBidi" w:cstheme="majorBidi"/>
          <w:b/>
          <w:bCs/>
          <w:noProof/>
          <w:color w:val="000000"/>
          <w:sz w:val="22"/>
          <w:szCs w:val="22"/>
        </w:rPr>
        <w:pict>
          <v:shape id="_x0000_s1044" type="#_x0000_t202" style="position:absolute;left:0;text-align:left;margin-left:133.9pt;margin-top:11.65pt;width:137.25pt;height:24pt;z-index:251674624">
            <v:textbox>
              <w:txbxContent>
                <w:p w:rsidR="00F16E40" w:rsidRDefault="00F16E40">
                  <w:r>
                    <w:t>Fig </w:t>
                  </w:r>
                  <w:r w:rsidR="00542CD1">
                    <w:t xml:space="preserve">4 : </w:t>
                  </w:r>
                  <w:r>
                    <w:t xml:space="preserve"> sécrétion du lait</w:t>
                  </w:r>
                </w:p>
              </w:txbxContent>
            </v:textbox>
          </v:shape>
        </w:pict>
      </w:r>
    </w:p>
    <w:p w:rsidR="00C42B2D" w:rsidRDefault="00C42B2D" w:rsidP="00BD5D29">
      <w:pPr>
        <w:tabs>
          <w:tab w:val="left" w:pos="825"/>
        </w:tabs>
        <w:ind w:left="360"/>
        <w:jc w:val="both"/>
        <w:rPr>
          <w:rFonts w:asciiTheme="majorBidi" w:hAnsiTheme="majorBidi" w:cstheme="majorBidi"/>
          <w:b/>
          <w:bCs/>
          <w:color w:val="000000"/>
          <w:sz w:val="22"/>
          <w:szCs w:val="22"/>
        </w:rPr>
      </w:pPr>
    </w:p>
    <w:p w:rsidR="00FF281E" w:rsidRDefault="00FF281E" w:rsidP="00BD5D29">
      <w:pPr>
        <w:tabs>
          <w:tab w:val="left" w:pos="825"/>
        </w:tabs>
        <w:ind w:left="360"/>
        <w:jc w:val="both"/>
        <w:rPr>
          <w:rFonts w:asciiTheme="majorBidi" w:hAnsiTheme="majorBidi" w:cstheme="majorBidi"/>
          <w:b/>
          <w:bCs/>
          <w:color w:val="000000"/>
          <w:sz w:val="22"/>
          <w:szCs w:val="22"/>
        </w:rPr>
      </w:pPr>
    </w:p>
    <w:p w:rsidR="00FF281E" w:rsidRDefault="00FF281E" w:rsidP="00BD5D29">
      <w:pPr>
        <w:tabs>
          <w:tab w:val="left" w:pos="825"/>
        </w:tabs>
        <w:ind w:left="360"/>
        <w:jc w:val="both"/>
        <w:rPr>
          <w:rFonts w:asciiTheme="majorBidi" w:hAnsiTheme="majorBidi" w:cstheme="majorBidi"/>
          <w:b/>
          <w:bCs/>
          <w:color w:val="000000"/>
          <w:sz w:val="22"/>
          <w:szCs w:val="22"/>
        </w:rPr>
      </w:pPr>
    </w:p>
    <w:p w:rsidR="002C4F3E" w:rsidRPr="00BD5D29" w:rsidRDefault="002C4F3E" w:rsidP="00BD5D29">
      <w:pPr>
        <w:tabs>
          <w:tab w:val="left" w:pos="825"/>
        </w:tabs>
        <w:ind w:left="360"/>
        <w:jc w:val="both"/>
        <w:rPr>
          <w:rFonts w:asciiTheme="majorBidi" w:hAnsiTheme="majorBidi" w:cstheme="majorBidi"/>
          <w:color w:val="000000"/>
          <w:sz w:val="22"/>
          <w:szCs w:val="22"/>
        </w:rPr>
      </w:pPr>
      <w:r w:rsidRPr="000C6F3A">
        <w:rPr>
          <w:rFonts w:asciiTheme="majorBidi" w:hAnsiTheme="majorBidi" w:cstheme="majorBidi"/>
          <w:b/>
          <w:bCs/>
          <w:color w:val="000000"/>
          <w:sz w:val="22"/>
          <w:szCs w:val="22"/>
        </w:rPr>
        <w:t>Phase de repos</w:t>
      </w:r>
      <w:r w:rsidRPr="00BD5D29">
        <w:rPr>
          <w:rFonts w:asciiTheme="majorBidi" w:hAnsiTheme="majorBidi" w:cstheme="majorBidi"/>
          <w:color w:val="000000"/>
          <w:sz w:val="22"/>
          <w:szCs w:val="22"/>
        </w:rPr>
        <w:t> : Après la tétée les cellules glandulaires sont basses dépourvues d’enclaves.</w:t>
      </w:r>
    </w:p>
    <w:p w:rsidR="002C4F3E" w:rsidRPr="00BD5D29" w:rsidRDefault="002C4F3E" w:rsidP="00BD5D29">
      <w:pPr>
        <w:tabs>
          <w:tab w:val="left" w:pos="825"/>
        </w:tabs>
        <w:ind w:left="360"/>
        <w:jc w:val="both"/>
        <w:rPr>
          <w:rFonts w:asciiTheme="majorBidi" w:hAnsiTheme="majorBidi" w:cstheme="majorBidi"/>
          <w:color w:val="000000"/>
          <w:sz w:val="22"/>
          <w:szCs w:val="22"/>
        </w:rPr>
      </w:pPr>
      <w:r w:rsidRPr="000C6F3A">
        <w:rPr>
          <w:rFonts w:asciiTheme="majorBidi" w:hAnsiTheme="majorBidi" w:cstheme="majorBidi"/>
          <w:b/>
          <w:bCs/>
          <w:color w:val="000000"/>
          <w:sz w:val="22"/>
          <w:szCs w:val="22"/>
        </w:rPr>
        <w:t>Une phase de sécrétion</w:t>
      </w:r>
      <w:r w:rsidRPr="00BD5D29">
        <w:rPr>
          <w:rFonts w:asciiTheme="majorBidi" w:hAnsiTheme="majorBidi" w:cstheme="majorBidi"/>
          <w:color w:val="000000"/>
          <w:sz w:val="22"/>
          <w:szCs w:val="22"/>
        </w:rPr>
        <w:t> : dans l’intervalle des tétées : les cellules élaborent de nouveau la plus part des molécules organiques du lait</w:t>
      </w:r>
      <w:r w:rsidRPr="00BD5D29">
        <w:rPr>
          <w:rFonts w:asciiTheme="majorBidi" w:hAnsiTheme="majorBidi" w:cstheme="majorBidi"/>
          <w:b/>
          <w:bCs/>
          <w:color w:val="000000"/>
          <w:sz w:val="22"/>
          <w:szCs w:val="22"/>
        </w:rPr>
        <w:t xml:space="preserve"> </w:t>
      </w:r>
      <w:r w:rsidRPr="00BD5D29">
        <w:rPr>
          <w:rFonts w:asciiTheme="majorBidi" w:hAnsiTheme="majorBidi" w:cstheme="majorBidi"/>
          <w:color w:val="000000"/>
          <w:sz w:val="22"/>
          <w:szCs w:val="22"/>
        </w:rPr>
        <w:t>à partir de petit</w:t>
      </w:r>
      <w:r w:rsidR="00D935F3">
        <w:rPr>
          <w:rFonts w:asciiTheme="majorBidi" w:hAnsiTheme="majorBidi" w:cstheme="majorBidi"/>
          <w:color w:val="000000"/>
          <w:sz w:val="22"/>
          <w:szCs w:val="22"/>
        </w:rPr>
        <w:t>e</w:t>
      </w:r>
      <w:r w:rsidRPr="00BD5D29">
        <w:rPr>
          <w:rFonts w:asciiTheme="majorBidi" w:hAnsiTheme="majorBidi" w:cstheme="majorBidi"/>
          <w:color w:val="000000"/>
          <w:sz w:val="22"/>
          <w:szCs w:val="22"/>
        </w:rPr>
        <w:t xml:space="preserve">s molécules: acide aminés acide gras glucose. Des inclusions protéine et lipidique infra puis supra nucléaire apparaissent et  donnent à la cellule un aspect </w:t>
      </w:r>
      <w:r w:rsidRPr="000C6F3A">
        <w:rPr>
          <w:rFonts w:asciiTheme="majorBidi" w:hAnsiTheme="majorBidi" w:cstheme="majorBidi"/>
          <w:b/>
          <w:bCs/>
          <w:color w:val="000000"/>
          <w:sz w:val="22"/>
          <w:szCs w:val="22"/>
        </w:rPr>
        <w:t>en dôme.</w:t>
      </w:r>
    </w:p>
    <w:p w:rsidR="002C4F3E" w:rsidRPr="00BD5D29" w:rsidRDefault="002C4F3E" w:rsidP="00BD5D29">
      <w:pPr>
        <w:tabs>
          <w:tab w:val="left" w:pos="825"/>
        </w:tabs>
        <w:ind w:left="360"/>
        <w:jc w:val="both"/>
        <w:rPr>
          <w:rFonts w:asciiTheme="majorBidi" w:hAnsiTheme="majorBidi" w:cstheme="majorBidi"/>
          <w:color w:val="000000"/>
          <w:sz w:val="22"/>
          <w:szCs w:val="22"/>
        </w:rPr>
      </w:pPr>
      <w:r w:rsidRPr="00BD5D29">
        <w:rPr>
          <w:rFonts w:asciiTheme="majorBidi" w:hAnsiTheme="majorBidi" w:cstheme="majorBidi"/>
          <w:color w:val="000000"/>
          <w:sz w:val="22"/>
          <w:szCs w:val="22"/>
        </w:rPr>
        <w:t>Au fur et à mesure de l’élaboration</w:t>
      </w:r>
      <w:r w:rsidR="00542CD1">
        <w:rPr>
          <w:rFonts w:asciiTheme="majorBidi" w:hAnsiTheme="majorBidi" w:cstheme="majorBidi"/>
          <w:color w:val="000000"/>
          <w:sz w:val="22"/>
          <w:szCs w:val="22"/>
        </w:rPr>
        <w:t xml:space="preserve">, </w:t>
      </w:r>
      <w:r w:rsidRPr="00BD5D29">
        <w:rPr>
          <w:rFonts w:asciiTheme="majorBidi" w:hAnsiTheme="majorBidi" w:cstheme="majorBidi"/>
          <w:color w:val="000000"/>
          <w:sz w:val="22"/>
          <w:szCs w:val="22"/>
        </w:rPr>
        <w:t xml:space="preserve"> la cellule augmente de hauteur. Une excrétion spontanée se fait pendant l’</w:t>
      </w:r>
      <w:r w:rsidR="00D935F3" w:rsidRPr="00BD5D29">
        <w:rPr>
          <w:rFonts w:asciiTheme="majorBidi" w:hAnsiTheme="majorBidi" w:cstheme="majorBidi"/>
          <w:color w:val="000000"/>
          <w:sz w:val="22"/>
          <w:szCs w:val="22"/>
        </w:rPr>
        <w:t>intervalle</w:t>
      </w:r>
      <w:r w:rsidRPr="00BD5D29">
        <w:rPr>
          <w:rFonts w:asciiTheme="majorBidi" w:hAnsiTheme="majorBidi" w:cstheme="majorBidi"/>
          <w:color w:val="000000"/>
          <w:sz w:val="22"/>
          <w:szCs w:val="22"/>
        </w:rPr>
        <w:t xml:space="preserve"> des tétées selon le mode </w:t>
      </w:r>
      <w:r w:rsidRPr="00BD5D29">
        <w:rPr>
          <w:rFonts w:asciiTheme="majorBidi" w:hAnsiTheme="majorBidi" w:cstheme="majorBidi"/>
          <w:b/>
          <w:bCs/>
          <w:color w:val="000000"/>
          <w:sz w:val="22"/>
          <w:szCs w:val="22"/>
        </w:rPr>
        <w:t xml:space="preserve">mérocrine </w:t>
      </w:r>
      <w:r w:rsidR="000C6F3A">
        <w:rPr>
          <w:rFonts w:asciiTheme="majorBidi" w:hAnsiTheme="majorBidi" w:cstheme="majorBidi"/>
          <w:color w:val="000000"/>
          <w:sz w:val="22"/>
          <w:szCs w:val="22"/>
        </w:rPr>
        <w:t>(protéine</w:t>
      </w:r>
      <w:r w:rsidR="00D935F3">
        <w:rPr>
          <w:rFonts w:asciiTheme="majorBidi" w:hAnsiTheme="majorBidi" w:cstheme="majorBidi"/>
          <w:color w:val="000000"/>
          <w:sz w:val="22"/>
          <w:szCs w:val="22"/>
        </w:rPr>
        <w:t xml:space="preserve">  lactose)</w:t>
      </w:r>
      <w:r w:rsidR="000C6F3A">
        <w:rPr>
          <w:rFonts w:asciiTheme="majorBidi" w:hAnsiTheme="majorBidi" w:cstheme="majorBidi"/>
          <w:color w:val="000000"/>
          <w:sz w:val="22"/>
          <w:szCs w:val="22"/>
        </w:rPr>
        <w:t xml:space="preserve"> .</w:t>
      </w:r>
      <w:r w:rsidRPr="00BD5D29">
        <w:rPr>
          <w:rFonts w:asciiTheme="majorBidi" w:hAnsiTheme="majorBidi" w:cstheme="majorBidi"/>
          <w:color w:val="000000"/>
          <w:sz w:val="22"/>
          <w:szCs w:val="22"/>
        </w:rPr>
        <w:t>Le protoplasme demeure intact après élimination de la sécrétion</w:t>
      </w:r>
      <w:r w:rsidR="000C6F3A">
        <w:rPr>
          <w:rFonts w:asciiTheme="majorBidi" w:hAnsiTheme="majorBidi" w:cstheme="majorBidi"/>
          <w:color w:val="000000"/>
          <w:sz w:val="22"/>
          <w:szCs w:val="22"/>
        </w:rPr>
        <w:t>)</w:t>
      </w:r>
      <w:r w:rsidRPr="00BD5D29">
        <w:rPr>
          <w:rFonts w:asciiTheme="majorBidi" w:hAnsiTheme="majorBidi" w:cstheme="majorBidi"/>
          <w:color w:val="000000"/>
          <w:sz w:val="22"/>
          <w:szCs w:val="22"/>
        </w:rPr>
        <w:t>.</w:t>
      </w:r>
    </w:p>
    <w:p w:rsidR="002C4F3E" w:rsidRPr="00BD5D29" w:rsidRDefault="000C6F3A" w:rsidP="00ED60F1">
      <w:pPr>
        <w:tabs>
          <w:tab w:val="left" w:pos="825"/>
        </w:tabs>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002C4F3E" w:rsidRPr="00BD5D29">
        <w:rPr>
          <w:rFonts w:asciiTheme="majorBidi" w:hAnsiTheme="majorBidi" w:cstheme="majorBidi"/>
          <w:color w:val="000000"/>
          <w:sz w:val="22"/>
          <w:szCs w:val="22"/>
        </w:rPr>
        <w:t xml:space="preserve"> </w:t>
      </w:r>
      <w:r w:rsidR="002C4F3E" w:rsidRPr="000C6F3A">
        <w:rPr>
          <w:rFonts w:asciiTheme="majorBidi" w:hAnsiTheme="majorBidi" w:cstheme="majorBidi"/>
          <w:b/>
          <w:bCs/>
          <w:color w:val="000000"/>
          <w:sz w:val="22"/>
          <w:szCs w:val="22"/>
        </w:rPr>
        <w:t xml:space="preserve">Une phase </w:t>
      </w:r>
      <w:r w:rsidR="00D935F3" w:rsidRPr="000C6F3A">
        <w:rPr>
          <w:rFonts w:asciiTheme="majorBidi" w:hAnsiTheme="majorBidi" w:cstheme="majorBidi"/>
          <w:b/>
          <w:bCs/>
          <w:color w:val="000000"/>
          <w:sz w:val="22"/>
          <w:szCs w:val="22"/>
        </w:rPr>
        <w:t>d’excrétion</w:t>
      </w:r>
      <w:r w:rsidR="002C4F3E" w:rsidRPr="00BD5D29">
        <w:rPr>
          <w:rFonts w:asciiTheme="majorBidi" w:hAnsiTheme="majorBidi" w:cstheme="majorBidi"/>
          <w:color w:val="000000"/>
          <w:sz w:val="22"/>
          <w:szCs w:val="22"/>
        </w:rPr>
        <w:t> : A côté de l’excrétion spontanée entre les tétées, il se produit lors de  la tétée, une concentration des cellules myoépithéliales provoquant la vidange de l’alvéole, le processus d’excrétion devient une véritable décapitation de la cellule. Des fragments de cytoplasmique peuvent être alors rejetés avec les globules graisseux (</w:t>
      </w:r>
      <w:r w:rsidR="002C4F3E" w:rsidRPr="00ED60F1">
        <w:rPr>
          <w:rFonts w:asciiTheme="majorBidi" w:hAnsiTheme="majorBidi" w:cstheme="majorBidi"/>
          <w:b/>
          <w:bCs/>
          <w:color w:val="000000"/>
          <w:sz w:val="22"/>
          <w:szCs w:val="22"/>
        </w:rPr>
        <w:t>mode apocrine</w:t>
      </w:r>
      <w:r w:rsidR="002C4F3E" w:rsidRPr="00BD5D29">
        <w:rPr>
          <w:rFonts w:asciiTheme="majorBidi" w:hAnsiTheme="majorBidi" w:cstheme="majorBidi"/>
          <w:color w:val="000000"/>
          <w:sz w:val="22"/>
          <w:szCs w:val="22"/>
        </w:rPr>
        <w:t>). Les vacuoles lipidiques font saillie à la surface de la cellule. Une constriction se produit à leur base et elles se détachent en emportant une mince couche de cytoplasme.</w:t>
      </w:r>
    </w:p>
    <w:p w:rsidR="002C4F3E" w:rsidRPr="00BD5D29" w:rsidRDefault="002C4F3E" w:rsidP="00BD5D29">
      <w:pPr>
        <w:tabs>
          <w:tab w:val="left" w:pos="825"/>
        </w:tabs>
        <w:ind w:left="360"/>
        <w:jc w:val="both"/>
        <w:rPr>
          <w:rFonts w:asciiTheme="majorBidi" w:hAnsiTheme="majorBidi" w:cstheme="majorBidi"/>
          <w:color w:val="000000"/>
          <w:sz w:val="22"/>
          <w:szCs w:val="22"/>
        </w:rPr>
      </w:pPr>
      <w:r w:rsidRPr="00ED60F1">
        <w:rPr>
          <w:rFonts w:asciiTheme="majorBidi" w:hAnsiTheme="majorBidi" w:cstheme="majorBidi"/>
          <w:b/>
          <w:bCs/>
          <w:color w:val="000000"/>
          <w:sz w:val="22"/>
          <w:szCs w:val="22"/>
        </w:rPr>
        <w:t>A la fin de la tétée</w:t>
      </w:r>
      <w:r w:rsidRPr="00BD5D29">
        <w:rPr>
          <w:rFonts w:asciiTheme="majorBidi" w:hAnsiTheme="majorBidi" w:cstheme="majorBidi"/>
          <w:color w:val="000000"/>
          <w:sz w:val="22"/>
          <w:szCs w:val="22"/>
        </w:rPr>
        <w:t xml:space="preserve">, l’alvéole est </w:t>
      </w:r>
      <w:r w:rsidR="00D935F3">
        <w:rPr>
          <w:rFonts w:asciiTheme="majorBidi" w:hAnsiTheme="majorBidi" w:cstheme="majorBidi"/>
          <w:color w:val="000000"/>
          <w:sz w:val="22"/>
          <w:szCs w:val="22"/>
        </w:rPr>
        <w:t>collabée</w:t>
      </w:r>
      <w:r w:rsidRPr="00BD5D29">
        <w:rPr>
          <w:rFonts w:asciiTheme="majorBidi" w:hAnsiTheme="majorBidi" w:cstheme="majorBidi"/>
          <w:color w:val="000000"/>
          <w:sz w:val="22"/>
          <w:szCs w:val="22"/>
        </w:rPr>
        <w:t xml:space="preserve"> et les cellules ont retrouvées leur aspect cubique bas.</w:t>
      </w:r>
    </w:p>
    <w:p w:rsidR="002C4F3E" w:rsidRPr="00BD5D29" w:rsidRDefault="00ED60F1" w:rsidP="00BD5D29">
      <w:pPr>
        <w:tabs>
          <w:tab w:val="left" w:pos="825"/>
        </w:tabs>
        <w:ind w:left="360"/>
        <w:jc w:val="both"/>
        <w:rPr>
          <w:rFonts w:asciiTheme="majorBidi" w:hAnsiTheme="majorBidi" w:cstheme="majorBidi"/>
          <w:color w:val="000000"/>
          <w:sz w:val="22"/>
          <w:szCs w:val="22"/>
        </w:rPr>
      </w:pPr>
      <w:r w:rsidRPr="00ED60F1">
        <w:rPr>
          <w:rFonts w:asciiTheme="majorBidi" w:hAnsiTheme="majorBidi" w:cstheme="majorBidi"/>
          <w:b/>
          <w:bCs/>
          <w:color w:val="000000"/>
          <w:sz w:val="22"/>
          <w:szCs w:val="22"/>
        </w:rPr>
        <w:t>3.3.4</w:t>
      </w:r>
      <w:r w:rsidR="0036656E" w:rsidRPr="00ED60F1">
        <w:rPr>
          <w:rFonts w:asciiTheme="majorBidi" w:hAnsiTheme="majorBidi" w:cstheme="majorBidi"/>
          <w:b/>
          <w:bCs/>
          <w:color w:val="000000"/>
          <w:sz w:val="22"/>
          <w:szCs w:val="22"/>
        </w:rPr>
        <w:t>. Post</w:t>
      </w:r>
      <w:r w:rsidR="002C4F3E" w:rsidRPr="00ED60F1">
        <w:rPr>
          <w:rFonts w:asciiTheme="majorBidi" w:hAnsiTheme="majorBidi" w:cstheme="majorBidi"/>
          <w:b/>
          <w:bCs/>
          <w:color w:val="000000"/>
          <w:sz w:val="22"/>
          <w:szCs w:val="22"/>
        </w:rPr>
        <w:t xml:space="preserve"> lactation</w:t>
      </w:r>
      <w:r w:rsidR="002C4F3E" w:rsidRPr="00BD5D29">
        <w:rPr>
          <w:rFonts w:asciiTheme="majorBidi" w:hAnsiTheme="majorBidi" w:cstheme="majorBidi"/>
          <w:color w:val="000000"/>
          <w:sz w:val="22"/>
          <w:szCs w:val="22"/>
        </w:rPr>
        <w:t xml:space="preserve"> : après le sevrage s’installe une période d’involution qui s’étend sur 2-3 mois. Les lobules subissent un remaniement profond lié à des processus d’autophagie et de </w:t>
      </w:r>
      <w:r w:rsidR="007053ED" w:rsidRPr="00BD5D29">
        <w:rPr>
          <w:rFonts w:asciiTheme="majorBidi" w:hAnsiTheme="majorBidi" w:cstheme="majorBidi"/>
          <w:color w:val="000000"/>
          <w:sz w:val="22"/>
          <w:szCs w:val="22"/>
        </w:rPr>
        <w:t>nécroses épithéliales</w:t>
      </w:r>
      <w:r w:rsidR="002C4F3E" w:rsidRPr="00BD5D29">
        <w:rPr>
          <w:rFonts w:asciiTheme="majorBidi" w:hAnsiTheme="majorBidi" w:cstheme="majorBidi"/>
          <w:color w:val="000000"/>
          <w:sz w:val="22"/>
          <w:szCs w:val="22"/>
        </w:rPr>
        <w:t xml:space="preserve"> et des processus d’hétérophagie par les cellules phagocytaires. Il en résulte une atrophie des lobules avec reconstitution du tissu fibreux - adipeux.</w:t>
      </w:r>
    </w:p>
    <w:p w:rsidR="002C4F3E" w:rsidRPr="00BD5D29" w:rsidRDefault="00ED60F1" w:rsidP="00BD5D29">
      <w:pPr>
        <w:tabs>
          <w:tab w:val="left" w:pos="825"/>
        </w:tabs>
        <w:ind w:left="360"/>
        <w:jc w:val="both"/>
        <w:rPr>
          <w:rFonts w:asciiTheme="majorBidi" w:hAnsiTheme="majorBidi" w:cstheme="majorBidi"/>
          <w:color w:val="000000"/>
          <w:sz w:val="22"/>
          <w:szCs w:val="22"/>
        </w:rPr>
      </w:pPr>
      <w:r w:rsidRPr="007053ED">
        <w:rPr>
          <w:rFonts w:asciiTheme="majorBidi" w:hAnsiTheme="majorBidi" w:cstheme="majorBidi"/>
          <w:b/>
          <w:bCs/>
          <w:color w:val="000000"/>
          <w:sz w:val="22"/>
          <w:szCs w:val="22"/>
        </w:rPr>
        <w:lastRenderedPageBreak/>
        <w:t>3.3.5</w:t>
      </w:r>
      <w:r w:rsidR="007053ED" w:rsidRPr="00ED60F1">
        <w:rPr>
          <w:rFonts w:asciiTheme="majorBidi" w:hAnsiTheme="majorBidi" w:cstheme="majorBidi"/>
          <w:b/>
          <w:bCs/>
          <w:color w:val="000000"/>
          <w:sz w:val="22"/>
          <w:szCs w:val="22"/>
        </w:rPr>
        <w:t>. Involution</w:t>
      </w:r>
      <w:r w:rsidR="002C4F3E" w:rsidRPr="00ED60F1">
        <w:rPr>
          <w:rFonts w:asciiTheme="majorBidi" w:hAnsiTheme="majorBidi" w:cstheme="majorBidi"/>
          <w:b/>
          <w:bCs/>
          <w:color w:val="000000"/>
          <w:sz w:val="22"/>
          <w:szCs w:val="22"/>
        </w:rPr>
        <w:t xml:space="preserve"> ménopausique et poste ménopausique.</w:t>
      </w:r>
    </w:p>
    <w:p w:rsidR="007053ED" w:rsidRDefault="002C4F3E" w:rsidP="007053ED">
      <w:pPr>
        <w:pStyle w:val="Default"/>
        <w:rPr>
          <w:sz w:val="22"/>
          <w:szCs w:val="22"/>
        </w:rPr>
      </w:pPr>
      <w:r w:rsidRPr="00BD5D29">
        <w:rPr>
          <w:rFonts w:asciiTheme="majorBidi" w:hAnsiTheme="majorBidi" w:cstheme="majorBidi"/>
          <w:sz w:val="22"/>
          <w:szCs w:val="22"/>
        </w:rPr>
        <w:t>Après la ménopause,</w:t>
      </w:r>
      <w:r w:rsidR="00C214FE">
        <w:rPr>
          <w:rFonts w:asciiTheme="majorBidi" w:hAnsiTheme="majorBidi" w:cstheme="majorBidi"/>
          <w:sz w:val="22"/>
          <w:szCs w:val="22"/>
        </w:rPr>
        <w:t xml:space="preserve"> </w:t>
      </w:r>
      <w:r w:rsidRPr="00BD5D29">
        <w:rPr>
          <w:rFonts w:asciiTheme="majorBidi" w:hAnsiTheme="majorBidi" w:cstheme="majorBidi"/>
          <w:sz w:val="22"/>
          <w:szCs w:val="22"/>
        </w:rPr>
        <w:t xml:space="preserve"> le tissus glandulaire involue lentement, les lobules régressent et les glandes tendent à se réduire à leurs canaux excréteurs.</w:t>
      </w:r>
      <w:r w:rsidR="007053ED" w:rsidRPr="007053ED">
        <w:rPr>
          <w:b/>
          <w:bCs/>
        </w:rPr>
        <w:t xml:space="preserve"> </w:t>
      </w:r>
      <w:r w:rsidR="007053ED">
        <w:rPr>
          <w:sz w:val="22"/>
          <w:szCs w:val="22"/>
        </w:rPr>
        <w:t xml:space="preserve"> </w:t>
      </w:r>
    </w:p>
    <w:p w:rsidR="007053ED" w:rsidRDefault="00313D9C" w:rsidP="007053ED">
      <w:pPr>
        <w:pStyle w:val="Default"/>
        <w:rPr>
          <w:sz w:val="22"/>
          <w:szCs w:val="22"/>
        </w:rPr>
      </w:pPr>
      <w:r>
        <w:rPr>
          <w:sz w:val="22"/>
          <w:szCs w:val="22"/>
        </w:rPr>
        <w:t xml:space="preserve">            </w:t>
      </w:r>
      <w:r w:rsidR="007053ED">
        <w:rPr>
          <w:sz w:val="22"/>
          <w:szCs w:val="22"/>
        </w:rPr>
        <w:t xml:space="preserve">-une atrophie progressive du système canaliculaire et des tubulo-alvéoles. </w:t>
      </w:r>
    </w:p>
    <w:p w:rsidR="007053ED" w:rsidRDefault="00313D9C" w:rsidP="007053ED">
      <w:pPr>
        <w:pStyle w:val="Default"/>
        <w:rPr>
          <w:sz w:val="22"/>
          <w:szCs w:val="22"/>
        </w:rPr>
      </w:pPr>
      <w:r>
        <w:rPr>
          <w:sz w:val="22"/>
          <w:szCs w:val="22"/>
        </w:rPr>
        <w:t xml:space="preserve">            </w:t>
      </w:r>
      <w:r w:rsidR="007053ED">
        <w:rPr>
          <w:sz w:val="22"/>
          <w:szCs w:val="22"/>
        </w:rPr>
        <w:t xml:space="preserve">-une involution du tissu conjonctif inter lobulaire. </w:t>
      </w:r>
    </w:p>
    <w:p w:rsidR="002C4F3E" w:rsidRDefault="00313D9C" w:rsidP="007053ED">
      <w:pPr>
        <w:tabs>
          <w:tab w:val="left" w:pos="825"/>
        </w:tabs>
        <w:jc w:val="both"/>
        <w:rPr>
          <w:sz w:val="22"/>
          <w:szCs w:val="22"/>
        </w:rPr>
      </w:pPr>
      <w:r>
        <w:rPr>
          <w:sz w:val="22"/>
          <w:szCs w:val="22"/>
        </w:rPr>
        <w:t xml:space="preserve">           </w:t>
      </w:r>
      <w:r w:rsidR="007053ED">
        <w:rPr>
          <w:sz w:val="22"/>
          <w:szCs w:val="22"/>
        </w:rPr>
        <w:t>-une prédominance du tissu adipeux.</w:t>
      </w:r>
    </w:p>
    <w:p w:rsidR="00313D9C" w:rsidRDefault="00313D9C" w:rsidP="007053ED">
      <w:pPr>
        <w:tabs>
          <w:tab w:val="left" w:pos="825"/>
        </w:tabs>
        <w:jc w:val="both"/>
        <w:rPr>
          <w:sz w:val="22"/>
          <w:szCs w:val="22"/>
        </w:rPr>
      </w:pPr>
    </w:p>
    <w:p w:rsidR="00C42B2D" w:rsidRPr="00BD5D29" w:rsidRDefault="00C42B2D" w:rsidP="007053ED">
      <w:pPr>
        <w:tabs>
          <w:tab w:val="left" w:pos="825"/>
        </w:tabs>
        <w:jc w:val="both"/>
        <w:rPr>
          <w:rFonts w:asciiTheme="majorBidi" w:hAnsiTheme="majorBidi" w:cstheme="majorBidi"/>
          <w:color w:val="000000"/>
          <w:sz w:val="22"/>
          <w:szCs w:val="22"/>
        </w:rPr>
      </w:pPr>
    </w:p>
    <w:p w:rsidR="00313D9C" w:rsidRDefault="007053ED" w:rsidP="00313D9C">
      <w:pPr>
        <w:pStyle w:val="Default"/>
        <w:rPr>
          <w:rFonts w:asciiTheme="majorBidi" w:hAnsiTheme="majorBidi" w:cstheme="majorBidi"/>
          <w:b/>
          <w:bCs/>
          <w:sz w:val="22"/>
          <w:szCs w:val="22"/>
        </w:rPr>
      </w:pPr>
      <w:r>
        <w:rPr>
          <w:rFonts w:asciiTheme="majorBidi" w:hAnsiTheme="majorBidi" w:cstheme="majorBidi"/>
          <w:b/>
          <w:bCs/>
          <w:sz w:val="22"/>
          <w:szCs w:val="22"/>
        </w:rPr>
        <w:t>4.</w:t>
      </w:r>
      <w:r w:rsidR="002C4F3E" w:rsidRPr="00BD5D29">
        <w:rPr>
          <w:rFonts w:asciiTheme="majorBidi" w:hAnsiTheme="majorBidi" w:cstheme="majorBidi"/>
          <w:b/>
          <w:bCs/>
          <w:sz w:val="22"/>
          <w:szCs w:val="22"/>
        </w:rPr>
        <w:t xml:space="preserve"> Contrôle hormonal des tissus mammaires</w:t>
      </w:r>
      <w:r w:rsidR="00313D9C">
        <w:rPr>
          <w:rFonts w:asciiTheme="majorBidi" w:hAnsiTheme="majorBidi" w:cstheme="majorBidi"/>
          <w:b/>
          <w:bCs/>
          <w:sz w:val="22"/>
          <w:szCs w:val="22"/>
        </w:rPr>
        <w:t> (fig5)</w:t>
      </w:r>
    </w:p>
    <w:p w:rsidR="00313D9C" w:rsidRDefault="00313D9C" w:rsidP="00313D9C">
      <w:pPr>
        <w:pStyle w:val="Default"/>
        <w:rPr>
          <w:rFonts w:asciiTheme="majorBidi" w:hAnsiTheme="majorBidi" w:cstheme="majorBidi"/>
          <w:b/>
          <w:bCs/>
          <w:sz w:val="22"/>
          <w:szCs w:val="22"/>
        </w:rPr>
      </w:pPr>
    </w:p>
    <w:p w:rsidR="00313D9C" w:rsidRDefault="007053ED" w:rsidP="00313D9C">
      <w:pPr>
        <w:pStyle w:val="Default"/>
        <w:numPr>
          <w:ilvl w:val="0"/>
          <w:numId w:val="9"/>
        </w:numPr>
        <w:rPr>
          <w:sz w:val="22"/>
          <w:szCs w:val="22"/>
        </w:rPr>
      </w:pPr>
      <w:r>
        <w:rPr>
          <w:sz w:val="22"/>
          <w:szCs w:val="22"/>
        </w:rPr>
        <w:t xml:space="preserve">la sécrétion lactée est induite par l’action de la </w:t>
      </w:r>
      <w:r w:rsidR="00C214FE">
        <w:rPr>
          <w:sz w:val="22"/>
          <w:szCs w:val="22"/>
        </w:rPr>
        <w:t>prolactine.</w:t>
      </w:r>
    </w:p>
    <w:p w:rsidR="00313D9C" w:rsidRDefault="007053ED" w:rsidP="00313D9C">
      <w:pPr>
        <w:pStyle w:val="Default"/>
        <w:numPr>
          <w:ilvl w:val="0"/>
          <w:numId w:val="9"/>
        </w:numPr>
        <w:rPr>
          <w:sz w:val="22"/>
          <w:szCs w:val="22"/>
        </w:rPr>
      </w:pPr>
      <w:r w:rsidRPr="00313D9C">
        <w:rPr>
          <w:sz w:val="22"/>
          <w:szCs w:val="22"/>
        </w:rPr>
        <w:t xml:space="preserve">le maintien de la sécrétion lactée pendant la durée de l’allaitement est entretenu par un reflexe neuro- hormonal déclenché par la </w:t>
      </w:r>
      <w:r w:rsidR="00313D9C" w:rsidRPr="00313D9C">
        <w:rPr>
          <w:sz w:val="22"/>
          <w:szCs w:val="22"/>
        </w:rPr>
        <w:t>tété.</w:t>
      </w:r>
    </w:p>
    <w:p w:rsidR="00C214FE" w:rsidRDefault="007053ED" w:rsidP="00C214FE">
      <w:pPr>
        <w:pStyle w:val="Default"/>
        <w:numPr>
          <w:ilvl w:val="0"/>
          <w:numId w:val="9"/>
        </w:numPr>
        <w:rPr>
          <w:sz w:val="22"/>
          <w:szCs w:val="22"/>
        </w:rPr>
      </w:pPr>
      <w:r w:rsidRPr="00313D9C">
        <w:rPr>
          <w:sz w:val="22"/>
          <w:szCs w:val="22"/>
        </w:rPr>
        <w:t>l’expulsion du lait maternel vers les canaux galactophores est entretenu par la stimulation du mamelon lors des tétés qui entraine une sécrétion d’ocytocine provoquant la contraction des cellules myoépithéliales d’où l’expulsion du lait des acini vers les canaux galactophores.</w:t>
      </w:r>
    </w:p>
    <w:p w:rsidR="00C42B2D" w:rsidRPr="00C214FE" w:rsidRDefault="00C42B2D" w:rsidP="00C214FE">
      <w:pPr>
        <w:pStyle w:val="Default"/>
        <w:ind w:left="780"/>
        <w:rPr>
          <w:sz w:val="22"/>
          <w:szCs w:val="22"/>
        </w:rPr>
      </w:pPr>
    </w:p>
    <w:p w:rsidR="002C4F3E" w:rsidRPr="00BD5D29" w:rsidRDefault="00C214FE" w:rsidP="0036656E">
      <w:pPr>
        <w:autoSpaceDE w:val="0"/>
        <w:autoSpaceDN w:val="0"/>
        <w:adjustRightInd w:val="0"/>
        <w:rPr>
          <w:rFonts w:asciiTheme="majorBidi" w:eastAsiaTheme="minorHAnsi" w:hAnsiTheme="majorBidi" w:cstheme="majorBidi"/>
          <w:sz w:val="22"/>
          <w:szCs w:val="22"/>
          <w:lang w:eastAsia="en-US"/>
        </w:rPr>
      </w:pPr>
      <w:r>
        <w:rPr>
          <w:noProof/>
        </w:rPr>
        <w:pict>
          <v:shape id="_x0000_s1043" type="#_x0000_t202" style="position:absolute;margin-left:131.65pt;margin-top:371.85pt;width:225.75pt;height:35.25pt;z-index:251673600">
            <v:textbox style="mso-next-textbox:#_x0000_s1043">
              <w:txbxContent>
                <w:p w:rsidR="00F16E40" w:rsidRDefault="00C214FE">
                  <w:r>
                    <w:t>Fig </w:t>
                  </w:r>
                  <w:r w:rsidR="00F16E40">
                    <w:t>5</w:t>
                  </w:r>
                  <w:r>
                    <w:t> : Contrôle</w:t>
                  </w:r>
                  <w:r w:rsidR="00F16E40">
                    <w:t xml:space="preserve"> hormonal de la lactation</w:t>
                  </w:r>
                </w:p>
              </w:txbxContent>
            </v:textbox>
          </v:shape>
        </w:pict>
      </w:r>
      <w:r w:rsidR="0036656E" w:rsidRPr="0036656E">
        <w:rPr>
          <w:rFonts w:asciiTheme="majorBidi" w:eastAsiaTheme="minorHAnsi" w:hAnsiTheme="majorBidi" w:cstheme="majorBidi"/>
          <w:noProof/>
          <w:sz w:val="22"/>
          <w:szCs w:val="22"/>
        </w:rPr>
        <w:drawing>
          <wp:inline distT="0" distB="0" distL="0" distR="0">
            <wp:extent cx="5753100" cy="4695825"/>
            <wp:effectExtent l="19050" t="0" r="0" b="0"/>
            <wp:docPr id="6" name="Image 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3"/>
                    <a:srcRect/>
                    <a:stretch>
                      <a:fillRect/>
                    </a:stretch>
                  </pic:blipFill>
                  <pic:spPr bwMode="auto">
                    <a:xfrm>
                      <a:off x="0" y="0"/>
                      <a:ext cx="5753100" cy="4695825"/>
                    </a:xfrm>
                    <a:prstGeom prst="rect">
                      <a:avLst/>
                    </a:prstGeom>
                    <a:noFill/>
                    <a:ln w="9525">
                      <a:noFill/>
                      <a:miter lim="800000"/>
                      <a:headEnd/>
                      <a:tailEnd/>
                    </a:ln>
                  </pic:spPr>
                </pic:pic>
              </a:graphicData>
            </a:graphic>
          </wp:inline>
        </w:drawing>
      </w:r>
    </w:p>
    <w:sectPr w:rsidR="002C4F3E" w:rsidRPr="00BD5D29" w:rsidSect="00B61D4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A5" w:rsidRDefault="00875DA5" w:rsidP="00C142F1">
      <w:r>
        <w:separator/>
      </w:r>
    </w:p>
  </w:endnote>
  <w:endnote w:type="continuationSeparator" w:id="1">
    <w:p w:rsidR="00875DA5" w:rsidRDefault="00875DA5" w:rsidP="00C142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37311"/>
      <w:docPartObj>
        <w:docPartGallery w:val="Page Numbers (Bottom of Page)"/>
        <w:docPartUnique/>
      </w:docPartObj>
    </w:sdtPr>
    <w:sdtContent>
      <w:p w:rsidR="00F16E40" w:rsidRDefault="00985A60">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16E40" w:rsidRDefault="00985A60">
                    <w:pPr>
                      <w:jc w:val="center"/>
                    </w:pPr>
                    <w:r w:rsidRPr="00985A60">
                      <w:rPr>
                        <w:sz w:val="22"/>
                        <w:szCs w:val="22"/>
                      </w:rPr>
                      <w:fldChar w:fldCharType="begin"/>
                    </w:r>
                    <w:r w:rsidR="00F16E40">
                      <w:instrText>PAGE    \* MERGEFORMAT</w:instrText>
                    </w:r>
                    <w:r w:rsidRPr="00985A60">
                      <w:rPr>
                        <w:sz w:val="22"/>
                        <w:szCs w:val="22"/>
                      </w:rPr>
                      <w:fldChar w:fldCharType="separate"/>
                    </w:r>
                    <w:r w:rsidR="00C214FE" w:rsidRPr="00C214FE">
                      <w:rPr>
                        <w:noProof/>
                        <w:sz w:val="16"/>
                        <w:szCs w:val="16"/>
                      </w:rPr>
                      <w:t>6</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A5" w:rsidRDefault="00875DA5" w:rsidP="00C142F1">
      <w:r>
        <w:separator/>
      </w:r>
    </w:p>
  </w:footnote>
  <w:footnote w:type="continuationSeparator" w:id="1">
    <w:p w:rsidR="00875DA5" w:rsidRDefault="00875DA5" w:rsidP="00C1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alias w:val="Titre"/>
      <w:id w:val="77738743"/>
      <w:placeholder>
        <w:docPart w:val="180345BEEB7C4F6EB6696E7170372A54"/>
      </w:placeholder>
      <w:dataBinding w:prefixMappings="xmlns:ns0='http://schemas.openxmlformats.org/package/2006/metadata/core-properties' xmlns:ns1='http://purl.org/dc/elements/1.1/'" w:xpath="/ns0:coreProperties[1]/ns1:title[1]" w:storeItemID="{6C3C8BC8-F283-45AE-878A-BAB7291924A1}"/>
      <w:text/>
    </w:sdtPr>
    <w:sdtContent>
      <w:p w:rsidR="00F16E40" w:rsidRDefault="00F16E4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sz w:val="24"/>
            <w:szCs w:val="24"/>
          </w:rPr>
          <w:t>Faculté de Médecine Constantine, laboratoire d’Histologie Embryologie Dr : N .Ouanes</w:t>
        </w:r>
      </w:p>
    </w:sdtContent>
  </w:sdt>
  <w:p w:rsidR="00F16E40" w:rsidRDefault="00F16E4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990"/>
    <w:multiLevelType w:val="hybridMultilevel"/>
    <w:tmpl w:val="BEF2BBE8"/>
    <w:lvl w:ilvl="0" w:tplc="040C0005">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0F03097B"/>
    <w:multiLevelType w:val="hybridMultilevel"/>
    <w:tmpl w:val="A34C33EC"/>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9157803"/>
    <w:multiLevelType w:val="hybridMultilevel"/>
    <w:tmpl w:val="C7DCC0C0"/>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1DCA7517"/>
    <w:multiLevelType w:val="hybridMultilevel"/>
    <w:tmpl w:val="96BAF39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0244179"/>
    <w:multiLevelType w:val="hybridMultilevel"/>
    <w:tmpl w:val="2588461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
    <w:nsid w:val="24383D64"/>
    <w:multiLevelType w:val="hybridMultilevel"/>
    <w:tmpl w:val="CAD25EB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335A53FF"/>
    <w:multiLevelType w:val="hybridMultilevel"/>
    <w:tmpl w:val="56E616F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AF60A1D"/>
    <w:multiLevelType w:val="hybridMultilevel"/>
    <w:tmpl w:val="F6C45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F61718"/>
    <w:multiLevelType w:val="hybridMultilevel"/>
    <w:tmpl w:val="B276CA7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4C2622E2"/>
    <w:multiLevelType w:val="hybridMultilevel"/>
    <w:tmpl w:val="E14A5C8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4CDC680C"/>
    <w:multiLevelType w:val="hybridMultilevel"/>
    <w:tmpl w:val="A23A1D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F6191B"/>
    <w:multiLevelType w:val="hybridMultilevel"/>
    <w:tmpl w:val="EAD6C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EF0EC3"/>
    <w:multiLevelType w:val="hybridMultilevel"/>
    <w:tmpl w:val="223011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B62343"/>
    <w:multiLevelType w:val="hybridMultilevel"/>
    <w:tmpl w:val="0E704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103203"/>
    <w:multiLevelType w:val="hybridMultilevel"/>
    <w:tmpl w:val="D032A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A716F9"/>
    <w:multiLevelType w:val="hybridMultilevel"/>
    <w:tmpl w:val="A06E4D22"/>
    <w:lvl w:ilvl="0" w:tplc="040C0011">
      <w:start w:val="1"/>
      <w:numFmt w:val="decimal"/>
      <w:lvlText w:val="%1)"/>
      <w:lvlJc w:val="left"/>
      <w:pPr>
        <w:tabs>
          <w:tab w:val="num" w:pos="720"/>
        </w:tabs>
        <w:ind w:left="720" w:hanging="360"/>
      </w:pPr>
      <w:rPr>
        <w:rFonts w:hint="default"/>
      </w:rPr>
    </w:lvl>
    <w:lvl w:ilvl="1" w:tplc="34924016">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80D5AF2"/>
    <w:multiLevelType w:val="hybridMultilevel"/>
    <w:tmpl w:val="700AC5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816206"/>
    <w:multiLevelType w:val="hybridMultilevel"/>
    <w:tmpl w:val="03D44A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6"/>
  </w:num>
  <w:num w:numId="5">
    <w:abstractNumId w:val="9"/>
  </w:num>
  <w:num w:numId="6">
    <w:abstractNumId w:val="10"/>
  </w:num>
  <w:num w:numId="7">
    <w:abstractNumId w:val="7"/>
  </w:num>
  <w:num w:numId="8">
    <w:abstractNumId w:val="11"/>
  </w:num>
  <w:num w:numId="9">
    <w:abstractNumId w:val="8"/>
  </w:num>
  <w:num w:numId="10">
    <w:abstractNumId w:val="1"/>
  </w:num>
  <w:num w:numId="11">
    <w:abstractNumId w:val="3"/>
  </w:num>
  <w:num w:numId="12">
    <w:abstractNumId w:val="16"/>
  </w:num>
  <w:num w:numId="13">
    <w:abstractNumId w:val="0"/>
  </w:num>
  <w:num w:numId="14">
    <w:abstractNumId w:val="2"/>
  </w:num>
  <w:num w:numId="15">
    <w:abstractNumId w:val="14"/>
  </w:num>
  <w:num w:numId="16">
    <w:abstractNumId w:val="12"/>
  </w:num>
  <w:num w:numId="17">
    <w:abstractNumId w:val="5"/>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060212"/>
    <w:rsid w:val="000120BB"/>
    <w:rsid w:val="00016276"/>
    <w:rsid w:val="00020026"/>
    <w:rsid w:val="00020D0F"/>
    <w:rsid w:val="00021023"/>
    <w:rsid w:val="0003263B"/>
    <w:rsid w:val="00033209"/>
    <w:rsid w:val="00033F6B"/>
    <w:rsid w:val="00044F3D"/>
    <w:rsid w:val="00045133"/>
    <w:rsid w:val="00047BAD"/>
    <w:rsid w:val="0005445F"/>
    <w:rsid w:val="00056F7D"/>
    <w:rsid w:val="00060212"/>
    <w:rsid w:val="0006541A"/>
    <w:rsid w:val="00070776"/>
    <w:rsid w:val="00070F27"/>
    <w:rsid w:val="00084515"/>
    <w:rsid w:val="000A0914"/>
    <w:rsid w:val="000A0E72"/>
    <w:rsid w:val="000C2E51"/>
    <w:rsid w:val="000C6F3A"/>
    <w:rsid w:val="000C720F"/>
    <w:rsid w:val="000D1155"/>
    <w:rsid w:val="000D358B"/>
    <w:rsid w:val="000D5123"/>
    <w:rsid w:val="000D56C8"/>
    <w:rsid w:val="000E0B4B"/>
    <w:rsid w:val="000E5E45"/>
    <w:rsid w:val="000F05C5"/>
    <w:rsid w:val="000F3CDF"/>
    <w:rsid w:val="001030F5"/>
    <w:rsid w:val="001110BE"/>
    <w:rsid w:val="00112EB0"/>
    <w:rsid w:val="0011347A"/>
    <w:rsid w:val="00116486"/>
    <w:rsid w:val="00120EDE"/>
    <w:rsid w:val="00124242"/>
    <w:rsid w:val="00124326"/>
    <w:rsid w:val="00125D0E"/>
    <w:rsid w:val="00126905"/>
    <w:rsid w:val="001271FD"/>
    <w:rsid w:val="001409FF"/>
    <w:rsid w:val="00142F86"/>
    <w:rsid w:val="00145746"/>
    <w:rsid w:val="0015172E"/>
    <w:rsid w:val="00155EB7"/>
    <w:rsid w:val="00161C25"/>
    <w:rsid w:val="00171831"/>
    <w:rsid w:val="00173C3D"/>
    <w:rsid w:val="00174A58"/>
    <w:rsid w:val="00182535"/>
    <w:rsid w:val="00183949"/>
    <w:rsid w:val="001A0CDC"/>
    <w:rsid w:val="001A6E88"/>
    <w:rsid w:val="001C01CD"/>
    <w:rsid w:val="001C2338"/>
    <w:rsid w:val="001C325C"/>
    <w:rsid w:val="001D029E"/>
    <w:rsid w:val="001D31B9"/>
    <w:rsid w:val="001D39CA"/>
    <w:rsid w:val="001E6D2D"/>
    <w:rsid w:val="001F66E1"/>
    <w:rsid w:val="002055CD"/>
    <w:rsid w:val="00205690"/>
    <w:rsid w:val="00205A5B"/>
    <w:rsid w:val="00213B9F"/>
    <w:rsid w:val="00214D8D"/>
    <w:rsid w:val="002230A2"/>
    <w:rsid w:val="00237618"/>
    <w:rsid w:val="00240B9E"/>
    <w:rsid w:val="00240CCB"/>
    <w:rsid w:val="002412C2"/>
    <w:rsid w:val="002439B5"/>
    <w:rsid w:val="00261394"/>
    <w:rsid w:val="002621DC"/>
    <w:rsid w:val="00264490"/>
    <w:rsid w:val="00281270"/>
    <w:rsid w:val="002A07B6"/>
    <w:rsid w:val="002A1666"/>
    <w:rsid w:val="002A467D"/>
    <w:rsid w:val="002A5520"/>
    <w:rsid w:val="002A5DCF"/>
    <w:rsid w:val="002B389D"/>
    <w:rsid w:val="002B6B3A"/>
    <w:rsid w:val="002B7537"/>
    <w:rsid w:val="002B7538"/>
    <w:rsid w:val="002B7817"/>
    <w:rsid w:val="002C011E"/>
    <w:rsid w:val="002C2883"/>
    <w:rsid w:val="002C423B"/>
    <w:rsid w:val="002C44E9"/>
    <w:rsid w:val="002C4F3E"/>
    <w:rsid w:val="002C7E73"/>
    <w:rsid w:val="002D221B"/>
    <w:rsid w:val="002D5287"/>
    <w:rsid w:val="002E6152"/>
    <w:rsid w:val="002E64F6"/>
    <w:rsid w:val="002E6DFC"/>
    <w:rsid w:val="002F6803"/>
    <w:rsid w:val="0030417F"/>
    <w:rsid w:val="003057F2"/>
    <w:rsid w:val="00313D9C"/>
    <w:rsid w:val="00316EFB"/>
    <w:rsid w:val="0032186A"/>
    <w:rsid w:val="00321DC2"/>
    <w:rsid w:val="0032318A"/>
    <w:rsid w:val="003247D1"/>
    <w:rsid w:val="003248A3"/>
    <w:rsid w:val="003353D8"/>
    <w:rsid w:val="00335D7A"/>
    <w:rsid w:val="00335FC5"/>
    <w:rsid w:val="003403BA"/>
    <w:rsid w:val="00340E5E"/>
    <w:rsid w:val="003449CD"/>
    <w:rsid w:val="0034797F"/>
    <w:rsid w:val="00351A10"/>
    <w:rsid w:val="00353194"/>
    <w:rsid w:val="00353384"/>
    <w:rsid w:val="00357630"/>
    <w:rsid w:val="0036656E"/>
    <w:rsid w:val="003718D6"/>
    <w:rsid w:val="00372172"/>
    <w:rsid w:val="0037544C"/>
    <w:rsid w:val="00375E07"/>
    <w:rsid w:val="003808FA"/>
    <w:rsid w:val="00381F8A"/>
    <w:rsid w:val="0038287B"/>
    <w:rsid w:val="00382BF5"/>
    <w:rsid w:val="003861AC"/>
    <w:rsid w:val="00392389"/>
    <w:rsid w:val="00392905"/>
    <w:rsid w:val="00392F55"/>
    <w:rsid w:val="0039323D"/>
    <w:rsid w:val="003A33C5"/>
    <w:rsid w:val="003B57AD"/>
    <w:rsid w:val="003B6AE5"/>
    <w:rsid w:val="003C2B50"/>
    <w:rsid w:val="003D29CB"/>
    <w:rsid w:val="003D4DE6"/>
    <w:rsid w:val="003D7D7F"/>
    <w:rsid w:val="003E01A7"/>
    <w:rsid w:val="003E56D5"/>
    <w:rsid w:val="003F7453"/>
    <w:rsid w:val="00403484"/>
    <w:rsid w:val="00404A90"/>
    <w:rsid w:val="00405EF6"/>
    <w:rsid w:val="004272CA"/>
    <w:rsid w:val="0043776F"/>
    <w:rsid w:val="00440921"/>
    <w:rsid w:val="00446466"/>
    <w:rsid w:val="00447230"/>
    <w:rsid w:val="00447E6E"/>
    <w:rsid w:val="00452DF5"/>
    <w:rsid w:val="00462794"/>
    <w:rsid w:val="0046436F"/>
    <w:rsid w:val="00465317"/>
    <w:rsid w:val="00471CBC"/>
    <w:rsid w:val="00475D0A"/>
    <w:rsid w:val="00482EEB"/>
    <w:rsid w:val="004B30CF"/>
    <w:rsid w:val="004B7484"/>
    <w:rsid w:val="004E3F0D"/>
    <w:rsid w:val="004E6BC6"/>
    <w:rsid w:val="004F1894"/>
    <w:rsid w:val="004F1D6C"/>
    <w:rsid w:val="004F4BBA"/>
    <w:rsid w:val="005008B3"/>
    <w:rsid w:val="00500E74"/>
    <w:rsid w:val="0050691B"/>
    <w:rsid w:val="00512B7A"/>
    <w:rsid w:val="00514D63"/>
    <w:rsid w:val="00524E17"/>
    <w:rsid w:val="00525BFD"/>
    <w:rsid w:val="00526CD3"/>
    <w:rsid w:val="00532383"/>
    <w:rsid w:val="00537FE6"/>
    <w:rsid w:val="00540B7E"/>
    <w:rsid w:val="00541FDC"/>
    <w:rsid w:val="00542CD1"/>
    <w:rsid w:val="005455A6"/>
    <w:rsid w:val="0054766E"/>
    <w:rsid w:val="00551B86"/>
    <w:rsid w:val="00553260"/>
    <w:rsid w:val="00554636"/>
    <w:rsid w:val="00557A7A"/>
    <w:rsid w:val="00566C26"/>
    <w:rsid w:val="00566DED"/>
    <w:rsid w:val="00567456"/>
    <w:rsid w:val="00571263"/>
    <w:rsid w:val="00573F93"/>
    <w:rsid w:val="005778EE"/>
    <w:rsid w:val="00580C08"/>
    <w:rsid w:val="0058637C"/>
    <w:rsid w:val="00592E27"/>
    <w:rsid w:val="00593093"/>
    <w:rsid w:val="00593D78"/>
    <w:rsid w:val="00594CF6"/>
    <w:rsid w:val="005A30C8"/>
    <w:rsid w:val="005A5FF9"/>
    <w:rsid w:val="005B04C3"/>
    <w:rsid w:val="005B31BD"/>
    <w:rsid w:val="005B631F"/>
    <w:rsid w:val="005C399A"/>
    <w:rsid w:val="005C4D91"/>
    <w:rsid w:val="005C56E3"/>
    <w:rsid w:val="005D0DB3"/>
    <w:rsid w:val="005D428B"/>
    <w:rsid w:val="005D5DB1"/>
    <w:rsid w:val="005E1CE1"/>
    <w:rsid w:val="005E2CE0"/>
    <w:rsid w:val="005E4B41"/>
    <w:rsid w:val="00602087"/>
    <w:rsid w:val="0060305D"/>
    <w:rsid w:val="00610036"/>
    <w:rsid w:val="00611D21"/>
    <w:rsid w:val="00613589"/>
    <w:rsid w:val="00620DB8"/>
    <w:rsid w:val="0064235A"/>
    <w:rsid w:val="00642CBC"/>
    <w:rsid w:val="006506CF"/>
    <w:rsid w:val="00656CB0"/>
    <w:rsid w:val="006702A4"/>
    <w:rsid w:val="00677D31"/>
    <w:rsid w:val="006840F0"/>
    <w:rsid w:val="00684787"/>
    <w:rsid w:val="00693B46"/>
    <w:rsid w:val="00696691"/>
    <w:rsid w:val="006A0038"/>
    <w:rsid w:val="006A047D"/>
    <w:rsid w:val="006A183A"/>
    <w:rsid w:val="006A21DA"/>
    <w:rsid w:val="006A662E"/>
    <w:rsid w:val="006A6E42"/>
    <w:rsid w:val="006B0AA3"/>
    <w:rsid w:val="006B100F"/>
    <w:rsid w:val="006B31C4"/>
    <w:rsid w:val="006B6F13"/>
    <w:rsid w:val="006C6F6D"/>
    <w:rsid w:val="006D0423"/>
    <w:rsid w:val="006D2295"/>
    <w:rsid w:val="006D78B5"/>
    <w:rsid w:val="006E1C00"/>
    <w:rsid w:val="006E26DA"/>
    <w:rsid w:val="007022A5"/>
    <w:rsid w:val="00703CD1"/>
    <w:rsid w:val="007053ED"/>
    <w:rsid w:val="00706F2E"/>
    <w:rsid w:val="00714927"/>
    <w:rsid w:val="00716177"/>
    <w:rsid w:val="00724BA6"/>
    <w:rsid w:val="00730318"/>
    <w:rsid w:val="00731E76"/>
    <w:rsid w:val="00732945"/>
    <w:rsid w:val="00734A50"/>
    <w:rsid w:val="007401DA"/>
    <w:rsid w:val="00741AD4"/>
    <w:rsid w:val="0074505B"/>
    <w:rsid w:val="00760185"/>
    <w:rsid w:val="00765D9C"/>
    <w:rsid w:val="00766C81"/>
    <w:rsid w:val="00774037"/>
    <w:rsid w:val="00783558"/>
    <w:rsid w:val="00787111"/>
    <w:rsid w:val="0079349B"/>
    <w:rsid w:val="00793A37"/>
    <w:rsid w:val="0079583E"/>
    <w:rsid w:val="007967E8"/>
    <w:rsid w:val="00797D2C"/>
    <w:rsid w:val="007A0054"/>
    <w:rsid w:val="007B1273"/>
    <w:rsid w:val="007B5BA6"/>
    <w:rsid w:val="007C5A66"/>
    <w:rsid w:val="007C7C08"/>
    <w:rsid w:val="007D10E8"/>
    <w:rsid w:val="007E01D8"/>
    <w:rsid w:val="007E4D05"/>
    <w:rsid w:val="007E5CAF"/>
    <w:rsid w:val="007E78BF"/>
    <w:rsid w:val="007F45E2"/>
    <w:rsid w:val="00800088"/>
    <w:rsid w:val="00810371"/>
    <w:rsid w:val="00820B85"/>
    <w:rsid w:val="0084090B"/>
    <w:rsid w:val="00847792"/>
    <w:rsid w:val="008648C3"/>
    <w:rsid w:val="00871F20"/>
    <w:rsid w:val="00873E4D"/>
    <w:rsid w:val="00874BD5"/>
    <w:rsid w:val="00875874"/>
    <w:rsid w:val="00875DA5"/>
    <w:rsid w:val="00875EBE"/>
    <w:rsid w:val="00876109"/>
    <w:rsid w:val="008809CA"/>
    <w:rsid w:val="00885147"/>
    <w:rsid w:val="00887D91"/>
    <w:rsid w:val="00891DDF"/>
    <w:rsid w:val="00893EB3"/>
    <w:rsid w:val="008969C2"/>
    <w:rsid w:val="008A116A"/>
    <w:rsid w:val="008A3AA5"/>
    <w:rsid w:val="008A6D64"/>
    <w:rsid w:val="008B48C1"/>
    <w:rsid w:val="008B5EA4"/>
    <w:rsid w:val="008C1D89"/>
    <w:rsid w:val="008E18E4"/>
    <w:rsid w:val="008F1E51"/>
    <w:rsid w:val="008F2E54"/>
    <w:rsid w:val="00904E9D"/>
    <w:rsid w:val="00906A5D"/>
    <w:rsid w:val="009162CF"/>
    <w:rsid w:val="00916338"/>
    <w:rsid w:val="00917BD3"/>
    <w:rsid w:val="009212D6"/>
    <w:rsid w:val="00925962"/>
    <w:rsid w:val="00933B75"/>
    <w:rsid w:val="00934841"/>
    <w:rsid w:val="00935BD7"/>
    <w:rsid w:val="00937A8E"/>
    <w:rsid w:val="00941D90"/>
    <w:rsid w:val="00944874"/>
    <w:rsid w:val="0094764A"/>
    <w:rsid w:val="00951589"/>
    <w:rsid w:val="009543CC"/>
    <w:rsid w:val="009546E3"/>
    <w:rsid w:val="009558A2"/>
    <w:rsid w:val="00957D06"/>
    <w:rsid w:val="00964F0E"/>
    <w:rsid w:val="00965204"/>
    <w:rsid w:val="00967D8A"/>
    <w:rsid w:val="00974C98"/>
    <w:rsid w:val="0097789A"/>
    <w:rsid w:val="00980114"/>
    <w:rsid w:val="00981F39"/>
    <w:rsid w:val="00985A60"/>
    <w:rsid w:val="00993AE5"/>
    <w:rsid w:val="009A3A9F"/>
    <w:rsid w:val="009A4824"/>
    <w:rsid w:val="009B0731"/>
    <w:rsid w:val="009B2D2B"/>
    <w:rsid w:val="009C103F"/>
    <w:rsid w:val="009C2809"/>
    <w:rsid w:val="009D3CE0"/>
    <w:rsid w:val="009D48B1"/>
    <w:rsid w:val="009D4C0D"/>
    <w:rsid w:val="009D7B27"/>
    <w:rsid w:val="009E0526"/>
    <w:rsid w:val="009F1ECD"/>
    <w:rsid w:val="009F42A4"/>
    <w:rsid w:val="009F572C"/>
    <w:rsid w:val="00A036F6"/>
    <w:rsid w:val="00A05A26"/>
    <w:rsid w:val="00A2002A"/>
    <w:rsid w:val="00A226B5"/>
    <w:rsid w:val="00A22EFA"/>
    <w:rsid w:val="00A230C6"/>
    <w:rsid w:val="00A309A8"/>
    <w:rsid w:val="00A3507F"/>
    <w:rsid w:val="00A426E7"/>
    <w:rsid w:val="00A46D86"/>
    <w:rsid w:val="00A521FA"/>
    <w:rsid w:val="00A52465"/>
    <w:rsid w:val="00A5315E"/>
    <w:rsid w:val="00A531EE"/>
    <w:rsid w:val="00A53CDC"/>
    <w:rsid w:val="00A57078"/>
    <w:rsid w:val="00A63FF1"/>
    <w:rsid w:val="00A70126"/>
    <w:rsid w:val="00A7058B"/>
    <w:rsid w:val="00A81202"/>
    <w:rsid w:val="00A850DC"/>
    <w:rsid w:val="00A9418B"/>
    <w:rsid w:val="00A969FE"/>
    <w:rsid w:val="00A97C7A"/>
    <w:rsid w:val="00AA66A2"/>
    <w:rsid w:val="00AB2BD5"/>
    <w:rsid w:val="00AE386F"/>
    <w:rsid w:val="00AE3CEA"/>
    <w:rsid w:val="00AE5D71"/>
    <w:rsid w:val="00AE7431"/>
    <w:rsid w:val="00AF1AEA"/>
    <w:rsid w:val="00AF5E2F"/>
    <w:rsid w:val="00B02FEA"/>
    <w:rsid w:val="00B0369A"/>
    <w:rsid w:val="00B04719"/>
    <w:rsid w:val="00B075EC"/>
    <w:rsid w:val="00B07D35"/>
    <w:rsid w:val="00B15693"/>
    <w:rsid w:val="00B24195"/>
    <w:rsid w:val="00B379B1"/>
    <w:rsid w:val="00B41EFB"/>
    <w:rsid w:val="00B42EFC"/>
    <w:rsid w:val="00B44F33"/>
    <w:rsid w:val="00B466DC"/>
    <w:rsid w:val="00B46871"/>
    <w:rsid w:val="00B6046D"/>
    <w:rsid w:val="00B61D4C"/>
    <w:rsid w:val="00B631E4"/>
    <w:rsid w:val="00B70441"/>
    <w:rsid w:val="00B9067C"/>
    <w:rsid w:val="00BA6012"/>
    <w:rsid w:val="00BA7B80"/>
    <w:rsid w:val="00BB408F"/>
    <w:rsid w:val="00BB51B6"/>
    <w:rsid w:val="00BB69B1"/>
    <w:rsid w:val="00BC2062"/>
    <w:rsid w:val="00BC24E9"/>
    <w:rsid w:val="00BC519D"/>
    <w:rsid w:val="00BD5D29"/>
    <w:rsid w:val="00BE4975"/>
    <w:rsid w:val="00BE67B4"/>
    <w:rsid w:val="00BE7912"/>
    <w:rsid w:val="00BF0326"/>
    <w:rsid w:val="00BF0D9F"/>
    <w:rsid w:val="00BF252C"/>
    <w:rsid w:val="00BF37BB"/>
    <w:rsid w:val="00BF3FCA"/>
    <w:rsid w:val="00BF6828"/>
    <w:rsid w:val="00C02FDF"/>
    <w:rsid w:val="00C124D2"/>
    <w:rsid w:val="00C12679"/>
    <w:rsid w:val="00C142F1"/>
    <w:rsid w:val="00C16843"/>
    <w:rsid w:val="00C1753A"/>
    <w:rsid w:val="00C206A1"/>
    <w:rsid w:val="00C214FE"/>
    <w:rsid w:val="00C2318C"/>
    <w:rsid w:val="00C304C1"/>
    <w:rsid w:val="00C30543"/>
    <w:rsid w:val="00C34F4D"/>
    <w:rsid w:val="00C422AB"/>
    <w:rsid w:val="00C42B2D"/>
    <w:rsid w:val="00C55E4A"/>
    <w:rsid w:val="00C606C6"/>
    <w:rsid w:val="00C61534"/>
    <w:rsid w:val="00C72F01"/>
    <w:rsid w:val="00C75BB2"/>
    <w:rsid w:val="00C76846"/>
    <w:rsid w:val="00C8356B"/>
    <w:rsid w:val="00C87E3A"/>
    <w:rsid w:val="00C910E4"/>
    <w:rsid w:val="00C9199A"/>
    <w:rsid w:val="00C94839"/>
    <w:rsid w:val="00CA4C41"/>
    <w:rsid w:val="00CB177F"/>
    <w:rsid w:val="00CB1CEE"/>
    <w:rsid w:val="00CB4D42"/>
    <w:rsid w:val="00CC3CD0"/>
    <w:rsid w:val="00CD6512"/>
    <w:rsid w:val="00CE27FC"/>
    <w:rsid w:val="00CE6792"/>
    <w:rsid w:val="00CF0241"/>
    <w:rsid w:val="00D00F7D"/>
    <w:rsid w:val="00D05890"/>
    <w:rsid w:val="00D07FE8"/>
    <w:rsid w:val="00D12D0D"/>
    <w:rsid w:val="00D20C13"/>
    <w:rsid w:val="00D23316"/>
    <w:rsid w:val="00D2385F"/>
    <w:rsid w:val="00D33244"/>
    <w:rsid w:val="00D3776C"/>
    <w:rsid w:val="00D43BD5"/>
    <w:rsid w:val="00D43D5B"/>
    <w:rsid w:val="00D46760"/>
    <w:rsid w:val="00D478AD"/>
    <w:rsid w:val="00D52FAA"/>
    <w:rsid w:val="00D54351"/>
    <w:rsid w:val="00D56695"/>
    <w:rsid w:val="00D62460"/>
    <w:rsid w:val="00D639A5"/>
    <w:rsid w:val="00D66409"/>
    <w:rsid w:val="00D73DB5"/>
    <w:rsid w:val="00D84A1D"/>
    <w:rsid w:val="00D935F3"/>
    <w:rsid w:val="00DA1100"/>
    <w:rsid w:val="00DA3002"/>
    <w:rsid w:val="00DB111A"/>
    <w:rsid w:val="00DB38CB"/>
    <w:rsid w:val="00DB47D3"/>
    <w:rsid w:val="00DC0FA0"/>
    <w:rsid w:val="00DC2AB1"/>
    <w:rsid w:val="00DC5E3B"/>
    <w:rsid w:val="00DD179B"/>
    <w:rsid w:val="00DD3C5F"/>
    <w:rsid w:val="00DD537E"/>
    <w:rsid w:val="00DD6850"/>
    <w:rsid w:val="00DD7A5D"/>
    <w:rsid w:val="00DE1CB2"/>
    <w:rsid w:val="00DF020E"/>
    <w:rsid w:val="00E0024A"/>
    <w:rsid w:val="00E05422"/>
    <w:rsid w:val="00E055DA"/>
    <w:rsid w:val="00E10018"/>
    <w:rsid w:val="00E130F1"/>
    <w:rsid w:val="00E2163E"/>
    <w:rsid w:val="00E22EDA"/>
    <w:rsid w:val="00E273F9"/>
    <w:rsid w:val="00E27B8A"/>
    <w:rsid w:val="00E3003D"/>
    <w:rsid w:val="00E302E5"/>
    <w:rsid w:val="00E30DDE"/>
    <w:rsid w:val="00E33EF7"/>
    <w:rsid w:val="00E71E81"/>
    <w:rsid w:val="00E72364"/>
    <w:rsid w:val="00E730E8"/>
    <w:rsid w:val="00E76427"/>
    <w:rsid w:val="00E83933"/>
    <w:rsid w:val="00E85A82"/>
    <w:rsid w:val="00E93984"/>
    <w:rsid w:val="00E9787F"/>
    <w:rsid w:val="00EA3749"/>
    <w:rsid w:val="00EB0409"/>
    <w:rsid w:val="00EB141C"/>
    <w:rsid w:val="00EB67F5"/>
    <w:rsid w:val="00EC484A"/>
    <w:rsid w:val="00ED5CD9"/>
    <w:rsid w:val="00ED60F1"/>
    <w:rsid w:val="00EF376F"/>
    <w:rsid w:val="00EF7EE4"/>
    <w:rsid w:val="00F041D1"/>
    <w:rsid w:val="00F0452A"/>
    <w:rsid w:val="00F048C3"/>
    <w:rsid w:val="00F07BC5"/>
    <w:rsid w:val="00F16E40"/>
    <w:rsid w:val="00F17D07"/>
    <w:rsid w:val="00F219E5"/>
    <w:rsid w:val="00F22C13"/>
    <w:rsid w:val="00F264D5"/>
    <w:rsid w:val="00F31B36"/>
    <w:rsid w:val="00F35F91"/>
    <w:rsid w:val="00F40045"/>
    <w:rsid w:val="00F42809"/>
    <w:rsid w:val="00F5218D"/>
    <w:rsid w:val="00F62C59"/>
    <w:rsid w:val="00F63A58"/>
    <w:rsid w:val="00F65E86"/>
    <w:rsid w:val="00F66372"/>
    <w:rsid w:val="00F90A11"/>
    <w:rsid w:val="00F9607F"/>
    <w:rsid w:val="00F97ADD"/>
    <w:rsid w:val="00FA4631"/>
    <w:rsid w:val="00FA5AA8"/>
    <w:rsid w:val="00FB1E32"/>
    <w:rsid w:val="00FB6E16"/>
    <w:rsid w:val="00FC5141"/>
    <w:rsid w:val="00FC6E10"/>
    <w:rsid w:val="00FD26B9"/>
    <w:rsid w:val="00FD5797"/>
    <w:rsid w:val="00FD6501"/>
    <w:rsid w:val="00FE0A60"/>
    <w:rsid w:val="00FE69DB"/>
    <w:rsid w:val="00FF281E"/>
    <w:rsid w:val="00FF42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6" type="connector" idref="#_x0000_s1031"/>
        <o:r id="V:Rule7" type="connector" idref="#_x0000_s1030"/>
        <o:r id="V:Rule8" type="connector" idref="#_x0000_s1040"/>
        <o:r id="V:Rule9"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D2B"/>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82EE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482EEB"/>
    <w:rPr>
      <w:rFonts w:ascii="Tahoma" w:hAnsi="Tahoma" w:cs="Tahoma"/>
      <w:sz w:val="16"/>
      <w:szCs w:val="16"/>
    </w:rPr>
  </w:style>
  <w:style w:type="paragraph" w:styleId="En-tte">
    <w:name w:val="header"/>
    <w:basedOn w:val="Normal"/>
    <w:link w:val="En-tteCar"/>
    <w:uiPriority w:val="99"/>
    <w:unhideWhenUsed/>
    <w:rsid w:val="00C142F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142F1"/>
  </w:style>
  <w:style w:type="paragraph" w:styleId="Pieddepage">
    <w:name w:val="footer"/>
    <w:basedOn w:val="Normal"/>
    <w:link w:val="PieddepageCar"/>
    <w:uiPriority w:val="99"/>
    <w:unhideWhenUsed/>
    <w:rsid w:val="00C142F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142F1"/>
  </w:style>
  <w:style w:type="paragraph" w:styleId="NormalWeb">
    <w:name w:val="Normal (Web)"/>
    <w:basedOn w:val="Normal"/>
    <w:semiHidden/>
    <w:rsid w:val="00353384"/>
    <w:pPr>
      <w:spacing w:before="100" w:beforeAutospacing="1" w:after="100" w:afterAutospacing="1"/>
    </w:pPr>
  </w:style>
  <w:style w:type="character" w:styleId="Lienhypertexte">
    <w:name w:val="Hyperlink"/>
    <w:basedOn w:val="Policepardfaut"/>
    <w:semiHidden/>
    <w:rsid w:val="00353384"/>
    <w:rPr>
      <w:color w:val="0000FF"/>
      <w:u w:val="single"/>
    </w:rPr>
  </w:style>
  <w:style w:type="paragraph" w:customStyle="1" w:styleId="Default">
    <w:name w:val="Default"/>
    <w:rsid w:val="00656C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953610">
      <w:bodyDiv w:val="1"/>
      <w:marLeft w:val="0"/>
      <w:marRight w:val="0"/>
      <w:marTop w:val="0"/>
      <w:marBottom w:val="0"/>
      <w:divBdr>
        <w:top w:val="none" w:sz="0" w:space="0" w:color="auto"/>
        <w:left w:val="none" w:sz="0" w:space="0" w:color="auto"/>
        <w:bottom w:val="none" w:sz="0" w:space="0" w:color="auto"/>
        <w:right w:val="none" w:sz="0" w:space="0" w:color="auto"/>
      </w:divBdr>
      <w:divsChild>
        <w:div w:id="2127658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0345BEEB7C4F6EB6696E7170372A54"/>
        <w:category>
          <w:name w:val="Général"/>
          <w:gallery w:val="placeholder"/>
        </w:category>
        <w:types>
          <w:type w:val="bbPlcHdr"/>
        </w:types>
        <w:behaviors>
          <w:behavior w:val="content"/>
        </w:behaviors>
        <w:guid w:val="{028AF993-04B3-4AD1-B104-ADD20365E433}"/>
      </w:docPartPr>
      <w:docPartBody>
        <w:p w:rsidR="00253B85" w:rsidRDefault="00D454EF" w:rsidP="00D454EF">
          <w:pPr>
            <w:pStyle w:val="180345BEEB7C4F6EB6696E7170372A5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54EF"/>
    <w:rsid w:val="000002BC"/>
    <w:rsid w:val="000159A5"/>
    <w:rsid w:val="00093F68"/>
    <w:rsid w:val="001B1EFA"/>
    <w:rsid w:val="002506BE"/>
    <w:rsid w:val="00253B85"/>
    <w:rsid w:val="00294ACF"/>
    <w:rsid w:val="002B0C5A"/>
    <w:rsid w:val="00307D22"/>
    <w:rsid w:val="003464EB"/>
    <w:rsid w:val="003740BE"/>
    <w:rsid w:val="003832B8"/>
    <w:rsid w:val="003B4E2C"/>
    <w:rsid w:val="003B6358"/>
    <w:rsid w:val="0040496C"/>
    <w:rsid w:val="0043051F"/>
    <w:rsid w:val="00437D77"/>
    <w:rsid w:val="004412D9"/>
    <w:rsid w:val="0048274A"/>
    <w:rsid w:val="004938B6"/>
    <w:rsid w:val="005121A1"/>
    <w:rsid w:val="0057444D"/>
    <w:rsid w:val="00595B30"/>
    <w:rsid w:val="006023AC"/>
    <w:rsid w:val="00630C71"/>
    <w:rsid w:val="00675C33"/>
    <w:rsid w:val="00683674"/>
    <w:rsid w:val="0074788C"/>
    <w:rsid w:val="00781786"/>
    <w:rsid w:val="007C7A26"/>
    <w:rsid w:val="007D5198"/>
    <w:rsid w:val="008C63D5"/>
    <w:rsid w:val="009107B2"/>
    <w:rsid w:val="00910E88"/>
    <w:rsid w:val="009F291E"/>
    <w:rsid w:val="00A46668"/>
    <w:rsid w:val="00A64851"/>
    <w:rsid w:val="00B05A71"/>
    <w:rsid w:val="00BA5412"/>
    <w:rsid w:val="00C749CC"/>
    <w:rsid w:val="00C8399D"/>
    <w:rsid w:val="00CD161C"/>
    <w:rsid w:val="00CF2E5A"/>
    <w:rsid w:val="00D32421"/>
    <w:rsid w:val="00D3253F"/>
    <w:rsid w:val="00D454EF"/>
    <w:rsid w:val="00D5213E"/>
    <w:rsid w:val="00D604E0"/>
    <w:rsid w:val="00DB66E8"/>
    <w:rsid w:val="00DD3E96"/>
    <w:rsid w:val="00DE46DB"/>
    <w:rsid w:val="00E400E1"/>
    <w:rsid w:val="00E83D07"/>
    <w:rsid w:val="00EA30B3"/>
    <w:rsid w:val="00F4140F"/>
    <w:rsid w:val="00F70D20"/>
    <w:rsid w:val="00FA7E9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0345BEEB7C4F6EB6696E7170372A54">
    <w:name w:val="180345BEEB7C4F6EB6696E7170372A54"/>
    <w:rsid w:val="00D454EF"/>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262A-90FD-41A9-A565-EE92C70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6</Pages>
  <Words>1701</Words>
  <Characters>9358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Faculté de Médecine Constantine, laboratoire d’Histologie Embryologie Dr : N .Ouanes</vt:lpstr>
    </vt:vector>
  </TitlesOfParts>
  <Company>ETUDIANT</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Faculté de Médecine Constantine, laboratoire d’Histologie Embryologie Dr : N .Ouanes</dc:title>
  <dc:subject/>
  <dc:creator>FARID</dc:creator>
  <cp:keywords/>
  <dc:description/>
  <cp:lastModifiedBy>hi tec</cp:lastModifiedBy>
  <cp:revision>787</cp:revision>
  <cp:lastPrinted>2017-10-10T16:54:00Z</cp:lastPrinted>
  <dcterms:created xsi:type="dcterms:W3CDTF">2009-08-19T07:41:00Z</dcterms:created>
  <dcterms:modified xsi:type="dcterms:W3CDTF">2022-03-23T18:13:00Z</dcterms:modified>
</cp:coreProperties>
</file>