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5" w:rsidRPr="003718FD" w:rsidRDefault="00020445" w:rsidP="00CC2A95">
      <w:pPr>
        <w:spacing w:after="3"/>
        <w:ind w:left="70" w:hanging="10"/>
        <w:rPr>
          <w:rFonts w:asciiTheme="majorBidi" w:hAnsiTheme="majorBidi" w:cstheme="majorBidi"/>
        </w:rPr>
      </w:pPr>
    </w:p>
    <w:p w:rsidR="00020445" w:rsidRPr="00F8682B" w:rsidRDefault="00020445" w:rsidP="00CC2A95">
      <w:pPr>
        <w:spacing w:after="3057"/>
        <w:rPr>
          <w:rFonts w:asciiTheme="minorBidi" w:hAnsiTheme="minorBidi" w:cstheme="minorBidi"/>
        </w:rPr>
      </w:pPr>
    </w:p>
    <w:p w:rsidR="00020445" w:rsidRPr="00F8682B" w:rsidRDefault="00F0589E" w:rsidP="00F0589E">
      <w:pPr>
        <w:pStyle w:val="Titre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MYCOBACTERIES</w:t>
      </w:r>
    </w:p>
    <w:p w:rsidR="00020445" w:rsidRPr="00F8682B" w:rsidRDefault="00020445" w:rsidP="00A952AF">
      <w:pPr>
        <w:spacing w:after="124" w:line="248" w:lineRule="auto"/>
        <w:ind w:left="705" w:right="226"/>
        <w:rPr>
          <w:rFonts w:asciiTheme="minorBidi" w:hAnsiTheme="minorBidi" w:cstheme="minorBidi"/>
        </w:rPr>
      </w:pPr>
    </w:p>
    <w:p w:rsidR="00020445" w:rsidRPr="00F0589E" w:rsidRDefault="00C54148" w:rsidP="00F0589E">
      <w:pPr>
        <w:pStyle w:val="Titre2"/>
        <w:spacing w:after="626"/>
        <w:rPr>
          <w:rFonts w:asciiTheme="minorBidi" w:hAnsiTheme="minorBidi" w:cstheme="minorBidi"/>
          <w:sz w:val="56"/>
          <w:szCs w:val="56"/>
        </w:rPr>
      </w:pPr>
      <w:r w:rsidRPr="00F0589E">
        <w:rPr>
          <w:rFonts w:asciiTheme="minorBidi" w:hAnsiTheme="minorBidi" w:cstheme="minorBidi"/>
          <w:sz w:val="56"/>
          <w:szCs w:val="56"/>
        </w:rPr>
        <w:t>INTRODUCTION</w:t>
      </w:r>
    </w:p>
    <w:p w:rsidR="00020445" w:rsidRPr="00F0589E" w:rsidRDefault="00C54148" w:rsidP="00843939">
      <w:pPr>
        <w:numPr>
          <w:ilvl w:val="0"/>
          <w:numId w:val="2"/>
        </w:numPr>
        <w:spacing w:after="0" w:line="238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F0589E">
        <w:rPr>
          <w:rFonts w:asciiTheme="minorBidi" w:hAnsiTheme="minorBidi" w:cstheme="minorBidi"/>
          <w:sz w:val="52"/>
          <w:szCs w:val="52"/>
        </w:rPr>
        <w:t>L</w:t>
      </w:r>
      <w:r w:rsidR="002563CE" w:rsidRPr="00F0589E">
        <w:rPr>
          <w:rFonts w:asciiTheme="minorBidi" w:hAnsiTheme="minorBidi" w:cstheme="minorBidi"/>
          <w:sz w:val="52"/>
          <w:szCs w:val="52"/>
        </w:rPr>
        <w:t xml:space="preserve">es </w:t>
      </w:r>
      <w:r w:rsidRPr="00F0589E">
        <w:rPr>
          <w:rFonts w:asciiTheme="minorBidi" w:hAnsiTheme="minorBidi" w:cstheme="minorBidi"/>
          <w:sz w:val="52"/>
          <w:szCs w:val="52"/>
        </w:rPr>
        <w:t xml:space="preserve">mycobactéries </w:t>
      </w:r>
      <w:r w:rsidR="002563CE" w:rsidRPr="00F0589E">
        <w:rPr>
          <w:rFonts w:asciiTheme="minorBidi" w:hAnsiTheme="minorBidi" w:cstheme="minorBidi"/>
          <w:sz w:val="52"/>
          <w:szCs w:val="52"/>
        </w:rPr>
        <w:t>se présentent sous forme de bacilles</w:t>
      </w:r>
      <w:r w:rsidRPr="00F0589E">
        <w:rPr>
          <w:rFonts w:asciiTheme="minorBidi" w:hAnsiTheme="minorBidi" w:cstheme="minorBidi"/>
          <w:sz w:val="52"/>
          <w:szCs w:val="52"/>
        </w:rPr>
        <w:t xml:space="preserve"> appartenant au genre </w:t>
      </w:r>
      <w:r w:rsidR="002563CE" w:rsidRPr="00F0589E">
        <w:rPr>
          <w:rFonts w:asciiTheme="minorBidi" w:hAnsiTheme="minorBidi" w:cstheme="minorBidi"/>
          <w:i/>
          <w:sz w:val="52"/>
          <w:szCs w:val="52"/>
        </w:rPr>
        <w:t>Mycobacterium,</w:t>
      </w:r>
      <w:r w:rsidR="00843939" w:rsidRPr="00F0589E">
        <w:rPr>
          <w:rFonts w:asciiTheme="minorBidi" w:hAnsiTheme="minorBidi" w:cstheme="minorBidi"/>
          <w:i/>
          <w:sz w:val="52"/>
          <w:szCs w:val="52"/>
        </w:rPr>
        <w:t xml:space="preserve"> </w:t>
      </w:r>
      <w:r w:rsidR="004564AC" w:rsidRPr="00F0589E">
        <w:rPr>
          <w:rFonts w:asciiTheme="minorBidi" w:hAnsiTheme="minorBidi" w:cstheme="minorBidi"/>
          <w:i/>
          <w:sz w:val="52"/>
          <w:szCs w:val="52"/>
        </w:rPr>
        <w:t xml:space="preserve"> </w:t>
      </w:r>
      <w:r w:rsidR="004564AC" w:rsidRPr="00F0589E">
        <w:rPr>
          <w:rFonts w:asciiTheme="minorBidi" w:hAnsiTheme="minorBidi" w:cstheme="minorBidi"/>
          <w:iCs/>
          <w:sz w:val="52"/>
          <w:szCs w:val="52"/>
        </w:rPr>
        <w:t>à</w:t>
      </w:r>
      <w:r w:rsidR="00A37FCF" w:rsidRPr="00F0589E">
        <w:rPr>
          <w:rFonts w:asciiTheme="minorBidi" w:hAnsiTheme="minorBidi" w:cstheme="minorBidi"/>
          <w:iCs/>
          <w:sz w:val="52"/>
          <w:szCs w:val="52"/>
        </w:rPr>
        <w:t xml:space="preserve"> </w:t>
      </w:r>
      <w:r w:rsidR="00843939" w:rsidRPr="00F0589E">
        <w:rPr>
          <w:rFonts w:asciiTheme="minorBidi" w:hAnsiTheme="minorBidi" w:cstheme="minorBidi"/>
          <w:sz w:val="52"/>
          <w:szCs w:val="52"/>
        </w:rPr>
        <w:t xml:space="preserve"> </w:t>
      </w:r>
      <w:r w:rsidRPr="00F0589E">
        <w:rPr>
          <w:rFonts w:asciiTheme="minorBidi" w:hAnsiTheme="minorBidi" w:cstheme="minorBidi"/>
          <w:sz w:val="52"/>
          <w:szCs w:val="52"/>
        </w:rPr>
        <w:t xml:space="preserve">la famille des </w:t>
      </w:r>
      <w:r w:rsidR="009D350F" w:rsidRPr="00F0589E">
        <w:rPr>
          <w:rFonts w:asciiTheme="minorBidi" w:hAnsiTheme="minorBidi" w:cstheme="minorBidi"/>
          <w:iCs/>
          <w:sz w:val="52"/>
          <w:szCs w:val="52"/>
        </w:rPr>
        <w:t>Mycobacteriacae, à l’ordre des Actinomycetale</w:t>
      </w:r>
    </w:p>
    <w:p w:rsidR="00A60E7A" w:rsidRPr="00F8682B" w:rsidRDefault="00C54148">
      <w:pPr>
        <w:numPr>
          <w:ilvl w:val="0"/>
          <w:numId w:val="2"/>
        </w:numPr>
        <w:spacing w:after="0" w:line="236" w:lineRule="auto"/>
        <w:ind w:right="541"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64"/>
        </w:rPr>
        <w:t xml:space="preserve">Le genre </w:t>
      </w:r>
      <w:r w:rsidRPr="00F8682B">
        <w:rPr>
          <w:rFonts w:asciiTheme="minorBidi" w:hAnsiTheme="minorBidi" w:cstheme="minorBidi"/>
          <w:i/>
          <w:color w:val="000000" w:themeColor="text1"/>
          <w:sz w:val="64"/>
        </w:rPr>
        <w:t xml:space="preserve">Mycobacterium </w:t>
      </w:r>
      <w:r w:rsidRPr="00F8682B">
        <w:rPr>
          <w:rFonts w:asciiTheme="minorBidi" w:hAnsiTheme="minorBidi" w:cstheme="minorBidi"/>
          <w:color w:val="000000" w:themeColor="text1"/>
          <w:sz w:val="64"/>
        </w:rPr>
        <w:t xml:space="preserve">regroupe les espèces aérobies, à paroi riche en </w:t>
      </w:r>
      <w:r w:rsidR="00F0589E" w:rsidRPr="00F8682B">
        <w:rPr>
          <w:rFonts w:asciiTheme="minorBidi" w:hAnsiTheme="minorBidi" w:cstheme="minorBidi"/>
          <w:color w:val="000000" w:themeColor="text1"/>
          <w:sz w:val="64"/>
        </w:rPr>
        <w:t>lipides, en</w:t>
      </w:r>
      <w:r w:rsidR="00ED6A2D" w:rsidRPr="00F8682B">
        <w:rPr>
          <w:rFonts w:asciiTheme="minorBidi" w:hAnsiTheme="minorBidi" w:cstheme="minorBidi"/>
          <w:color w:val="000000" w:themeColor="text1"/>
          <w:sz w:val="64"/>
        </w:rPr>
        <w:t xml:space="preserve"> </w:t>
      </w:r>
      <w:r w:rsidR="00ED6A2D" w:rsidRPr="00F8682B">
        <w:rPr>
          <w:rFonts w:asciiTheme="minorBidi" w:hAnsiTheme="minorBidi" w:cstheme="minorBidi"/>
          <w:color w:val="000000" w:themeColor="text1"/>
          <w:sz w:val="64"/>
        </w:rPr>
        <w:lastRenderedPageBreak/>
        <w:t xml:space="preserve">particulier les acides </w:t>
      </w:r>
      <w:r w:rsidR="00917CDC" w:rsidRPr="00F8682B">
        <w:rPr>
          <w:rFonts w:asciiTheme="minorBidi" w:hAnsiTheme="minorBidi" w:cstheme="minorBidi"/>
          <w:color w:val="000000" w:themeColor="text1"/>
          <w:sz w:val="64"/>
        </w:rPr>
        <w:t xml:space="preserve">mycoliques.Ils sont difficilement </w:t>
      </w:r>
      <w:r w:rsidR="00D13BE2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colorables</w:t>
      </w:r>
      <w:r w:rsidR="00917CDC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par les colorants usuels comme la coloration de </w:t>
      </w:r>
      <w:r w:rsidR="00F0589E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gram. </w:t>
      </w:r>
      <w:r w:rsidR="004E6B62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Ils se colorent par une coloration spécifique</w:t>
      </w:r>
      <w:r w:rsidR="00026BE9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dite de Ziehl-Nelsen qui met en évidence la </w:t>
      </w:r>
      <w:r w:rsidR="00F0589E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propriété</w:t>
      </w:r>
      <w:r w:rsidR="00E400E3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fondamentale des mycobactéries </w:t>
      </w:r>
      <w:r w:rsidR="00F0589E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: l’acido</w:t>
      </w:r>
      <w:r w:rsidR="00F0589E">
        <w:rPr>
          <w:rFonts w:asciiTheme="minorBidi" w:hAnsiTheme="minorBidi" w:cstheme="minorBidi"/>
          <w:color w:val="000000" w:themeColor="text1"/>
          <w:sz w:val="52"/>
          <w:szCs w:val="52"/>
        </w:rPr>
        <w:t>-</w:t>
      </w:r>
      <w:r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alcoolo</w:t>
      </w:r>
      <w:r w:rsidR="00F0589E">
        <w:rPr>
          <w:rFonts w:asciiTheme="minorBidi" w:hAnsiTheme="minorBidi" w:cstheme="minorBidi"/>
          <w:color w:val="000000" w:themeColor="text1"/>
          <w:sz w:val="52"/>
          <w:szCs w:val="52"/>
        </w:rPr>
        <w:t>-</w:t>
      </w:r>
      <w:r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</w:t>
      </w:r>
      <w:r w:rsidR="00F0589E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résistance. Ce</w:t>
      </w:r>
      <w:r w:rsidR="00A60E7A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sont aussi des bactéries à </w:t>
      </w:r>
      <w:r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 croissance </w:t>
      </w:r>
      <w:r w:rsidR="00A60E7A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lente</w:t>
      </w:r>
      <w:r w:rsidR="00F0589E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, avec</w:t>
      </w:r>
      <w:r w:rsidR="00A60E7A" w:rsidRPr="00F0589E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un temps de génération de 20heures.</w:t>
      </w:r>
    </w:p>
    <w:p w:rsidR="00C4774E" w:rsidRPr="00F8682B" w:rsidRDefault="00C4774E" w:rsidP="00C4774E">
      <w:pPr>
        <w:spacing w:after="0" w:line="236" w:lineRule="auto"/>
        <w:ind w:left="720" w:right="541"/>
        <w:rPr>
          <w:rFonts w:asciiTheme="minorBidi" w:hAnsiTheme="minorBidi" w:cstheme="minorBidi"/>
          <w:color w:val="000000" w:themeColor="text1"/>
        </w:rPr>
      </w:pPr>
    </w:p>
    <w:p w:rsidR="00C4774E" w:rsidRPr="00F8682B" w:rsidRDefault="00C4774E" w:rsidP="00C4774E">
      <w:pPr>
        <w:spacing w:after="0" w:line="236" w:lineRule="auto"/>
        <w:ind w:left="720" w:right="541"/>
        <w:rPr>
          <w:rFonts w:asciiTheme="minorBidi" w:hAnsiTheme="minorBidi" w:cstheme="minorBidi"/>
          <w:color w:val="000000" w:themeColor="text1"/>
        </w:rPr>
      </w:pPr>
    </w:p>
    <w:p w:rsidR="00F0589E" w:rsidRDefault="00C54148" w:rsidP="00F0589E">
      <w:pPr>
        <w:spacing w:after="0" w:line="236" w:lineRule="auto"/>
        <w:ind w:right="541"/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</w:pPr>
      <w:r w:rsidRP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>C</w:t>
      </w:r>
      <w:r w:rsid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>lassification</w:t>
      </w:r>
      <w:r w:rsidRP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 xml:space="preserve"> </w:t>
      </w:r>
      <w:r w:rsid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>des</w:t>
      </w:r>
      <w:r w:rsidR="00F0589E">
        <w:rPr>
          <w:rFonts w:asciiTheme="minorBidi" w:hAnsiTheme="minorBidi" w:cstheme="minorBidi"/>
          <w:b/>
          <w:color w:val="000000" w:themeColor="text1"/>
          <w:sz w:val="52"/>
          <w:szCs w:val="52"/>
        </w:rPr>
        <w:t xml:space="preserve"> </w:t>
      </w:r>
      <w:r w:rsidRP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>M</w:t>
      </w:r>
      <w:r w:rsid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>ycobactéries</w:t>
      </w:r>
      <w:r w:rsidR="00F0589E" w:rsidRPr="00F0589E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 xml:space="preserve"> </w:t>
      </w:r>
    </w:p>
    <w:p w:rsidR="00F0589E" w:rsidRPr="00F0589E" w:rsidRDefault="00F0589E" w:rsidP="00F0589E">
      <w:pPr>
        <w:spacing w:after="0" w:line="236" w:lineRule="auto"/>
        <w:ind w:right="541"/>
        <w:rPr>
          <w:rFonts w:asciiTheme="minorBidi" w:hAnsiTheme="minorBidi" w:cstheme="minorBidi"/>
          <w:color w:val="000000" w:themeColor="text1"/>
          <w:sz w:val="52"/>
          <w:szCs w:val="52"/>
        </w:rPr>
      </w:pPr>
    </w:p>
    <w:p w:rsidR="00020445" w:rsidRPr="00F8682B" w:rsidRDefault="00C54148" w:rsidP="00F0589E">
      <w:pPr>
        <w:spacing w:after="2377"/>
        <w:ind w:left="61"/>
        <w:rPr>
          <w:rFonts w:asciiTheme="minorBidi" w:hAnsiTheme="minorBidi" w:cstheme="minorBidi"/>
          <w:color w:val="000000" w:themeColor="text1"/>
        </w:rPr>
      </w:pPr>
      <w:r w:rsidRPr="00F0589E">
        <w:rPr>
          <w:rFonts w:asciiTheme="minorBidi" w:hAnsiTheme="minorBidi" w:cstheme="minorBidi"/>
          <w:color w:val="000000" w:themeColor="text1"/>
          <w:sz w:val="52"/>
          <w:szCs w:val="52"/>
        </w:rPr>
        <w:t>Les mycobactéries sont classées en 03 groupes</w:t>
      </w:r>
      <w:r w:rsidRPr="00F8682B">
        <w:rPr>
          <w:rFonts w:asciiTheme="minorBidi" w:hAnsiTheme="minorBidi" w:cstheme="minorBidi"/>
          <w:color w:val="000000" w:themeColor="text1"/>
          <w:sz w:val="68"/>
        </w:rPr>
        <w:t xml:space="preserve"> : </w:t>
      </w:r>
    </w:p>
    <w:p w:rsidR="00020445" w:rsidRPr="00F8682B" w:rsidRDefault="00C54148" w:rsidP="00F0589E">
      <w:pPr>
        <w:spacing w:after="73"/>
        <w:ind w:right="53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color w:val="000000" w:themeColor="text1"/>
          <w:sz w:val="38"/>
          <w:u w:val="single" w:color="000000"/>
        </w:rPr>
        <w:t>1</w:t>
      </w:r>
      <w:r w:rsidRPr="00F8682B">
        <w:rPr>
          <w:rFonts w:asciiTheme="minorBidi" w:hAnsiTheme="minorBidi" w:cstheme="minorBidi"/>
          <w:b/>
          <w:color w:val="000000" w:themeColor="text1"/>
          <w:sz w:val="38"/>
          <w:vertAlign w:val="superscript"/>
        </w:rPr>
        <w:t xml:space="preserve">er </w:t>
      </w:r>
      <w:r w:rsidRPr="00F8682B">
        <w:rPr>
          <w:rFonts w:asciiTheme="minorBidi" w:hAnsiTheme="minorBidi" w:cstheme="minorBidi"/>
          <w:b/>
          <w:color w:val="000000" w:themeColor="text1"/>
          <w:sz w:val="38"/>
          <w:u w:val="single" w:color="000000"/>
        </w:rPr>
        <w:t xml:space="preserve">groupe </w:t>
      </w:r>
      <w:r w:rsidRPr="00F8682B">
        <w:rPr>
          <w:rFonts w:asciiTheme="minorBidi" w:hAnsiTheme="minorBidi" w:cstheme="minorBidi"/>
          <w:color w:val="000000" w:themeColor="text1"/>
          <w:sz w:val="38"/>
        </w:rPr>
        <w:t xml:space="preserve">: </w:t>
      </w:r>
      <w:r w:rsidRPr="00F8682B">
        <w:rPr>
          <w:rFonts w:asciiTheme="minorBidi" w:hAnsiTheme="minorBidi" w:cstheme="minorBidi"/>
          <w:b/>
          <w:color w:val="000000" w:themeColor="text1"/>
          <w:sz w:val="38"/>
        </w:rPr>
        <w:t xml:space="preserve">Mycobactéries responsables de la tuberculose </w:t>
      </w:r>
    </w:p>
    <w:p w:rsidR="00020445" w:rsidRPr="00F8682B" w:rsidRDefault="00C54148">
      <w:pPr>
        <w:spacing w:after="73"/>
        <w:ind w:left="1326" w:hanging="1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color w:val="000000" w:themeColor="text1"/>
          <w:sz w:val="38"/>
        </w:rPr>
        <w:t>(complexe tuberculosis)</w:t>
      </w:r>
    </w:p>
    <w:p w:rsidR="00020445" w:rsidRPr="00F8682B" w:rsidRDefault="00C54148">
      <w:pPr>
        <w:numPr>
          <w:ilvl w:val="1"/>
          <w:numId w:val="3"/>
        </w:numPr>
        <w:spacing w:after="98" w:line="248" w:lineRule="auto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i/>
          <w:color w:val="000000" w:themeColor="text1"/>
          <w:sz w:val="38"/>
        </w:rPr>
        <w:lastRenderedPageBreak/>
        <w:t xml:space="preserve">M. tuberculosis </w:t>
      </w:r>
      <w:r w:rsidRPr="00F8682B">
        <w:rPr>
          <w:rFonts w:asciiTheme="minorBidi" w:hAnsiTheme="minorBidi" w:cstheme="minorBidi"/>
          <w:color w:val="000000" w:themeColor="text1"/>
          <w:sz w:val="38"/>
        </w:rPr>
        <w:t>: bacille tuberculeux ou bacille de Koch, responsable de la majorité des tuberculoses humaines.</w:t>
      </w:r>
    </w:p>
    <w:p w:rsidR="00020445" w:rsidRPr="00F8682B" w:rsidRDefault="00C54148">
      <w:pPr>
        <w:numPr>
          <w:ilvl w:val="1"/>
          <w:numId w:val="3"/>
        </w:numPr>
        <w:spacing w:after="98" w:line="248" w:lineRule="auto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i/>
          <w:color w:val="000000" w:themeColor="text1"/>
          <w:sz w:val="38"/>
        </w:rPr>
        <w:t xml:space="preserve">M. bovis </w:t>
      </w:r>
      <w:r w:rsidRPr="00F8682B">
        <w:rPr>
          <w:rFonts w:asciiTheme="minorBidi" w:hAnsiTheme="minorBidi" w:cstheme="minorBidi"/>
          <w:color w:val="000000" w:themeColor="text1"/>
          <w:sz w:val="38"/>
        </w:rPr>
        <w:t>: responsable de la tuberculose bovine mais l’homme peut être contaminé.</w:t>
      </w:r>
    </w:p>
    <w:p w:rsidR="00020445" w:rsidRPr="00F8682B" w:rsidRDefault="00C54148">
      <w:pPr>
        <w:numPr>
          <w:ilvl w:val="1"/>
          <w:numId w:val="3"/>
        </w:numPr>
        <w:spacing w:after="98" w:line="248" w:lineRule="auto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i/>
          <w:color w:val="000000" w:themeColor="text1"/>
          <w:sz w:val="38"/>
        </w:rPr>
        <w:t xml:space="preserve">M. africanum </w:t>
      </w:r>
      <w:r w:rsidRPr="00F8682B">
        <w:rPr>
          <w:rFonts w:asciiTheme="minorBidi" w:hAnsiTheme="minorBidi" w:cstheme="minorBidi"/>
          <w:color w:val="000000" w:themeColor="text1"/>
          <w:sz w:val="38"/>
        </w:rPr>
        <w:t xml:space="preserve">: responsable de la tuberculose </w:t>
      </w:r>
      <w:r w:rsidR="00A260FA" w:rsidRPr="00F8682B">
        <w:rPr>
          <w:rFonts w:asciiTheme="minorBidi" w:hAnsiTheme="minorBidi" w:cstheme="minorBidi"/>
          <w:color w:val="000000" w:themeColor="text1"/>
          <w:sz w:val="38"/>
        </w:rPr>
        <w:t xml:space="preserve">en </w:t>
      </w:r>
      <w:r w:rsidR="00BB1954" w:rsidRPr="00F8682B">
        <w:rPr>
          <w:rFonts w:asciiTheme="minorBidi" w:hAnsiTheme="minorBidi" w:cstheme="minorBidi"/>
          <w:color w:val="000000" w:themeColor="text1"/>
          <w:sz w:val="38"/>
        </w:rPr>
        <w:t>Afrique (Cameroun, Côte d’Ivoire</w:t>
      </w:r>
      <w:r w:rsidR="00E10DEB" w:rsidRPr="00F8682B">
        <w:rPr>
          <w:rFonts w:asciiTheme="minorBidi" w:hAnsiTheme="minorBidi" w:cstheme="minorBidi"/>
          <w:color w:val="000000" w:themeColor="text1"/>
          <w:sz w:val="38"/>
        </w:rPr>
        <w:t>)</w:t>
      </w:r>
    </w:p>
    <w:p w:rsidR="00020445" w:rsidRPr="00F8682B" w:rsidRDefault="00AE28EE">
      <w:pPr>
        <w:numPr>
          <w:ilvl w:val="1"/>
          <w:numId w:val="3"/>
        </w:numPr>
        <w:spacing w:after="98" w:line="248" w:lineRule="auto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 xml:space="preserve">M.ulcerans: </w:t>
      </w:r>
      <w:r w:rsidR="00F0589E"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>responsable</w:t>
      </w:r>
      <w:r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 xml:space="preserve"> d’ulcère</w:t>
      </w:r>
      <w:r w:rsidR="003512FE"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 xml:space="preserve"> cutané</w:t>
      </w:r>
    </w:p>
    <w:p w:rsidR="003512FE" w:rsidRPr="00F8682B" w:rsidRDefault="003512FE">
      <w:pPr>
        <w:numPr>
          <w:ilvl w:val="1"/>
          <w:numId w:val="3"/>
        </w:numPr>
        <w:spacing w:after="98" w:line="248" w:lineRule="auto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 xml:space="preserve">M.marinum </w:t>
      </w:r>
      <w:r w:rsidR="00F0589E"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>responsable</w:t>
      </w:r>
      <w:r w:rsidRPr="00F8682B">
        <w:rPr>
          <w:rFonts w:asciiTheme="minorBidi" w:hAnsiTheme="minorBidi" w:cstheme="minorBidi"/>
          <w:b/>
          <w:iCs/>
          <w:color w:val="000000" w:themeColor="text1"/>
          <w:sz w:val="38"/>
        </w:rPr>
        <w:t xml:space="preserve"> de granulome.</w:t>
      </w:r>
    </w:p>
    <w:p w:rsidR="00332ED6" w:rsidRPr="00F8682B" w:rsidRDefault="00C54148" w:rsidP="005B62DA">
      <w:pPr>
        <w:numPr>
          <w:ilvl w:val="0"/>
          <w:numId w:val="3"/>
        </w:numPr>
        <w:spacing w:after="89" w:line="251" w:lineRule="auto"/>
        <w:ind w:right="531"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color w:val="000000" w:themeColor="text1"/>
          <w:sz w:val="38"/>
          <w:u w:val="single" w:color="000000"/>
        </w:rPr>
        <w:t>2</w:t>
      </w:r>
      <w:r w:rsidRPr="00F8682B">
        <w:rPr>
          <w:rFonts w:asciiTheme="minorBidi" w:hAnsiTheme="minorBidi" w:cstheme="minorBidi"/>
          <w:b/>
          <w:color w:val="000000" w:themeColor="text1"/>
          <w:sz w:val="38"/>
          <w:vertAlign w:val="superscript"/>
        </w:rPr>
        <w:t xml:space="preserve">ème </w:t>
      </w:r>
      <w:r w:rsidRPr="00F8682B">
        <w:rPr>
          <w:rFonts w:asciiTheme="minorBidi" w:hAnsiTheme="minorBidi" w:cstheme="minorBidi"/>
          <w:b/>
          <w:color w:val="000000" w:themeColor="text1"/>
          <w:sz w:val="38"/>
          <w:u w:val="single" w:color="000000"/>
        </w:rPr>
        <w:t xml:space="preserve">groupe </w:t>
      </w:r>
      <w:r w:rsidRPr="00F8682B">
        <w:rPr>
          <w:rFonts w:asciiTheme="minorBidi" w:hAnsiTheme="minorBidi" w:cstheme="minorBidi"/>
          <w:b/>
          <w:color w:val="000000" w:themeColor="text1"/>
          <w:sz w:val="38"/>
        </w:rPr>
        <w:t xml:space="preserve">: Mycobactéries </w:t>
      </w:r>
      <w:r w:rsidR="005B62DA" w:rsidRPr="00F8682B">
        <w:rPr>
          <w:rFonts w:asciiTheme="minorBidi" w:hAnsiTheme="minorBidi" w:cstheme="minorBidi"/>
          <w:b/>
          <w:color w:val="000000" w:themeColor="text1"/>
          <w:sz w:val="38"/>
        </w:rPr>
        <w:t xml:space="preserve">atypiques </w:t>
      </w:r>
      <w:r w:rsidRPr="00F8682B">
        <w:rPr>
          <w:rFonts w:asciiTheme="minorBidi" w:hAnsiTheme="minorBidi" w:cstheme="minorBidi"/>
          <w:b/>
          <w:color w:val="000000" w:themeColor="text1"/>
          <w:sz w:val="38"/>
        </w:rPr>
        <w:t xml:space="preserve">responsables de </w:t>
      </w:r>
      <w:r w:rsidR="00280390" w:rsidRPr="00F8682B">
        <w:rPr>
          <w:rFonts w:asciiTheme="minorBidi" w:hAnsiTheme="minorBidi" w:cstheme="minorBidi"/>
          <w:b/>
          <w:color w:val="000000" w:themeColor="text1"/>
          <w:sz w:val="38"/>
        </w:rPr>
        <w:t>mycobactérioses:</w:t>
      </w:r>
      <w:r w:rsidRPr="00F8682B">
        <w:rPr>
          <w:rFonts w:asciiTheme="minorBidi" w:hAnsiTheme="minorBidi" w:cstheme="minorBidi"/>
          <w:b/>
          <w:color w:val="000000" w:themeColor="text1"/>
          <w:sz w:val="38"/>
        </w:rPr>
        <w:t xml:space="preserve"> mycobactéries  </w:t>
      </w:r>
      <w:r w:rsidR="00F0589E" w:rsidRPr="00F8682B">
        <w:rPr>
          <w:rFonts w:asciiTheme="minorBidi" w:hAnsiTheme="minorBidi" w:cstheme="minorBidi"/>
          <w:b/>
          <w:color w:val="000000" w:themeColor="text1"/>
          <w:sz w:val="38"/>
        </w:rPr>
        <w:t>opportunistes.</w:t>
      </w:r>
    </w:p>
    <w:p w:rsidR="00332ED6" w:rsidRPr="00F8682B" w:rsidRDefault="00332ED6" w:rsidP="00332ED6">
      <w:pPr>
        <w:spacing w:after="89" w:line="251" w:lineRule="auto"/>
        <w:ind w:right="531"/>
        <w:rPr>
          <w:rFonts w:asciiTheme="minorBidi" w:hAnsiTheme="minorBidi" w:cstheme="minorBidi"/>
          <w:color w:val="000000" w:themeColor="text1"/>
        </w:rPr>
      </w:pPr>
    </w:p>
    <w:p w:rsidR="00020445" w:rsidRPr="00F8682B" w:rsidRDefault="00C54148">
      <w:pPr>
        <w:numPr>
          <w:ilvl w:val="1"/>
          <w:numId w:val="3"/>
        </w:numPr>
        <w:spacing w:after="98" w:line="248" w:lineRule="auto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i/>
          <w:color w:val="000000" w:themeColor="text1"/>
          <w:sz w:val="38"/>
        </w:rPr>
        <w:t xml:space="preserve">Mycobacterium avium </w:t>
      </w:r>
      <w:r w:rsidRPr="00F8682B">
        <w:rPr>
          <w:rFonts w:asciiTheme="minorBidi" w:hAnsiTheme="minorBidi" w:cstheme="minorBidi"/>
          <w:color w:val="000000" w:themeColor="text1"/>
          <w:sz w:val="38"/>
        </w:rPr>
        <w:t>: responsable de mycobactériose chez l’immunodéprimé (SIDA)</w:t>
      </w:r>
    </w:p>
    <w:p w:rsidR="00020445" w:rsidRPr="00F8682B" w:rsidRDefault="00C54148">
      <w:pPr>
        <w:numPr>
          <w:ilvl w:val="1"/>
          <w:numId w:val="3"/>
        </w:numPr>
        <w:spacing w:after="62"/>
        <w:ind w:left="1876" w:right="1143" w:hanging="45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i/>
          <w:color w:val="000000" w:themeColor="text1"/>
          <w:sz w:val="38"/>
        </w:rPr>
        <w:t>Mycobacterium fortuitum</w:t>
      </w:r>
      <w:r w:rsidRPr="00F8682B">
        <w:rPr>
          <w:rFonts w:asciiTheme="minorBidi" w:hAnsiTheme="minorBidi" w:cstheme="minorBidi"/>
          <w:color w:val="000000" w:themeColor="text1"/>
          <w:sz w:val="38"/>
        </w:rPr>
        <w:t>, etc.……..</w:t>
      </w:r>
    </w:p>
    <w:p w:rsidR="00020445" w:rsidRDefault="00C54148">
      <w:pPr>
        <w:numPr>
          <w:ilvl w:val="0"/>
          <w:numId w:val="3"/>
        </w:numPr>
        <w:spacing w:after="0" w:line="313" w:lineRule="auto"/>
        <w:ind w:right="531"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b/>
          <w:color w:val="000000" w:themeColor="text1"/>
          <w:sz w:val="38"/>
          <w:u w:val="single" w:color="000000"/>
        </w:rPr>
        <w:t>3</w:t>
      </w:r>
      <w:r w:rsidRPr="00F8682B">
        <w:rPr>
          <w:rFonts w:asciiTheme="minorBidi" w:hAnsiTheme="minorBidi" w:cstheme="minorBidi"/>
          <w:b/>
          <w:color w:val="000000" w:themeColor="text1"/>
          <w:sz w:val="38"/>
          <w:vertAlign w:val="superscript"/>
        </w:rPr>
        <w:t xml:space="preserve">ème </w:t>
      </w:r>
      <w:r w:rsidRPr="00F8682B">
        <w:rPr>
          <w:rFonts w:asciiTheme="minorBidi" w:hAnsiTheme="minorBidi" w:cstheme="minorBidi"/>
          <w:b/>
          <w:color w:val="000000" w:themeColor="text1"/>
          <w:sz w:val="38"/>
          <w:u w:val="single" w:color="000000"/>
        </w:rPr>
        <w:t xml:space="preserve">groupe </w:t>
      </w:r>
      <w:r w:rsidRPr="00F8682B">
        <w:rPr>
          <w:rFonts w:asciiTheme="minorBidi" w:hAnsiTheme="minorBidi" w:cstheme="minorBidi"/>
          <w:b/>
          <w:color w:val="000000" w:themeColor="text1"/>
          <w:sz w:val="38"/>
        </w:rPr>
        <w:t xml:space="preserve">: mycobactérie responsable de la lèpre </w:t>
      </w:r>
      <w:r w:rsidRPr="00F8682B">
        <w:rPr>
          <w:rFonts w:asciiTheme="minorBidi" w:eastAsia="Arial" w:hAnsiTheme="minorBidi" w:cstheme="minorBidi"/>
          <w:color w:val="000000" w:themeColor="text1"/>
          <w:sz w:val="38"/>
        </w:rPr>
        <w:t xml:space="preserve">– </w:t>
      </w:r>
      <w:r w:rsidRPr="00F8682B">
        <w:rPr>
          <w:rFonts w:asciiTheme="minorBidi" w:hAnsiTheme="minorBidi" w:cstheme="minorBidi"/>
          <w:b/>
          <w:i/>
          <w:color w:val="000000" w:themeColor="text1"/>
          <w:sz w:val="38"/>
        </w:rPr>
        <w:t xml:space="preserve">Mycobacterium leprae </w:t>
      </w:r>
      <w:r w:rsidRPr="00F8682B">
        <w:rPr>
          <w:rFonts w:asciiTheme="minorBidi" w:hAnsiTheme="minorBidi" w:cstheme="minorBidi"/>
          <w:color w:val="000000" w:themeColor="text1"/>
          <w:sz w:val="38"/>
        </w:rPr>
        <w:t xml:space="preserve">: bacille de Hansen </w:t>
      </w:r>
    </w:p>
    <w:p w:rsidR="006A07A1" w:rsidRPr="00F0589E" w:rsidRDefault="006A07A1" w:rsidP="00F0589E">
      <w:pPr>
        <w:spacing w:after="0" w:line="313" w:lineRule="auto"/>
        <w:ind w:left="1080" w:right="531"/>
        <w:rPr>
          <w:rFonts w:asciiTheme="minorBidi" w:hAnsiTheme="minorBidi" w:cstheme="minorBidi"/>
          <w:color w:val="000000" w:themeColor="text1"/>
        </w:rPr>
      </w:pPr>
    </w:p>
    <w:p w:rsidR="00020445" w:rsidRPr="00BE71B3" w:rsidRDefault="00C54148" w:rsidP="006A07A1">
      <w:pPr>
        <w:spacing w:after="0" w:line="313" w:lineRule="auto"/>
        <w:ind w:left="1260" w:right="531"/>
        <w:rPr>
          <w:rFonts w:asciiTheme="minorBidi" w:hAnsiTheme="minorBidi" w:cstheme="minorBidi"/>
          <w:b/>
          <w:bCs/>
          <w:color w:val="000000" w:themeColor="text1"/>
          <w:u w:val="single"/>
        </w:rPr>
      </w:pPr>
      <w:r w:rsidRPr="00BE71B3">
        <w:rPr>
          <w:rFonts w:asciiTheme="minorBidi" w:hAnsiTheme="minorBidi" w:cstheme="minorBidi"/>
          <w:b/>
          <w:bCs/>
          <w:iCs/>
          <w:color w:val="000000" w:themeColor="text1"/>
          <w:sz w:val="52"/>
          <w:szCs w:val="52"/>
          <w:u w:val="single"/>
        </w:rPr>
        <w:t>MYCOBACTERIUM</w:t>
      </w:r>
      <w:r w:rsidR="006A07A1" w:rsidRPr="00BE71B3">
        <w:rPr>
          <w:rFonts w:asciiTheme="minorBidi" w:hAnsiTheme="minorBidi" w:cstheme="minorBidi"/>
          <w:b/>
          <w:bCs/>
          <w:iCs/>
          <w:color w:val="000000" w:themeColor="text1"/>
          <w:sz w:val="52"/>
          <w:szCs w:val="52"/>
          <w:u w:val="single"/>
        </w:rPr>
        <w:t xml:space="preserve"> </w:t>
      </w:r>
      <w:r w:rsidRPr="00BE71B3">
        <w:rPr>
          <w:rFonts w:asciiTheme="minorBidi" w:hAnsiTheme="minorBidi" w:cstheme="minorBidi"/>
          <w:b/>
          <w:bCs/>
          <w:iCs/>
          <w:color w:val="000000" w:themeColor="text1"/>
          <w:sz w:val="52"/>
          <w:szCs w:val="52"/>
          <w:u w:val="single"/>
        </w:rPr>
        <w:t>TUBERCULOSIS</w:t>
      </w:r>
    </w:p>
    <w:p w:rsidR="00020445" w:rsidRPr="006A07A1" w:rsidRDefault="00C54148" w:rsidP="00BE71B3">
      <w:pPr>
        <w:pStyle w:val="Titre2"/>
        <w:numPr>
          <w:ilvl w:val="0"/>
          <w:numId w:val="13"/>
        </w:numPr>
        <w:spacing w:after="1066"/>
        <w:rPr>
          <w:rFonts w:asciiTheme="minorBidi" w:hAnsiTheme="minorBidi" w:cstheme="minorBidi"/>
          <w:color w:val="000000" w:themeColor="text1"/>
          <w:sz w:val="56"/>
          <w:szCs w:val="56"/>
        </w:rPr>
      </w:pPr>
      <w:r w:rsidRPr="006A07A1">
        <w:rPr>
          <w:rFonts w:asciiTheme="minorBidi" w:hAnsiTheme="minorBidi" w:cstheme="minorBidi"/>
          <w:color w:val="000000" w:themeColor="text1"/>
          <w:sz w:val="56"/>
          <w:szCs w:val="56"/>
        </w:rPr>
        <w:t>Habitat</w:t>
      </w:r>
    </w:p>
    <w:p w:rsidR="00020445" w:rsidRDefault="00C54148">
      <w:pPr>
        <w:spacing w:after="6" w:line="238" w:lineRule="auto"/>
        <w:ind w:left="1255" w:right="1560" w:hanging="550"/>
        <w:rPr>
          <w:rFonts w:asciiTheme="minorBidi" w:hAnsiTheme="minorBidi" w:cstheme="minorBidi"/>
          <w:color w:val="000000" w:themeColor="text1"/>
        </w:rPr>
      </w:pPr>
      <w:r w:rsidRPr="00BE71B3">
        <w:rPr>
          <w:rFonts w:asciiTheme="minorBidi" w:eastAsia="Wingdings" w:hAnsiTheme="minorBidi" w:cstheme="minorBidi"/>
          <w:color w:val="000000" w:themeColor="text1"/>
          <w:sz w:val="52"/>
          <w:szCs w:val="52"/>
        </w:rPr>
        <w:t xml:space="preserve"> 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C’est l’agent de la tuberculose humaine. Il n’est pas retrouvé à 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lastRenderedPageBreak/>
        <w:t xml:space="preserve">l’état saprophyte ou commensal </w:t>
      </w:r>
      <w:r w:rsidR="00B834E7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,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 </w:t>
      </w:r>
      <w:r w:rsidR="00227819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retrouvé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 les </w:t>
      </w:r>
      <w:r w:rsidR="00227819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sujets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</w:t>
      </w:r>
      <w:r w:rsidR="00227819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infectés.</w:t>
      </w:r>
    </w:p>
    <w:p w:rsidR="006A07A1" w:rsidRPr="00F8682B" w:rsidRDefault="006A07A1">
      <w:pPr>
        <w:spacing w:after="6" w:line="238" w:lineRule="auto"/>
        <w:ind w:left="1255" w:right="1560" w:hanging="550"/>
        <w:rPr>
          <w:rFonts w:asciiTheme="minorBidi" w:hAnsiTheme="minorBidi" w:cstheme="minorBidi"/>
          <w:color w:val="000000" w:themeColor="text1"/>
        </w:rPr>
      </w:pPr>
    </w:p>
    <w:p w:rsidR="00020445" w:rsidRPr="006A07A1" w:rsidRDefault="00C54148" w:rsidP="006A07A1">
      <w:pPr>
        <w:pStyle w:val="Titre2"/>
        <w:spacing w:after="0"/>
        <w:ind w:right="310"/>
        <w:rPr>
          <w:rFonts w:asciiTheme="minorBidi" w:hAnsiTheme="minorBidi" w:cstheme="minorBidi"/>
          <w:color w:val="000000" w:themeColor="text1"/>
          <w:sz w:val="56"/>
          <w:szCs w:val="56"/>
        </w:rPr>
      </w:pPr>
      <w:r w:rsidRPr="006A07A1">
        <w:rPr>
          <w:rFonts w:asciiTheme="minorBidi" w:hAnsiTheme="minorBidi" w:cstheme="minorBidi"/>
          <w:color w:val="000000" w:themeColor="text1"/>
          <w:sz w:val="56"/>
          <w:szCs w:val="56"/>
        </w:rPr>
        <w:t>Caractères bactériologiques</w:t>
      </w:r>
    </w:p>
    <w:p w:rsidR="00020445" w:rsidRPr="006A07A1" w:rsidRDefault="006A07A1">
      <w:pPr>
        <w:spacing w:after="0" w:line="261" w:lineRule="auto"/>
        <w:ind w:left="715" w:right="244" w:hanging="10"/>
        <w:rPr>
          <w:rFonts w:asciiTheme="minorBidi" w:hAnsiTheme="minorBidi" w:cstheme="minorBidi"/>
          <w:color w:val="000000" w:themeColor="text1"/>
          <w:sz w:val="56"/>
          <w:szCs w:val="56"/>
        </w:rPr>
      </w:pPr>
      <w:r w:rsidRPr="006A07A1">
        <w:rPr>
          <w:rFonts w:asciiTheme="minorBidi" w:hAnsiTheme="minorBidi" w:cstheme="minorBidi"/>
          <w:b/>
          <w:color w:val="000000" w:themeColor="text1"/>
          <w:sz w:val="56"/>
          <w:szCs w:val="56"/>
        </w:rPr>
        <w:t>Morphologie:</w:t>
      </w:r>
      <w:r w:rsidR="00C54148" w:rsidRPr="006A07A1">
        <w:rPr>
          <w:rFonts w:asciiTheme="minorBidi" w:hAnsiTheme="minorBidi" w:cstheme="minorBidi"/>
          <w:b/>
          <w:color w:val="000000" w:themeColor="text1"/>
          <w:sz w:val="56"/>
          <w:szCs w:val="56"/>
        </w:rPr>
        <w:t xml:space="preserve"> </w:t>
      </w:r>
    </w:p>
    <w:p w:rsidR="00020445" w:rsidRPr="00F8682B" w:rsidRDefault="00C54148" w:rsidP="007F5932">
      <w:pPr>
        <w:numPr>
          <w:ilvl w:val="0"/>
          <w:numId w:val="4"/>
        </w:numPr>
        <w:spacing w:after="941" w:line="247" w:lineRule="auto"/>
        <w:ind w:right="572"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48"/>
        </w:rPr>
        <w:t xml:space="preserve">C’est un bacille à extrémités arrondies, acapsulé, asporulé et immobile. </w:t>
      </w:r>
      <w:r w:rsidR="006A07A1" w:rsidRPr="00F8682B">
        <w:rPr>
          <w:rFonts w:asciiTheme="minorBidi" w:hAnsiTheme="minorBidi" w:cstheme="minorBidi"/>
          <w:color w:val="000000" w:themeColor="text1"/>
          <w:sz w:val="48"/>
        </w:rPr>
        <w:t>Par</w:t>
      </w:r>
      <w:r w:rsidRPr="00F8682B">
        <w:rPr>
          <w:rFonts w:asciiTheme="minorBidi" w:hAnsiTheme="minorBidi" w:cstheme="minorBidi"/>
          <w:color w:val="000000" w:themeColor="text1"/>
          <w:sz w:val="48"/>
        </w:rPr>
        <w:t xml:space="preserve"> </w:t>
      </w:r>
      <w:r w:rsidRPr="00F8682B">
        <w:rPr>
          <w:rFonts w:asciiTheme="minorBidi" w:hAnsiTheme="minorBidi" w:cstheme="minorBidi"/>
          <w:b/>
          <w:color w:val="000000" w:themeColor="text1"/>
          <w:sz w:val="48"/>
        </w:rPr>
        <w:t>la coloration de Ziehl-Neelsen</w:t>
      </w:r>
      <w:r w:rsidR="007F5932" w:rsidRPr="00F8682B">
        <w:rPr>
          <w:rFonts w:asciiTheme="minorBidi" w:hAnsiTheme="minorBidi" w:cstheme="minorBidi"/>
          <w:color w:val="000000" w:themeColor="text1"/>
        </w:rPr>
        <w:t xml:space="preserve"> </w:t>
      </w:r>
      <w:r w:rsidR="00E04B1B" w:rsidRPr="00F8682B">
        <w:rPr>
          <w:rFonts w:asciiTheme="minorBidi" w:hAnsiTheme="minorBidi" w:cstheme="minorBidi"/>
          <w:color w:val="000000" w:themeColor="text1"/>
        </w:rPr>
        <w:t xml:space="preserve"> </w:t>
      </w:r>
      <w:r w:rsidR="00D45176" w:rsidRPr="00F8682B">
        <w:rPr>
          <w:rFonts w:asciiTheme="minorBidi" w:hAnsiTheme="minorBidi" w:cstheme="minorBidi"/>
          <w:color w:val="000000" w:themeColor="text1"/>
          <w:sz w:val="48"/>
        </w:rPr>
        <w:t>apparaît au</w:t>
      </w:r>
      <w:r w:rsidRPr="00F8682B">
        <w:rPr>
          <w:rFonts w:asciiTheme="minorBidi" w:hAnsiTheme="minorBidi" w:cstheme="minorBidi"/>
          <w:color w:val="000000" w:themeColor="text1"/>
          <w:sz w:val="48"/>
        </w:rPr>
        <w:t xml:space="preserve"> microscope </w:t>
      </w:r>
      <w:r w:rsidR="006A07A1">
        <w:rPr>
          <w:rFonts w:asciiTheme="minorBidi" w:hAnsiTheme="minorBidi" w:cstheme="minorBidi"/>
          <w:color w:val="000000" w:themeColor="text1"/>
          <w:sz w:val="48"/>
        </w:rPr>
        <w:t xml:space="preserve">optique </w:t>
      </w:r>
      <w:r w:rsidR="00D45176" w:rsidRPr="00F8682B">
        <w:rPr>
          <w:rFonts w:asciiTheme="minorBidi" w:hAnsiTheme="minorBidi" w:cstheme="minorBidi"/>
          <w:color w:val="000000" w:themeColor="text1"/>
          <w:sz w:val="48"/>
        </w:rPr>
        <w:t>sous forme</w:t>
      </w:r>
      <w:r w:rsidRPr="00F8682B">
        <w:rPr>
          <w:rFonts w:asciiTheme="minorBidi" w:hAnsiTheme="minorBidi" w:cstheme="minorBidi"/>
          <w:color w:val="000000" w:themeColor="text1"/>
          <w:sz w:val="48"/>
        </w:rPr>
        <w:t xml:space="preserve"> </w:t>
      </w:r>
      <w:r w:rsidR="00D45176" w:rsidRPr="00F8682B">
        <w:rPr>
          <w:rFonts w:asciiTheme="minorBidi" w:hAnsiTheme="minorBidi" w:cstheme="minorBidi"/>
          <w:color w:val="000000" w:themeColor="text1"/>
          <w:sz w:val="48"/>
        </w:rPr>
        <w:t>de</w:t>
      </w:r>
      <w:r w:rsidRPr="00F8682B">
        <w:rPr>
          <w:rFonts w:asciiTheme="minorBidi" w:hAnsiTheme="minorBidi" w:cstheme="minorBidi"/>
          <w:color w:val="000000" w:themeColor="text1"/>
          <w:sz w:val="48"/>
        </w:rPr>
        <w:t xml:space="preserve"> bâtonnets rouges isolés ou en petits </w:t>
      </w:r>
      <w:r w:rsidR="00E04B1B" w:rsidRPr="00F8682B">
        <w:rPr>
          <w:rFonts w:asciiTheme="minorBidi" w:hAnsiTheme="minorBidi" w:cstheme="minorBidi"/>
          <w:color w:val="000000" w:themeColor="text1"/>
          <w:sz w:val="48"/>
        </w:rPr>
        <w:t>amas.</w:t>
      </w:r>
    </w:p>
    <w:p w:rsidR="00020445" w:rsidRPr="006A07A1" w:rsidRDefault="00C54148" w:rsidP="006A07A1">
      <w:pPr>
        <w:pStyle w:val="Paragraphedeliste"/>
        <w:numPr>
          <w:ilvl w:val="0"/>
          <w:numId w:val="4"/>
        </w:numPr>
        <w:spacing w:after="492"/>
        <w:rPr>
          <w:rFonts w:asciiTheme="minorBidi" w:hAnsiTheme="minorBidi" w:cstheme="minorBidi"/>
          <w:color w:val="000000" w:themeColor="text1"/>
          <w:sz w:val="56"/>
          <w:szCs w:val="56"/>
        </w:rPr>
      </w:pPr>
      <w:r w:rsidRPr="006A07A1">
        <w:rPr>
          <w:rFonts w:asciiTheme="minorBidi" w:hAnsiTheme="minorBidi" w:cstheme="minorBidi"/>
          <w:b/>
          <w:color w:val="000000" w:themeColor="text1"/>
          <w:sz w:val="56"/>
          <w:szCs w:val="56"/>
        </w:rPr>
        <w:t xml:space="preserve">Culture : </w:t>
      </w:r>
    </w:p>
    <w:p w:rsidR="00020445" w:rsidRPr="00F8682B" w:rsidRDefault="00C54148">
      <w:pPr>
        <w:spacing w:after="3"/>
        <w:ind w:left="1315" w:right="528" w:hanging="1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44"/>
        </w:rPr>
        <w:t>-Aérobie strict</w:t>
      </w:r>
    </w:p>
    <w:p w:rsidR="00020445" w:rsidRPr="00F8682B" w:rsidRDefault="00C54148">
      <w:pPr>
        <w:spacing w:after="3"/>
        <w:ind w:left="1315" w:right="528" w:hanging="1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44"/>
        </w:rPr>
        <w:t>-Température optimale de croissance : 35 à 37°C</w:t>
      </w:r>
    </w:p>
    <w:p w:rsidR="00020445" w:rsidRPr="00F8682B" w:rsidRDefault="00C54148">
      <w:pPr>
        <w:spacing w:after="3"/>
        <w:ind w:left="1315" w:right="528" w:hanging="1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44"/>
        </w:rPr>
        <w:t>-PH optimal est de 6.9</w:t>
      </w:r>
    </w:p>
    <w:p w:rsidR="00020445" w:rsidRPr="00F8682B" w:rsidRDefault="00C54148">
      <w:pPr>
        <w:spacing w:after="3"/>
        <w:ind w:left="1220" w:right="528" w:firstLine="101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44"/>
        </w:rPr>
        <w:t xml:space="preserve">-M. tuberculosis est un </w:t>
      </w:r>
      <w:r w:rsidRPr="00F8682B">
        <w:rPr>
          <w:rFonts w:asciiTheme="minorBidi" w:hAnsiTheme="minorBidi" w:cstheme="minorBidi"/>
          <w:b/>
          <w:color w:val="000000" w:themeColor="text1"/>
          <w:sz w:val="44"/>
        </w:rPr>
        <w:t>germe exigeant</w:t>
      </w:r>
      <w:r w:rsidRPr="00F8682B">
        <w:rPr>
          <w:rFonts w:asciiTheme="minorBidi" w:hAnsiTheme="minorBidi" w:cstheme="minorBidi"/>
          <w:color w:val="000000" w:themeColor="text1"/>
          <w:sz w:val="44"/>
        </w:rPr>
        <w:t>, il nécessite pour sa culture des milieux à base d’œuf  (</w:t>
      </w:r>
      <w:r w:rsidRPr="00F8682B">
        <w:rPr>
          <w:rFonts w:asciiTheme="minorBidi" w:hAnsiTheme="minorBidi" w:cstheme="minorBidi"/>
          <w:b/>
          <w:color w:val="000000" w:themeColor="text1"/>
          <w:sz w:val="44"/>
        </w:rPr>
        <w:t>milieu de Lowenstein-Jensen</w:t>
      </w:r>
      <w:r w:rsidRPr="00F8682B">
        <w:rPr>
          <w:rFonts w:asciiTheme="minorBidi" w:hAnsiTheme="minorBidi" w:cstheme="minorBidi"/>
          <w:color w:val="000000" w:themeColor="text1"/>
          <w:sz w:val="44"/>
        </w:rPr>
        <w:t xml:space="preserve">) -M.tuberculosis se caractérise par sa </w:t>
      </w:r>
      <w:r w:rsidRPr="00F8682B">
        <w:rPr>
          <w:rFonts w:asciiTheme="minorBidi" w:hAnsiTheme="minorBidi" w:cstheme="minorBidi"/>
          <w:b/>
          <w:color w:val="000000" w:themeColor="text1"/>
          <w:sz w:val="44"/>
        </w:rPr>
        <w:t xml:space="preserve">lenteur de </w:t>
      </w:r>
      <w:r w:rsidR="003B783D" w:rsidRPr="00F8682B">
        <w:rPr>
          <w:rFonts w:asciiTheme="minorBidi" w:hAnsiTheme="minorBidi" w:cstheme="minorBidi"/>
          <w:b/>
          <w:color w:val="000000" w:themeColor="text1"/>
          <w:sz w:val="44"/>
        </w:rPr>
        <w:t>croissance, le</w:t>
      </w:r>
      <w:r w:rsidRPr="00F8682B">
        <w:rPr>
          <w:rFonts w:asciiTheme="minorBidi" w:hAnsiTheme="minorBidi" w:cstheme="minorBidi"/>
          <w:color w:val="000000" w:themeColor="text1"/>
          <w:sz w:val="44"/>
        </w:rPr>
        <w:t xml:space="preserve"> temps de croissance est de 20 </w:t>
      </w:r>
      <w:r w:rsidR="003B783D" w:rsidRPr="00F8682B">
        <w:rPr>
          <w:rFonts w:asciiTheme="minorBidi" w:hAnsiTheme="minorBidi" w:cstheme="minorBidi"/>
          <w:color w:val="000000" w:themeColor="text1"/>
          <w:sz w:val="44"/>
        </w:rPr>
        <w:t>heures.</w:t>
      </w:r>
    </w:p>
    <w:p w:rsidR="00020445" w:rsidRPr="00F8682B" w:rsidRDefault="00C54148" w:rsidP="002043A7">
      <w:pPr>
        <w:spacing w:after="3"/>
        <w:ind w:left="1261" w:right="528" w:hanging="1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44"/>
        </w:rPr>
        <w:lastRenderedPageBreak/>
        <w:t xml:space="preserve">-les colonies apparaissent après 21 à 28 jours jusqu’à 42 jours. Ce </w:t>
      </w:r>
      <w:r w:rsidR="002043A7" w:rsidRPr="00F8682B">
        <w:rPr>
          <w:rFonts w:asciiTheme="minorBidi" w:hAnsiTheme="minorBidi" w:cstheme="minorBidi"/>
          <w:color w:val="000000" w:themeColor="text1"/>
          <w:sz w:val="44"/>
        </w:rPr>
        <w:t>sont des</w:t>
      </w:r>
      <w:r w:rsidRPr="00F8682B">
        <w:rPr>
          <w:rFonts w:asciiTheme="minorBidi" w:hAnsiTheme="minorBidi" w:cstheme="minorBidi"/>
          <w:color w:val="000000" w:themeColor="text1"/>
          <w:sz w:val="44"/>
        </w:rPr>
        <w:t xml:space="preserve"> colonies </w:t>
      </w:r>
      <w:r w:rsidR="002043A7" w:rsidRPr="00F8682B">
        <w:rPr>
          <w:rFonts w:asciiTheme="minorBidi" w:hAnsiTheme="minorBidi" w:cstheme="minorBidi"/>
          <w:color w:val="000000" w:themeColor="text1"/>
          <w:sz w:val="44"/>
        </w:rPr>
        <w:t>arrondies</w:t>
      </w:r>
      <w:r w:rsidRPr="00F8682B">
        <w:rPr>
          <w:rFonts w:asciiTheme="minorBidi" w:hAnsiTheme="minorBidi" w:cstheme="minorBidi"/>
          <w:color w:val="000000" w:themeColor="text1"/>
          <w:sz w:val="44"/>
        </w:rPr>
        <w:t xml:space="preserve"> opaques, de couleur crème. En se développant, elles prennent un aspect rugueux, verruqueux en « choux fleurs » de couleur crème beige </w:t>
      </w:r>
      <w:r w:rsidR="009E664F" w:rsidRPr="00F8682B">
        <w:rPr>
          <w:rFonts w:asciiTheme="minorBidi" w:hAnsiTheme="minorBidi" w:cstheme="minorBidi"/>
          <w:color w:val="000000" w:themeColor="text1"/>
          <w:sz w:val="44"/>
        </w:rPr>
        <w:t>.</w:t>
      </w:r>
      <w:r w:rsidR="00C43270" w:rsidRPr="00F8682B">
        <w:rPr>
          <w:rFonts w:asciiTheme="minorBidi" w:hAnsiTheme="minorBidi" w:cstheme="minorBidi"/>
          <w:color w:val="000000" w:themeColor="text1"/>
          <w:sz w:val="44"/>
        </w:rPr>
        <w:t>Elles sont dites eugoniques.</w:t>
      </w:r>
    </w:p>
    <w:p w:rsidR="00020445" w:rsidRPr="00F8682B" w:rsidRDefault="00020445">
      <w:pPr>
        <w:spacing w:after="449"/>
        <w:ind w:left="982"/>
        <w:rPr>
          <w:rFonts w:asciiTheme="minorBidi" w:hAnsiTheme="minorBidi" w:cstheme="minorBidi"/>
          <w:color w:val="000000" w:themeColor="text1"/>
        </w:rPr>
      </w:pPr>
    </w:p>
    <w:p w:rsidR="00020445" w:rsidRPr="00F8682B" w:rsidRDefault="00020445">
      <w:pPr>
        <w:spacing w:after="435"/>
        <w:ind w:left="4356"/>
        <w:rPr>
          <w:rFonts w:asciiTheme="minorBidi" w:hAnsiTheme="minorBidi" w:cstheme="minorBidi"/>
          <w:color w:val="000000" w:themeColor="text1"/>
        </w:rPr>
      </w:pPr>
    </w:p>
    <w:p w:rsidR="00020445" w:rsidRPr="00F8682B" w:rsidRDefault="00020445">
      <w:pPr>
        <w:spacing w:after="99"/>
        <w:ind w:left="418"/>
        <w:rPr>
          <w:rFonts w:asciiTheme="minorBidi" w:hAnsiTheme="minorBidi" w:cstheme="minorBidi"/>
          <w:color w:val="000000" w:themeColor="text1"/>
        </w:rPr>
      </w:pPr>
    </w:p>
    <w:p w:rsidR="00020445" w:rsidRPr="006A07A1" w:rsidRDefault="00C43270">
      <w:pPr>
        <w:spacing w:after="1036" w:line="261" w:lineRule="auto"/>
        <w:ind w:left="715" w:right="244" w:hanging="10"/>
        <w:rPr>
          <w:rFonts w:asciiTheme="minorBidi" w:hAnsiTheme="minorBidi" w:cstheme="minorBidi"/>
          <w:color w:val="000000" w:themeColor="text1"/>
          <w:sz w:val="56"/>
          <w:szCs w:val="56"/>
          <w:u w:val="single"/>
        </w:rPr>
      </w:pPr>
      <w:r w:rsidRPr="006A07A1">
        <w:rPr>
          <w:rFonts w:asciiTheme="minorBidi" w:hAnsiTheme="minorBidi" w:cstheme="minorBidi"/>
          <w:b/>
          <w:color w:val="000000" w:themeColor="text1"/>
          <w:sz w:val="56"/>
          <w:szCs w:val="56"/>
          <w:u w:val="single"/>
        </w:rPr>
        <w:t>Caractère</w:t>
      </w:r>
      <w:r w:rsidR="00AF5E18" w:rsidRPr="006A07A1">
        <w:rPr>
          <w:rFonts w:asciiTheme="minorBidi" w:hAnsiTheme="minorBidi" w:cstheme="minorBidi"/>
          <w:b/>
          <w:color w:val="000000" w:themeColor="text1"/>
          <w:sz w:val="56"/>
          <w:szCs w:val="56"/>
          <w:u w:val="single"/>
        </w:rPr>
        <w:t>s biochimiques</w:t>
      </w:r>
      <w:r w:rsidR="00C54148" w:rsidRPr="006A07A1">
        <w:rPr>
          <w:rFonts w:asciiTheme="minorBidi" w:hAnsiTheme="minorBidi" w:cstheme="minorBidi"/>
          <w:b/>
          <w:color w:val="000000" w:themeColor="text1"/>
          <w:sz w:val="56"/>
          <w:szCs w:val="56"/>
          <w:u w:val="single"/>
        </w:rPr>
        <w:t xml:space="preserve"> : </w:t>
      </w:r>
    </w:p>
    <w:p w:rsidR="00020445" w:rsidRPr="003B783D" w:rsidRDefault="00C54148">
      <w:pPr>
        <w:numPr>
          <w:ilvl w:val="0"/>
          <w:numId w:val="4"/>
        </w:numPr>
        <w:spacing w:after="6" w:line="238" w:lineRule="auto"/>
        <w:ind w:right="572"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Le caractère essentiel permettant de différencier </w:t>
      </w:r>
      <w:r w:rsidRPr="003B783D">
        <w:rPr>
          <w:rFonts w:asciiTheme="minorBidi" w:hAnsiTheme="minorBidi" w:cstheme="minorBidi"/>
          <w:i/>
          <w:color w:val="000000" w:themeColor="text1"/>
          <w:sz w:val="52"/>
          <w:szCs w:val="52"/>
        </w:rPr>
        <w:t xml:space="preserve">M. tuberculosis 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des autres mycobactéries est la production d’acide </w:t>
      </w:r>
      <w:r w:rsidR="003B783D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nicotinique,</w:t>
      </w:r>
      <w:r w:rsidR="00546C6A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recherché par le niacine-test.</w:t>
      </w:r>
    </w:p>
    <w:p w:rsidR="00DA3D66" w:rsidRPr="003B783D" w:rsidRDefault="00DA3D66">
      <w:pPr>
        <w:numPr>
          <w:ilvl w:val="0"/>
          <w:numId w:val="4"/>
        </w:numPr>
        <w:spacing w:after="6" w:line="238" w:lineRule="auto"/>
        <w:ind w:right="572"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Catalase thermosensible </w:t>
      </w:r>
      <w:r w:rsidR="003B783D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: active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</w:t>
      </w:r>
      <w:r w:rsidR="003B783D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à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22</w:t>
      </w:r>
      <w:r w:rsidR="000B68E0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°C et inactive après chauffage à</w:t>
      </w:r>
      <w:r w:rsidR="005B3D58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70°C.</w:t>
      </w:r>
    </w:p>
    <w:p w:rsidR="006A07A1" w:rsidRPr="00F8682B" w:rsidRDefault="006A07A1">
      <w:pPr>
        <w:numPr>
          <w:ilvl w:val="0"/>
          <w:numId w:val="4"/>
        </w:numPr>
        <w:spacing w:after="6" w:line="238" w:lineRule="auto"/>
        <w:ind w:right="572" w:hanging="540"/>
        <w:rPr>
          <w:rFonts w:asciiTheme="minorBidi" w:hAnsiTheme="minorBidi" w:cstheme="minorBidi"/>
          <w:color w:val="000000" w:themeColor="text1"/>
        </w:rPr>
      </w:pPr>
    </w:p>
    <w:p w:rsidR="00020445" w:rsidRPr="006A07A1" w:rsidRDefault="00DA4DFC" w:rsidP="006A07A1">
      <w:pPr>
        <w:pStyle w:val="Titre3"/>
        <w:spacing w:after="445"/>
        <w:ind w:left="60"/>
        <w:jc w:val="left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6A07A1">
        <w:rPr>
          <w:rFonts w:asciiTheme="minorBidi" w:hAnsiTheme="minorBidi" w:cstheme="minorBidi"/>
          <w:color w:val="000000" w:themeColor="text1"/>
          <w:sz w:val="52"/>
          <w:szCs w:val="52"/>
        </w:rPr>
        <w:lastRenderedPageBreak/>
        <w:t>Autres caractéristiques :</w:t>
      </w:r>
    </w:p>
    <w:p w:rsidR="00020445" w:rsidRPr="003B783D" w:rsidRDefault="00C54148">
      <w:pPr>
        <w:numPr>
          <w:ilvl w:val="0"/>
          <w:numId w:val="5"/>
        </w:numPr>
        <w:spacing w:after="1111" w:line="238" w:lineRule="auto"/>
        <w:ind w:right="541"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M.tuberculosis est très sensible à la chaleur, à la lumière solaire, aux rayons X, aux rayons ultraviolets, à l’eau de javel et à l’alcool</w:t>
      </w:r>
      <w:r w:rsidR="00DA4DFC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.</w:t>
      </w:r>
    </w:p>
    <w:p w:rsidR="00020445" w:rsidRPr="00F8682B" w:rsidRDefault="00C54148">
      <w:pPr>
        <w:numPr>
          <w:ilvl w:val="0"/>
          <w:numId w:val="5"/>
        </w:numPr>
        <w:spacing w:after="1111" w:line="238" w:lineRule="auto"/>
        <w:ind w:right="541" w:hanging="540"/>
        <w:rPr>
          <w:rFonts w:asciiTheme="minorBidi" w:hAnsiTheme="minorBidi" w:cstheme="minorBidi"/>
          <w:color w:val="000000" w:themeColor="text1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Il résiste au froid (+4°C), vit plusieurs années   à -70°C et résiste à la </w:t>
      </w:r>
      <w:r w:rsidR="00F326DF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dessiccation</w:t>
      </w:r>
      <w:r w:rsidR="00F326DF" w:rsidRPr="00F8682B">
        <w:rPr>
          <w:rFonts w:asciiTheme="minorBidi" w:hAnsiTheme="minorBidi" w:cstheme="minorBidi"/>
          <w:color w:val="000000" w:themeColor="text1"/>
          <w:sz w:val="64"/>
        </w:rPr>
        <w:t>.</w:t>
      </w:r>
    </w:p>
    <w:p w:rsidR="00020445" w:rsidRPr="006A07A1" w:rsidRDefault="00C54148">
      <w:pPr>
        <w:pStyle w:val="Titre2"/>
        <w:ind w:left="719"/>
        <w:rPr>
          <w:rFonts w:asciiTheme="minorBidi" w:hAnsiTheme="minorBidi" w:cstheme="minorBidi"/>
          <w:color w:val="000000" w:themeColor="text1"/>
          <w:sz w:val="56"/>
          <w:szCs w:val="56"/>
        </w:rPr>
      </w:pPr>
      <w:r w:rsidRPr="006A07A1">
        <w:rPr>
          <w:rFonts w:asciiTheme="minorBidi" w:hAnsiTheme="minorBidi" w:cstheme="minorBidi"/>
          <w:color w:val="000000" w:themeColor="text1"/>
          <w:sz w:val="56"/>
          <w:szCs w:val="56"/>
        </w:rPr>
        <w:t>Habitat et épidémiologie</w:t>
      </w:r>
    </w:p>
    <w:p w:rsidR="00020445" w:rsidRPr="003B783D" w:rsidRDefault="00C54148" w:rsidP="00E31942">
      <w:pPr>
        <w:numPr>
          <w:ilvl w:val="0"/>
          <w:numId w:val="6"/>
        </w:numPr>
        <w:spacing w:after="98" w:line="247" w:lineRule="auto"/>
        <w:ind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i/>
          <w:color w:val="000000" w:themeColor="text1"/>
          <w:sz w:val="52"/>
          <w:szCs w:val="52"/>
        </w:rPr>
        <w:t xml:space="preserve">M. tuberculosis 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est un agent pathogène strictement humain </w:t>
      </w:r>
    </w:p>
    <w:p w:rsidR="00020445" w:rsidRPr="003B783D" w:rsidRDefault="00C54148">
      <w:pPr>
        <w:numPr>
          <w:ilvl w:val="0"/>
          <w:numId w:val="6"/>
        </w:numPr>
        <w:spacing w:after="679" w:line="247" w:lineRule="auto"/>
        <w:ind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La transmission </w:t>
      </w:r>
      <w:r w:rsidR="003B783D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interhumaine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par les gouttelettes de Flügge </w:t>
      </w:r>
      <w:r w:rsidR="00C02F4B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au cours de la toux ou </w:t>
      </w:r>
      <w:r w:rsidR="003B783D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éternuements chez</w:t>
      </w:r>
      <w:r w:rsidR="00C02F4B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un malade </w:t>
      </w:r>
      <w:r w:rsidR="003B783D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bacillifère (</w:t>
      </w:r>
      <w:r w:rsidR="00EA7C01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tuberculose pulmonaire cavitaire)</w:t>
      </w:r>
    </w:p>
    <w:p w:rsidR="00020445" w:rsidRPr="003B783D" w:rsidRDefault="00C54148">
      <w:pPr>
        <w:numPr>
          <w:ilvl w:val="0"/>
          <w:numId w:val="6"/>
        </w:numPr>
        <w:spacing w:after="98" w:line="247" w:lineRule="auto"/>
        <w:ind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lastRenderedPageBreak/>
        <w:t>L</w:t>
      </w:r>
      <w:r w:rsidR="004046A9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a contamination par voie digestive</w:t>
      </w:r>
      <w:r w:rsidR="00481352"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 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 xml:space="preserve">concerne la tuberculose à </w:t>
      </w:r>
      <w:r w:rsidRPr="003B783D">
        <w:rPr>
          <w:rFonts w:asciiTheme="minorBidi" w:hAnsiTheme="minorBidi" w:cstheme="minorBidi"/>
          <w:i/>
          <w:color w:val="000000" w:themeColor="text1"/>
          <w:sz w:val="52"/>
          <w:szCs w:val="52"/>
        </w:rPr>
        <w:t xml:space="preserve">M. bovis </w:t>
      </w: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par le cheptel non contrôlé et le lait non pasteurisé</w:t>
      </w:r>
    </w:p>
    <w:p w:rsidR="00020445" w:rsidRPr="003B783D" w:rsidRDefault="00C54148">
      <w:pPr>
        <w:numPr>
          <w:ilvl w:val="0"/>
          <w:numId w:val="6"/>
        </w:numPr>
        <w:spacing w:after="671" w:line="247" w:lineRule="auto"/>
        <w:ind w:hanging="54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3B783D">
        <w:rPr>
          <w:rFonts w:asciiTheme="minorBidi" w:hAnsiTheme="minorBidi" w:cstheme="minorBidi"/>
          <w:color w:val="000000" w:themeColor="text1"/>
          <w:sz w:val="52"/>
          <w:szCs w:val="52"/>
        </w:rPr>
        <w:t>C’est une maladie à déclaration obligatoire</w:t>
      </w:r>
    </w:p>
    <w:p w:rsidR="00020445" w:rsidRPr="003B783D" w:rsidRDefault="00020445" w:rsidP="008F1BE9">
      <w:pPr>
        <w:spacing w:after="98" w:line="247" w:lineRule="auto"/>
        <w:ind w:left="540"/>
        <w:rPr>
          <w:rFonts w:asciiTheme="minorBidi" w:hAnsiTheme="minorBidi" w:cstheme="minorBidi"/>
          <w:color w:val="000000" w:themeColor="text1"/>
          <w:sz w:val="52"/>
          <w:szCs w:val="52"/>
        </w:rPr>
      </w:pPr>
    </w:p>
    <w:p w:rsidR="00020445" w:rsidRPr="006A07A1" w:rsidRDefault="00C54148">
      <w:pPr>
        <w:spacing w:after="430"/>
        <w:ind w:left="1024" w:hanging="10"/>
        <w:rPr>
          <w:rFonts w:asciiTheme="minorBidi" w:hAnsiTheme="minorBidi" w:cstheme="minorBidi"/>
          <w:color w:val="000000" w:themeColor="text1"/>
          <w:sz w:val="52"/>
          <w:szCs w:val="52"/>
        </w:rPr>
      </w:pPr>
      <w:r w:rsidRPr="006A07A1">
        <w:rPr>
          <w:rFonts w:asciiTheme="minorBidi" w:hAnsiTheme="minorBidi" w:cstheme="minorBidi"/>
          <w:b/>
          <w:color w:val="000000" w:themeColor="text1"/>
          <w:sz w:val="52"/>
          <w:szCs w:val="52"/>
          <w:u w:val="single" w:color="000000"/>
        </w:rPr>
        <w:t>Pouvoir pathogène</w:t>
      </w:r>
    </w:p>
    <w:p w:rsidR="00020445" w:rsidRPr="00F8682B" w:rsidRDefault="00C54148">
      <w:pPr>
        <w:numPr>
          <w:ilvl w:val="0"/>
          <w:numId w:val="6"/>
        </w:numPr>
        <w:spacing w:after="877" w:line="226" w:lineRule="auto"/>
        <w:ind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56"/>
        </w:rPr>
        <w:t xml:space="preserve">Le pouvoir pathogène naturel de </w:t>
      </w:r>
      <w:r w:rsidRPr="00F8682B">
        <w:rPr>
          <w:rFonts w:asciiTheme="minorBidi" w:hAnsiTheme="minorBidi" w:cstheme="minorBidi"/>
          <w:i/>
          <w:color w:val="000000" w:themeColor="text1"/>
          <w:sz w:val="56"/>
        </w:rPr>
        <w:t xml:space="preserve">M.tuberculosis </w:t>
      </w:r>
      <w:r w:rsidRPr="00F8682B">
        <w:rPr>
          <w:rFonts w:asciiTheme="minorBidi" w:hAnsiTheme="minorBidi" w:cstheme="minorBidi"/>
          <w:color w:val="000000" w:themeColor="text1"/>
          <w:sz w:val="56"/>
        </w:rPr>
        <w:t>est pratiquement limité à l’homme, qui est le seul réservoir</w:t>
      </w:r>
    </w:p>
    <w:p w:rsidR="00020445" w:rsidRPr="00F8682B" w:rsidRDefault="00C54148">
      <w:pPr>
        <w:numPr>
          <w:ilvl w:val="0"/>
          <w:numId w:val="6"/>
        </w:numPr>
        <w:spacing w:after="877" w:line="226" w:lineRule="auto"/>
        <w:ind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56"/>
        </w:rPr>
        <w:t>Dans la majorité des cas, il s’agit d’une tuberculose pulmonaire</w:t>
      </w:r>
    </w:p>
    <w:p w:rsidR="00020445" w:rsidRPr="00F8682B" w:rsidRDefault="00C54148">
      <w:pPr>
        <w:numPr>
          <w:ilvl w:val="0"/>
          <w:numId w:val="6"/>
        </w:numPr>
        <w:spacing w:after="183" w:line="226" w:lineRule="auto"/>
        <w:ind w:hanging="540"/>
        <w:rPr>
          <w:rFonts w:asciiTheme="minorBidi" w:hAnsiTheme="minorBidi" w:cstheme="minorBidi"/>
          <w:color w:val="000000" w:themeColor="text1"/>
        </w:rPr>
      </w:pPr>
      <w:r w:rsidRPr="00F8682B">
        <w:rPr>
          <w:rFonts w:asciiTheme="minorBidi" w:hAnsiTheme="minorBidi" w:cstheme="minorBidi"/>
          <w:color w:val="000000" w:themeColor="text1"/>
          <w:sz w:val="56"/>
        </w:rPr>
        <w:t xml:space="preserve">Il peut s’agir également de localisations extra pulmonaires : génito-urinaire, ganglionnaire, pleurale, ostéo-articulaire, </w:t>
      </w:r>
      <w:r w:rsidR="003B783D" w:rsidRPr="00F8682B">
        <w:rPr>
          <w:rFonts w:asciiTheme="minorBidi" w:hAnsiTheme="minorBidi" w:cstheme="minorBidi"/>
          <w:color w:val="000000" w:themeColor="text1"/>
          <w:sz w:val="56"/>
        </w:rPr>
        <w:t>méningée. Tous</w:t>
      </w:r>
      <w:r w:rsidR="00106026" w:rsidRPr="00F8682B">
        <w:rPr>
          <w:rFonts w:asciiTheme="minorBidi" w:hAnsiTheme="minorBidi" w:cstheme="minorBidi"/>
          <w:color w:val="000000" w:themeColor="text1"/>
          <w:sz w:val="56"/>
        </w:rPr>
        <w:t xml:space="preserve"> les organes peuvent être </w:t>
      </w:r>
      <w:r w:rsidR="00064544" w:rsidRPr="00F8682B">
        <w:rPr>
          <w:rFonts w:asciiTheme="minorBidi" w:hAnsiTheme="minorBidi" w:cstheme="minorBidi"/>
          <w:color w:val="000000" w:themeColor="text1"/>
          <w:sz w:val="56"/>
        </w:rPr>
        <w:t>atteints.</w:t>
      </w:r>
    </w:p>
    <w:p w:rsidR="006A07A1" w:rsidRDefault="006A07A1">
      <w:pPr>
        <w:pStyle w:val="Titre2"/>
        <w:ind w:left="2205"/>
        <w:rPr>
          <w:rFonts w:asciiTheme="minorBidi" w:hAnsiTheme="minorBidi" w:cstheme="minorBidi"/>
          <w:color w:val="000000" w:themeColor="text1"/>
          <w:sz w:val="56"/>
          <w:szCs w:val="56"/>
        </w:rPr>
      </w:pPr>
    </w:p>
    <w:p w:rsidR="00020445" w:rsidRPr="003B783D" w:rsidRDefault="00064544" w:rsidP="003B783D">
      <w:pPr>
        <w:pStyle w:val="Titre2"/>
        <w:ind w:left="2205"/>
        <w:rPr>
          <w:rFonts w:asciiTheme="minorBidi" w:hAnsiTheme="minorBidi" w:cstheme="minorBidi"/>
          <w:color w:val="000000" w:themeColor="text1"/>
          <w:sz w:val="56"/>
          <w:szCs w:val="56"/>
        </w:rPr>
      </w:pPr>
      <w:r w:rsidRPr="006A07A1">
        <w:rPr>
          <w:rFonts w:asciiTheme="minorBidi" w:hAnsiTheme="minorBidi" w:cstheme="minorBidi"/>
          <w:color w:val="000000" w:themeColor="text1"/>
          <w:sz w:val="56"/>
          <w:szCs w:val="56"/>
        </w:rPr>
        <w:t>Diagnostic au laboratoire</w:t>
      </w:r>
      <w:r w:rsidR="003B783D">
        <w:rPr>
          <w:rFonts w:asciiTheme="minorBidi" w:hAnsiTheme="minorBidi" w:cstheme="minorBidi"/>
          <w:color w:val="000000" w:themeColor="text1"/>
          <w:sz w:val="56"/>
          <w:szCs w:val="56"/>
        </w:rPr>
        <w:t xml:space="preserve"> </w:t>
      </w:r>
      <w:r w:rsidR="00C54148" w:rsidRPr="006A07A1">
        <w:rPr>
          <w:rFonts w:asciiTheme="minorBidi" w:hAnsiTheme="minorBidi" w:cstheme="minorBidi"/>
          <w:sz w:val="56"/>
          <w:szCs w:val="56"/>
        </w:rPr>
        <w:t>Prélèvements</w:t>
      </w:r>
    </w:p>
    <w:p w:rsidR="00020445" w:rsidRPr="003B783D" w:rsidRDefault="00C54148">
      <w:pPr>
        <w:numPr>
          <w:ilvl w:val="0"/>
          <w:numId w:val="7"/>
        </w:numPr>
        <w:spacing w:after="183" w:line="226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>Dans la forme pulmonaire:</w:t>
      </w:r>
    </w:p>
    <w:p w:rsidR="00020445" w:rsidRPr="003B783D" w:rsidRDefault="00C54148">
      <w:pPr>
        <w:numPr>
          <w:ilvl w:val="1"/>
          <w:numId w:val="7"/>
        </w:numPr>
        <w:spacing w:after="183" w:line="226" w:lineRule="auto"/>
        <w:ind w:right="1596" w:firstLine="639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>expectoration matinale ou crachats</w:t>
      </w:r>
    </w:p>
    <w:p w:rsidR="005C6F9A" w:rsidRPr="003B783D" w:rsidRDefault="006A07A1" w:rsidP="00682C5C">
      <w:pPr>
        <w:numPr>
          <w:ilvl w:val="1"/>
          <w:numId w:val="7"/>
        </w:numPr>
        <w:spacing w:after="1" w:line="296" w:lineRule="auto"/>
        <w:ind w:right="1596" w:firstLine="639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>Tubage</w:t>
      </w:r>
      <w:r w:rsidR="00C54148" w:rsidRPr="003B783D">
        <w:rPr>
          <w:rFonts w:asciiTheme="minorBidi" w:hAnsiTheme="minorBidi" w:cstheme="minorBidi"/>
          <w:sz w:val="52"/>
          <w:szCs w:val="52"/>
        </w:rPr>
        <w:t xml:space="preserve"> gastrique chez l’enfant ou la </w:t>
      </w:r>
      <w:r w:rsidRPr="003B783D">
        <w:rPr>
          <w:rFonts w:asciiTheme="minorBidi" w:hAnsiTheme="minorBidi" w:cstheme="minorBidi"/>
          <w:sz w:val="52"/>
          <w:szCs w:val="52"/>
        </w:rPr>
        <w:t xml:space="preserve">femme. </w:t>
      </w:r>
    </w:p>
    <w:p w:rsidR="00020445" w:rsidRPr="003B783D" w:rsidRDefault="00C54148" w:rsidP="00682C5C">
      <w:pPr>
        <w:numPr>
          <w:ilvl w:val="1"/>
          <w:numId w:val="7"/>
        </w:numPr>
        <w:spacing w:after="1" w:line="296" w:lineRule="auto"/>
        <w:ind w:right="1596" w:firstLine="639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 xml:space="preserve">Répéter les prélèvements  pendant 03 jours   </w:t>
      </w:r>
      <w:r w:rsidR="00E57F38" w:rsidRPr="003B783D">
        <w:rPr>
          <w:rFonts w:asciiTheme="minorBidi" w:hAnsiTheme="minorBidi" w:cstheme="minorBidi"/>
          <w:sz w:val="52"/>
          <w:szCs w:val="52"/>
        </w:rPr>
        <w:t>consécutifs(</w:t>
      </w:r>
      <w:r w:rsidR="00077E4D" w:rsidRPr="003B783D">
        <w:rPr>
          <w:rFonts w:asciiTheme="minorBidi" w:hAnsiTheme="minorBidi" w:cstheme="minorBidi"/>
          <w:sz w:val="52"/>
          <w:szCs w:val="52"/>
        </w:rPr>
        <w:t xml:space="preserve">jusqu’à </w:t>
      </w:r>
      <w:r w:rsidR="00C87312" w:rsidRPr="003B783D">
        <w:rPr>
          <w:rFonts w:asciiTheme="minorBidi" w:hAnsiTheme="minorBidi" w:cstheme="minorBidi"/>
          <w:sz w:val="52"/>
          <w:szCs w:val="52"/>
        </w:rPr>
        <w:t xml:space="preserve">3 séries de 3 crachats </w:t>
      </w:r>
      <w:r w:rsidR="00077E4D" w:rsidRPr="003B783D">
        <w:rPr>
          <w:rFonts w:asciiTheme="minorBidi" w:hAnsiTheme="minorBidi" w:cstheme="minorBidi"/>
          <w:sz w:val="52"/>
          <w:szCs w:val="52"/>
        </w:rPr>
        <w:t>)</w:t>
      </w:r>
    </w:p>
    <w:p w:rsidR="00020445" w:rsidRPr="003B783D" w:rsidRDefault="00C54148">
      <w:pPr>
        <w:numPr>
          <w:ilvl w:val="0"/>
          <w:numId w:val="7"/>
        </w:numPr>
        <w:spacing w:after="183" w:line="226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 xml:space="preserve">Dans </w:t>
      </w:r>
      <w:r w:rsidR="00E227DB" w:rsidRPr="003B783D">
        <w:rPr>
          <w:rFonts w:asciiTheme="minorBidi" w:hAnsiTheme="minorBidi" w:cstheme="minorBidi"/>
          <w:sz w:val="52"/>
          <w:szCs w:val="52"/>
        </w:rPr>
        <w:t>les tuberculose extra</w:t>
      </w:r>
      <w:r w:rsidR="00C05A66" w:rsidRPr="003B783D">
        <w:rPr>
          <w:rFonts w:asciiTheme="minorBidi" w:hAnsiTheme="minorBidi" w:cstheme="minorBidi"/>
          <w:sz w:val="52"/>
          <w:szCs w:val="52"/>
        </w:rPr>
        <w:t xml:space="preserve"> pulmonaire</w:t>
      </w:r>
      <w:r w:rsidRPr="003B783D">
        <w:rPr>
          <w:rFonts w:asciiTheme="minorBidi" w:hAnsiTheme="minorBidi" w:cstheme="minorBidi"/>
          <w:sz w:val="52"/>
          <w:szCs w:val="52"/>
        </w:rPr>
        <w:t xml:space="preserve">, le prélèvement dépend de la </w:t>
      </w:r>
      <w:r w:rsidR="00F8682B" w:rsidRPr="003B783D">
        <w:rPr>
          <w:rFonts w:asciiTheme="minorBidi" w:hAnsiTheme="minorBidi" w:cstheme="minorBidi"/>
          <w:sz w:val="52"/>
          <w:szCs w:val="52"/>
        </w:rPr>
        <w:t>localisation:</w:t>
      </w:r>
      <w:r w:rsidRPr="003B783D">
        <w:rPr>
          <w:rFonts w:asciiTheme="minorBidi" w:hAnsiTheme="minorBidi" w:cstheme="minorBidi"/>
          <w:sz w:val="52"/>
          <w:szCs w:val="52"/>
        </w:rPr>
        <w:t xml:space="preserve"> </w:t>
      </w:r>
      <w:r w:rsidR="00C05A66" w:rsidRPr="003B783D">
        <w:rPr>
          <w:rFonts w:asciiTheme="minorBidi" w:hAnsiTheme="minorBidi" w:cstheme="minorBidi"/>
          <w:sz w:val="52"/>
          <w:szCs w:val="52"/>
        </w:rPr>
        <w:t>LCR</w:t>
      </w:r>
      <w:r w:rsidR="00F8682B" w:rsidRPr="003B783D">
        <w:rPr>
          <w:rFonts w:asciiTheme="minorBidi" w:hAnsiTheme="minorBidi" w:cstheme="minorBidi"/>
          <w:sz w:val="52"/>
          <w:szCs w:val="52"/>
        </w:rPr>
        <w:t>, ponction</w:t>
      </w:r>
      <w:r w:rsidRPr="003B783D">
        <w:rPr>
          <w:rFonts w:asciiTheme="minorBidi" w:hAnsiTheme="minorBidi" w:cstheme="minorBidi"/>
          <w:sz w:val="52"/>
          <w:szCs w:val="52"/>
        </w:rPr>
        <w:t xml:space="preserve">, </w:t>
      </w:r>
      <w:r w:rsidR="0080717F" w:rsidRPr="003B783D">
        <w:rPr>
          <w:rFonts w:asciiTheme="minorBidi" w:hAnsiTheme="minorBidi" w:cstheme="minorBidi"/>
          <w:sz w:val="52"/>
          <w:szCs w:val="52"/>
        </w:rPr>
        <w:t>biopsie</w:t>
      </w:r>
      <w:r w:rsidR="00F8682B" w:rsidRPr="003B783D">
        <w:rPr>
          <w:rFonts w:asciiTheme="minorBidi" w:hAnsiTheme="minorBidi" w:cstheme="minorBidi"/>
          <w:sz w:val="52"/>
          <w:szCs w:val="52"/>
        </w:rPr>
        <w:t>, pus, urine</w:t>
      </w:r>
      <w:r w:rsidR="0080717F" w:rsidRPr="003B783D">
        <w:rPr>
          <w:rFonts w:asciiTheme="minorBidi" w:hAnsiTheme="minorBidi" w:cstheme="minorBidi"/>
          <w:sz w:val="52"/>
          <w:szCs w:val="52"/>
        </w:rPr>
        <w:t>…</w:t>
      </w:r>
    </w:p>
    <w:p w:rsidR="00020445" w:rsidRPr="00F8682B" w:rsidRDefault="00C54148">
      <w:pPr>
        <w:spacing w:after="1111" w:line="238" w:lineRule="auto"/>
        <w:ind w:left="864" w:right="541"/>
        <w:rPr>
          <w:rFonts w:asciiTheme="minorBidi" w:hAnsiTheme="minorBidi" w:cstheme="minorBidi"/>
        </w:rPr>
      </w:pPr>
      <w:r w:rsidRPr="003B783D">
        <w:rPr>
          <w:rFonts w:asciiTheme="minorBidi" w:hAnsiTheme="minorBidi" w:cstheme="minorBidi"/>
          <w:sz w:val="52"/>
          <w:szCs w:val="52"/>
        </w:rPr>
        <w:t xml:space="preserve">Le diagnostic repose </w:t>
      </w:r>
      <w:r w:rsidR="00F8682B" w:rsidRPr="003B783D">
        <w:rPr>
          <w:rFonts w:asciiTheme="minorBidi" w:hAnsiTheme="minorBidi" w:cstheme="minorBidi"/>
          <w:sz w:val="52"/>
          <w:szCs w:val="52"/>
        </w:rPr>
        <w:t>sur</w:t>
      </w:r>
      <w:r w:rsidR="00F8682B" w:rsidRPr="00F8682B">
        <w:rPr>
          <w:rFonts w:asciiTheme="minorBidi" w:hAnsiTheme="minorBidi" w:cstheme="minorBidi"/>
          <w:sz w:val="64"/>
        </w:rPr>
        <w:t>:</w:t>
      </w:r>
    </w:p>
    <w:p w:rsidR="00020445" w:rsidRPr="003B783D" w:rsidRDefault="00C54148">
      <w:pPr>
        <w:numPr>
          <w:ilvl w:val="0"/>
          <w:numId w:val="7"/>
        </w:numPr>
        <w:spacing w:after="1111" w:line="238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lastRenderedPageBreak/>
        <w:t xml:space="preserve">L’examen microscopique après coloration de Ziehl-Neelsen (bacilloscopie) permettant la mise en évidence des bacilles acido-alcoolorésistants (BAAR) et leur </w:t>
      </w:r>
      <w:r w:rsidR="001A1EE6" w:rsidRPr="003B783D">
        <w:rPr>
          <w:rFonts w:asciiTheme="minorBidi" w:hAnsiTheme="minorBidi" w:cstheme="minorBidi"/>
          <w:sz w:val="52"/>
          <w:szCs w:val="52"/>
        </w:rPr>
        <w:t xml:space="preserve">dénombrement:c’est la lecture </w:t>
      </w:r>
      <w:r w:rsidR="00520607" w:rsidRPr="003B783D">
        <w:rPr>
          <w:rFonts w:asciiTheme="minorBidi" w:hAnsiTheme="minorBidi" w:cstheme="minorBidi"/>
          <w:sz w:val="52"/>
          <w:szCs w:val="52"/>
        </w:rPr>
        <w:t>quantitative, exprimée en nombre de BAAR</w:t>
      </w:r>
      <w:r w:rsidR="00856073" w:rsidRPr="003B783D">
        <w:rPr>
          <w:rFonts w:asciiTheme="minorBidi" w:hAnsiTheme="minorBidi" w:cstheme="minorBidi"/>
          <w:sz w:val="52"/>
          <w:szCs w:val="52"/>
        </w:rPr>
        <w:t xml:space="preserve">/champs microscopiques </w:t>
      </w:r>
      <w:r w:rsidR="009E1214" w:rsidRPr="003B783D">
        <w:rPr>
          <w:rFonts w:asciiTheme="minorBidi" w:hAnsiTheme="minorBidi" w:cstheme="minorBidi"/>
          <w:sz w:val="52"/>
          <w:szCs w:val="52"/>
        </w:rPr>
        <w:t>observés(</w:t>
      </w:r>
      <w:r w:rsidR="00F11E5F" w:rsidRPr="003B783D">
        <w:rPr>
          <w:rFonts w:asciiTheme="minorBidi" w:hAnsiTheme="minorBidi" w:cstheme="minorBidi"/>
          <w:sz w:val="52"/>
          <w:szCs w:val="52"/>
        </w:rPr>
        <w:t>1,100 ou300</w:t>
      </w:r>
      <w:r w:rsidR="00D34A03" w:rsidRPr="003B783D">
        <w:rPr>
          <w:rFonts w:asciiTheme="minorBidi" w:hAnsiTheme="minorBidi" w:cstheme="minorBidi"/>
          <w:sz w:val="52"/>
          <w:szCs w:val="52"/>
        </w:rPr>
        <w:t xml:space="preserve"> </w:t>
      </w:r>
      <w:r w:rsidR="00F11E5F" w:rsidRPr="003B783D">
        <w:rPr>
          <w:rFonts w:asciiTheme="minorBidi" w:hAnsiTheme="minorBidi" w:cstheme="minorBidi"/>
          <w:sz w:val="52"/>
          <w:szCs w:val="52"/>
        </w:rPr>
        <w:t>champs)</w:t>
      </w:r>
    </w:p>
    <w:p w:rsidR="00020445" w:rsidRPr="003B783D" w:rsidRDefault="00C54148" w:rsidP="00537C76">
      <w:pPr>
        <w:numPr>
          <w:ilvl w:val="0"/>
          <w:numId w:val="7"/>
        </w:numPr>
        <w:spacing w:after="1111" w:line="238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>La culture sur milieu spécifique de Lowenstein Jensen</w:t>
      </w:r>
      <w:r w:rsidR="00537C76" w:rsidRPr="003B783D">
        <w:rPr>
          <w:rFonts w:asciiTheme="minorBidi" w:hAnsiTheme="minorBidi" w:cstheme="minorBidi"/>
          <w:sz w:val="52"/>
          <w:szCs w:val="52"/>
        </w:rPr>
        <w:t xml:space="preserve"> .</w:t>
      </w:r>
      <w:r w:rsidRPr="003B783D">
        <w:rPr>
          <w:rFonts w:asciiTheme="minorBidi" w:hAnsiTheme="minorBidi" w:cstheme="minorBidi"/>
          <w:sz w:val="52"/>
          <w:szCs w:val="52"/>
        </w:rPr>
        <w:t xml:space="preserve">En cas de culture positive, un résultat quantitatif est donné en comptant le nombre de colonies par tube de </w:t>
      </w:r>
      <w:r w:rsidR="00AE71C8" w:rsidRPr="003B783D">
        <w:rPr>
          <w:rFonts w:asciiTheme="minorBidi" w:hAnsiTheme="minorBidi" w:cstheme="minorBidi"/>
          <w:sz w:val="52"/>
          <w:szCs w:val="52"/>
        </w:rPr>
        <w:t>Lowenstein-Jensen.</w:t>
      </w:r>
    </w:p>
    <w:p w:rsidR="00BA2CB0" w:rsidRPr="003B783D" w:rsidRDefault="00AE71C8" w:rsidP="00BA2CB0">
      <w:pPr>
        <w:numPr>
          <w:ilvl w:val="0"/>
          <w:numId w:val="7"/>
        </w:numPr>
        <w:spacing w:after="1111" w:line="238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3B783D">
        <w:rPr>
          <w:rFonts w:asciiTheme="minorBidi" w:hAnsiTheme="minorBidi" w:cstheme="minorBidi"/>
          <w:sz w:val="52"/>
          <w:szCs w:val="52"/>
        </w:rPr>
        <w:t>Tests de sensibilité aux antituberculeux</w:t>
      </w:r>
      <w:r w:rsidR="003B783D">
        <w:rPr>
          <w:rFonts w:asciiTheme="minorBidi" w:hAnsiTheme="minorBidi" w:cstheme="minorBidi"/>
          <w:sz w:val="52"/>
          <w:szCs w:val="52"/>
        </w:rPr>
        <w:t xml:space="preserve"> </w:t>
      </w:r>
      <w:r w:rsidR="00BA2CB0" w:rsidRPr="003B783D">
        <w:rPr>
          <w:rFonts w:asciiTheme="minorBidi" w:hAnsiTheme="minorBidi" w:cstheme="minorBidi"/>
          <w:sz w:val="52"/>
          <w:szCs w:val="52"/>
        </w:rPr>
        <w:t xml:space="preserve"> </w:t>
      </w:r>
      <w:r w:rsidR="00F8682B" w:rsidRPr="003B783D">
        <w:rPr>
          <w:rFonts w:asciiTheme="minorBidi" w:hAnsiTheme="minorBidi" w:cstheme="minorBidi"/>
          <w:sz w:val="52"/>
          <w:szCs w:val="52"/>
        </w:rPr>
        <w:t>ne</w:t>
      </w:r>
      <w:r w:rsidR="003B783D">
        <w:rPr>
          <w:rFonts w:asciiTheme="minorBidi" w:hAnsiTheme="minorBidi" w:cstheme="minorBidi"/>
          <w:sz w:val="52"/>
          <w:szCs w:val="52"/>
        </w:rPr>
        <w:t xml:space="preserve"> sont pas systématiques et ne sont pratiqués que lors de résistances. Celle-ci surviennent par mutations </w:t>
      </w:r>
    </w:p>
    <w:p w:rsidR="00F8682B" w:rsidRPr="003B783D" w:rsidRDefault="00F8682B" w:rsidP="00F8682B">
      <w:pPr>
        <w:spacing w:after="1111" w:line="238" w:lineRule="auto"/>
        <w:ind w:left="1245" w:right="541"/>
        <w:rPr>
          <w:rFonts w:asciiTheme="minorBidi" w:hAnsiTheme="minorBidi" w:cstheme="minorBidi"/>
          <w:sz w:val="52"/>
          <w:szCs w:val="52"/>
        </w:rPr>
      </w:pPr>
    </w:p>
    <w:p w:rsidR="0036566E" w:rsidRPr="003B783D" w:rsidRDefault="0036566E" w:rsidP="0036566E">
      <w:pPr>
        <w:spacing w:after="1111" w:line="238" w:lineRule="auto"/>
        <w:ind w:left="705" w:right="541"/>
        <w:rPr>
          <w:rFonts w:asciiTheme="minorBidi" w:hAnsiTheme="minorBidi" w:cstheme="minorBidi"/>
          <w:sz w:val="52"/>
          <w:szCs w:val="52"/>
        </w:rPr>
      </w:pPr>
    </w:p>
    <w:p w:rsidR="00BA2CB0" w:rsidRPr="003B783D" w:rsidRDefault="00BA2CB0" w:rsidP="00BA2CB0">
      <w:pPr>
        <w:spacing w:after="1111" w:line="238" w:lineRule="auto"/>
        <w:ind w:right="541"/>
        <w:rPr>
          <w:rFonts w:asciiTheme="minorBidi" w:hAnsiTheme="minorBidi" w:cstheme="minorBidi"/>
          <w:sz w:val="52"/>
          <w:szCs w:val="52"/>
        </w:rPr>
      </w:pPr>
    </w:p>
    <w:p w:rsidR="00020445" w:rsidRPr="00F8682B" w:rsidRDefault="00C54148" w:rsidP="00F8682B">
      <w:pPr>
        <w:pStyle w:val="Titre2"/>
        <w:spacing w:after="528"/>
        <w:ind w:right="387"/>
        <w:rPr>
          <w:rFonts w:asciiTheme="minorBidi" w:hAnsiTheme="minorBidi" w:cstheme="minorBidi"/>
          <w:sz w:val="56"/>
          <w:szCs w:val="56"/>
        </w:rPr>
      </w:pPr>
      <w:r w:rsidRPr="00F8682B">
        <w:rPr>
          <w:rFonts w:asciiTheme="minorBidi" w:hAnsiTheme="minorBidi" w:cstheme="minorBidi"/>
          <w:sz w:val="56"/>
          <w:szCs w:val="56"/>
        </w:rPr>
        <w:t>Traitement</w:t>
      </w:r>
      <w:r w:rsidRPr="00F8682B">
        <w:rPr>
          <w:rFonts w:asciiTheme="minorBidi" w:hAnsiTheme="minorBidi" w:cstheme="minorBidi"/>
          <w:sz w:val="56"/>
          <w:szCs w:val="56"/>
          <w:u w:val="none"/>
        </w:rPr>
        <w:t xml:space="preserve"> </w:t>
      </w:r>
    </w:p>
    <w:p w:rsidR="00020445" w:rsidRPr="00F8682B" w:rsidRDefault="00C54148">
      <w:pPr>
        <w:numPr>
          <w:ilvl w:val="0"/>
          <w:numId w:val="8"/>
        </w:numPr>
        <w:spacing w:after="155" w:line="216" w:lineRule="auto"/>
        <w:ind w:right="1058" w:hanging="540"/>
        <w:rPr>
          <w:rFonts w:asciiTheme="minorBidi" w:hAnsiTheme="minorBidi" w:cstheme="minorBidi"/>
          <w:sz w:val="52"/>
          <w:szCs w:val="52"/>
        </w:rPr>
      </w:pPr>
      <w:r w:rsidRPr="00F8682B">
        <w:rPr>
          <w:rFonts w:asciiTheme="minorBidi" w:hAnsiTheme="minorBidi" w:cstheme="minorBidi"/>
          <w:sz w:val="52"/>
          <w:szCs w:val="52"/>
        </w:rPr>
        <w:t>Le traitement de la tuberculose repose sur une association de plusieurs antibiotiques antituberculeux  selon des schémas bien codifiés(OMS)</w:t>
      </w:r>
    </w:p>
    <w:p w:rsidR="00020445" w:rsidRPr="00F8682B" w:rsidRDefault="00C54148">
      <w:pPr>
        <w:numPr>
          <w:ilvl w:val="0"/>
          <w:numId w:val="8"/>
        </w:numPr>
        <w:spacing w:after="155" w:line="216" w:lineRule="auto"/>
        <w:ind w:right="1058" w:hanging="540"/>
        <w:rPr>
          <w:rFonts w:asciiTheme="minorBidi" w:hAnsiTheme="minorBidi" w:cstheme="minorBidi"/>
          <w:sz w:val="52"/>
          <w:szCs w:val="52"/>
        </w:rPr>
      </w:pPr>
      <w:r w:rsidRPr="00F8682B">
        <w:rPr>
          <w:rFonts w:asciiTheme="minorBidi" w:hAnsiTheme="minorBidi" w:cstheme="minorBidi"/>
          <w:sz w:val="52"/>
          <w:szCs w:val="52"/>
        </w:rPr>
        <w:t xml:space="preserve">En cas de tuberculose pulmonaire : </w:t>
      </w:r>
      <w:r w:rsidR="008F4B79" w:rsidRPr="00F8682B">
        <w:rPr>
          <w:rFonts w:asciiTheme="minorBidi" w:hAnsiTheme="minorBidi" w:cstheme="minorBidi"/>
          <w:sz w:val="52"/>
          <w:szCs w:val="52"/>
        </w:rPr>
        <w:t xml:space="preserve">traitement de 1ère ligne </w:t>
      </w:r>
      <w:r w:rsidR="00644E7F" w:rsidRPr="00F8682B">
        <w:rPr>
          <w:rFonts w:asciiTheme="minorBidi" w:hAnsiTheme="minorBidi" w:cstheme="minorBidi"/>
          <w:sz w:val="52"/>
          <w:szCs w:val="52"/>
        </w:rPr>
        <w:t>de 6mois associé:</w:t>
      </w:r>
    </w:p>
    <w:p w:rsidR="00644E7F" w:rsidRPr="00F8682B" w:rsidRDefault="00C54148" w:rsidP="00644E7F">
      <w:pPr>
        <w:spacing w:after="155" w:line="216" w:lineRule="auto"/>
        <w:ind w:left="1200" w:right="1058"/>
        <w:rPr>
          <w:rFonts w:asciiTheme="minorBidi" w:hAnsiTheme="minorBidi" w:cstheme="minorBidi"/>
          <w:sz w:val="52"/>
          <w:szCs w:val="52"/>
        </w:rPr>
      </w:pPr>
      <w:r w:rsidRPr="00F8682B">
        <w:rPr>
          <w:rFonts w:asciiTheme="minorBidi" w:hAnsiTheme="minorBidi" w:cstheme="minorBidi"/>
          <w:sz w:val="52"/>
          <w:szCs w:val="52"/>
        </w:rPr>
        <w:t>Rifampicine + isoniazide+ pyrazynamide + et</w:t>
      </w:r>
      <w:r w:rsidR="008F408D">
        <w:rPr>
          <w:rFonts w:asciiTheme="minorBidi" w:hAnsiTheme="minorBidi" w:cstheme="minorBidi"/>
          <w:sz w:val="52"/>
          <w:szCs w:val="52"/>
        </w:rPr>
        <w:t>hambutol</w:t>
      </w:r>
      <w:r w:rsidRPr="00F8682B">
        <w:rPr>
          <w:rFonts w:asciiTheme="minorBidi" w:hAnsiTheme="minorBidi" w:cstheme="minorBidi"/>
          <w:sz w:val="52"/>
          <w:szCs w:val="52"/>
        </w:rPr>
        <w:t xml:space="preserve"> pendant 2 mois</w:t>
      </w:r>
      <w:r w:rsidR="00644E7F" w:rsidRPr="00F8682B">
        <w:rPr>
          <w:rFonts w:asciiTheme="minorBidi" w:hAnsiTheme="minorBidi" w:cstheme="minorBidi"/>
          <w:sz w:val="52"/>
          <w:szCs w:val="52"/>
        </w:rPr>
        <w:t xml:space="preserve">  </w:t>
      </w:r>
    </w:p>
    <w:p w:rsidR="00020445" w:rsidRPr="00F8682B" w:rsidRDefault="00C54148" w:rsidP="00644E7F">
      <w:pPr>
        <w:spacing w:after="155" w:line="216" w:lineRule="auto"/>
        <w:ind w:left="1200" w:right="1058"/>
        <w:rPr>
          <w:rFonts w:asciiTheme="minorBidi" w:hAnsiTheme="minorBidi" w:cstheme="minorBidi"/>
          <w:sz w:val="52"/>
          <w:szCs w:val="52"/>
        </w:rPr>
      </w:pPr>
      <w:r w:rsidRPr="00F8682B">
        <w:rPr>
          <w:rFonts w:asciiTheme="minorBidi" w:hAnsiTheme="minorBidi" w:cstheme="minorBidi"/>
          <w:sz w:val="52"/>
          <w:szCs w:val="52"/>
        </w:rPr>
        <w:t>Rifampicine + isoniazide pendant 4 mois</w:t>
      </w:r>
    </w:p>
    <w:p w:rsidR="00020445" w:rsidRPr="00F8682B" w:rsidRDefault="00020445" w:rsidP="00BA2CB0">
      <w:pPr>
        <w:spacing w:after="155" w:line="216" w:lineRule="auto"/>
        <w:ind w:left="1200" w:right="1058"/>
        <w:rPr>
          <w:rFonts w:asciiTheme="minorBidi" w:hAnsiTheme="minorBidi" w:cstheme="minorBidi"/>
        </w:rPr>
      </w:pPr>
    </w:p>
    <w:p w:rsidR="008F408D" w:rsidRDefault="008F408D" w:rsidP="00F8682B">
      <w:pPr>
        <w:pStyle w:val="Titre2"/>
        <w:spacing w:after="1345" w:line="265" w:lineRule="auto"/>
        <w:ind w:left="76"/>
        <w:rPr>
          <w:rFonts w:asciiTheme="minorBidi" w:hAnsiTheme="minorBidi" w:cstheme="minorBidi"/>
          <w:sz w:val="56"/>
          <w:szCs w:val="56"/>
        </w:rPr>
      </w:pPr>
      <w:bookmarkStart w:id="0" w:name="_GoBack"/>
      <w:bookmarkEnd w:id="0"/>
    </w:p>
    <w:p w:rsidR="00F8682B" w:rsidRDefault="00C54148" w:rsidP="00F8682B">
      <w:pPr>
        <w:pStyle w:val="Titre2"/>
        <w:spacing w:after="1345" w:line="265" w:lineRule="auto"/>
        <w:ind w:left="76"/>
        <w:rPr>
          <w:rFonts w:asciiTheme="minorBidi" w:hAnsiTheme="minorBidi" w:cstheme="minorBidi"/>
          <w:sz w:val="56"/>
          <w:szCs w:val="56"/>
        </w:rPr>
      </w:pPr>
      <w:r w:rsidRPr="00F8682B">
        <w:rPr>
          <w:rFonts w:asciiTheme="minorBidi" w:hAnsiTheme="minorBidi" w:cstheme="minorBidi"/>
          <w:sz w:val="56"/>
          <w:szCs w:val="56"/>
        </w:rPr>
        <w:t>Prévention</w:t>
      </w:r>
    </w:p>
    <w:p w:rsidR="00020445" w:rsidRPr="00F8682B" w:rsidRDefault="00C54148" w:rsidP="00F8682B">
      <w:pPr>
        <w:pStyle w:val="Titre2"/>
        <w:numPr>
          <w:ilvl w:val="0"/>
          <w:numId w:val="11"/>
        </w:numPr>
        <w:spacing w:after="1345" w:line="265" w:lineRule="auto"/>
        <w:rPr>
          <w:rFonts w:asciiTheme="minorBidi" w:hAnsiTheme="minorBidi" w:cstheme="minorBidi"/>
          <w:b w:val="0"/>
          <w:bCs/>
          <w:sz w:val="48"/>
          <w:szCs w:val="48"/>
          <w:u w:val="none"/>
        </w:rPr>
      </w:pPr>
      <w:r w:rsidRPr="00F8682B">
        <w:rPr>
          <w:rFonts w:asciiTheme="minorBidi" w:hAnsiTheme="minorBidi" w:cstheme="minorBidi"/>
          <w:b w:val="0"/>
          <w:bCs/>
          <w:sz w:val="48"/>
          <w:szCs w:val="48"/>
          <w:u w:val="none"/>
        </w:rPr>
        <w:t>Selon le Programme Elargi de Vaccination, administration du vaccin BCG  à la naissance</w:t>
      </w:r>
    </w:p>
    <w:p w:rsidR="00020445" w:rsidRPr="00F8682B" w:rsidRDefault="00C54148">
      <w:pPr>
        <w:numPr>
          <w:ilvl w:val="0"/>
          <w:numId w:val="9"/>
        </w:numPr>
        <w:spacing w:after="1111" w:line="238" w:lineRule="auto"/>
        <w:ind w:right="541" w:hanging="540"/>
        <w:rPr>
          <w:rFonts w:asciiTheme="minorBidi" w:hAnsiTheme="minorBidi" w:cstheme="minorBidi"/>
          <w:sz w:val="52"/>
          <w:szCs w:val="52"/>
        </w:rPr>
      </w:pPr>
      <w:r w:rsidRPr="00F8682B">
        <w:rPr>
          <w:rFonts w:asciiTheme="minorBidi" w:hAnsiTheme="minorBidi" w:cstheme="minorBidi"/>
          <w:sz w:val="52"/>
          <w:szCs w:val="52"/>
        </w:rPr>
        <w:t>Le vaccin protège contre les formes compliquées de la maladie (méningite, miliaire) et non contre la tuberculose maladie</w:t>
      </w:r>
    </w:p>
    <w:p w:rsidR="00020445" w:rsidRPr="00F8682B" w:rsidRDefault="00020445">
      <w:pPr>
        <w:pStyle w:val="Titre3"/>
        <w:spacing w:after="692"/>
        <w:ind w:left="62"/>
        <w:rPr>
          <w:rFonts w:asciiTheme="minorBidi" w:hAnsiTheme="minorBidi" w:cstheme="minorBidi"/>
        </w:rPr>
      </w:pPr>
    </w:p>
    <w:p w:rsidR="00020445" w:rsidRPr="00F8682B" w:rsidRDefault="00020445" w:rsidP="00970A09">
      <w:pPr>
        <w:spacing w:after="119" w:line="247" w:lineRule="auto"/>
        <w:ind w:left="1255" w:right="572"/>
        <w:rPr>
          <w:rFonts w:asciiTheme="minorBidi" w:hAnsiTheme="minorBidi" w:cstheme="minorBidi"/>
        </w:rPr>
      </w:pPr>
    </w:p>
    <w:p w:rsidR="00020445" w:rsidRPr="00F8682B" w:rsidRDefault="00020445" w:rsidP="00970A09">
      <w:pPr>
        <w:spacing w:after="119" w:line="247" w:lineRule="auto"/>
        <w:ind w:left="1255" w:right="572"/>
        <w:rPr>
          <w:rFonts w:asciiTheme="minorBidi" w:hAnsiTheme="minorBidi" w:cstheme="minorBidi"/>
        </w:rPr>
      </w:pPr>
    </w:p>
    <w:p w:rsidR="00020445" w:rsidRPr="00F8682B" w:rsidRDefault="00020445" w:rsidP="00970A09">
      <w:pPr>
        <w:spacing w:after="119" w:line="247" w:lineRule="auto"/>
        <w:ind w:left="1255" w:right="572"/>
        <w:rPr>
          <w:rFonts w:asciiTheme="minorBidi" w:hAnsiTheme="minorBidi" w:cstheme="minorBidi"/>
        </w:rPr>
      </w:pPr>
    </w:p>
    <w:p w:rsidR="00020445" w:rsidRPr="00F8682B" w:rsidRDefault="00020445" w:rsidP="00970A09">
      <w:pPr>
        <w:spacing w:after="119" w:line="247" w:lineRule="auto"/>
        <w:ind w:left="1255" w:right="572"/>
        <w:rPr>
          <w:rFonts w:asciiTheme="minorBidi" w:hAnsiTheme="minorBidi" w:cstheme="minorBidi"/>
        </w:rPr>
      </w:pPr>
    </w:p>
    <w:p w:rsidR="00020445" w:rsidRPr="00F8682B" w:rsidRDefault="00020445" w:rsidP="00B62316">
      <w:pPr>
        <w:spacing w:after="119" w:line="247" w:lineRule="auto"/>
        <w:ind w:left="1255" w:right="572"/>
        <w:rPr>
          <w:rFonts w:asciiTheme="minorBidi" w:hAnsiTheme="minorBidi" w:cstheme="minorBidi"/>
        </w:rPr>
      </w:pPr>
    </w:p>
    <w:sectPr w:rsidR="00020445" w:rsidRPr="00F8682B" w:rsidSect="003718FD">
      <w:headerReference w:type="default" r:id="rId9"/>
      <w:footerReference w:type="default" r:id="rId10"/>
      <w:pgSz w:w="11907" w:h="16839" w:code="9"/>
      <w:pgMar w:top="144" w:right="674" w:bottom="205" w:left="2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B0" w:rsidRDefault="006E29B0" w:rsidP="003718FD">
      <w:pPr>
        <w:spacing w:after="0" w:line="240" w:lineRule="auto"/>
      </w:pPr>
      <w:r>
        <w:separator/>
      </w:r>
    </w:p>
  </w:endnote>
  <w:endnote w:type="continuationSeparator" w:id="0">
    <w:p w:rsidR="006E29B0" w:rsidRDefault="006E29B0" w:rsidP="0037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20747"/>
      <w:docPartObj>
        <w:docPartGallery w:val="Page Numbers (Bottom of Page)"/>
        <w:docPartUnique/>
      </w:docPartObj>
    </w:sdtPr>
    <w:sdtEndPr/>
    <w:sdtContent>
      <w:p w:rsidR="003718FD" w:rsidRDefault="003718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A8">
          <w:rPr>
            <w:noProof/>
          </w:rPr>
          <w:t>11</w:t>
        </w:r>
        <w:r>
          <w:fldChar w:fldCharType="end"/>
        </w:r>
      </w:p>
    </w:sdtContent>
  </w:sdt>
  <w:p w:rsidR="003718FD" w:rsidRDefault="003718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B0" w:rsidRDefault="006E29B0" w:rsidP="003718FD">
      <w:pPr>
        <w:spacing w:after="0" w:line="240" w:lineRule="auto"/>
      </w:pPr>
      <w:r>
        <w:separator/>
      </w:r>
    </w:p>
  </w:footnote>
  <w:footnote w:type="continuationSeparator" w:id="0">
    <w:p w:rsidR="006E29B0" w:rsidRDefault="006E29B0" w:rsidP="0037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90947C12DB2418F84E4BB3D538D44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3EA8" w:rsidRDefault="00C23EA8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LES MYCOBACTERIES  cours microbiologie 2022</w:t>
        </w:r>
      </w:p>
    </w:sdtContent>
  </w:sdt>
  <w:p w:rsidR="00C23EA8" w:rsidRDefault="00C23E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04"/>
    <w:multiLevelType w:val="hybridMultilevel"/>
    <w:tmpl w:val="424A7592"/>
    <w:lvl w:ilvl="0" w:tplc="040C000B">
      <w:start w:val="1"/>
      <w:numFmt w:val="bullet"/>
      <w:lvlText w:val=""/>
      <w:lvlJc w:val="left"/>
      <w:pPr>
        <w:ind w:left="20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">
    <w:nsid w:val="1F2635C5"/>
    <w:multiLevelType w:val="hybridMultilevel"/>
    <w:tmpl w:val="1376FF8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C4905"/>
    <w:multiLevelType w:val="hybridMultilevel"/>
    <w:tmpl w:val="93828D1C"/>
    <w:lvl w:ilvl="0" w:tplc="040C000B">
      <w:start w:val="1"/>
      <w:numFmt w:val="bullet"/>
      <w:lvlText w:val=""/>
      <w:lvlJc w:val="left"/>
      <w:pPr>
        <w:ind w:left="1245"/>
      </w:pPr>
      <w:rPr>
        <w:rFonts w:ascii="Wingdings" w:hAnsi="Wingdings" w:hint="default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53231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78ACC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F96AD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684C5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BA4D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FCE3E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32E857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E2220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2F7637"/>
    <w:multiLevelType w:val="hybridMultilevel"/>
    <w:tmpl w:val="FFFFFFFF"/>
    <w:lvl w:ilvl="0" w:tplc="F698D90C">
      <w:start w:val="1"/>
      <w:numFmt w:val="bullet"/>
      <w:lvlText w:val="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A7AB2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F6469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3C6D1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1F6F1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8A6BB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AE631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DC424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BFA3F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EF1768"/>
    <w:multiLevelType w:val="hybridMultilevel"/>
    <w:tmpl w:val="0882C0FA"/>
    <w:lvl w:ilvl="0" w:tplc="040C000B">
      <w:start w:val="1"/>
      <w:numFmt w:val="bullet"/>
      <w:lvlText w:val=""/>
      <w:lvlJc w:val="left"/>
      <w:pPr>
        <w:ind w:left="1245"/>
      </w:pPr>
      <w:rPr>
        <w:rFonts w:ascii="Wingdings" w:hAnsi="Wingdings" w:hint="default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C12B6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2AA58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B8027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83299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874C08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207822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245AE4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FE6880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A757A8"/>
    <w:multiLevelType w:val="hybridMultilevel"/>
    <w:tmpl w:val="FFFFFFFF"/>
    <w:lvl w:ilvl="0" w:tplc="05222E32">
      <w:start w:val="1"/>
      <w:numFmt w:val="bullet"/>
      <w:lvlText w:val="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C14046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12D828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F258C3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1108D9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D3F85A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C07251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D6643E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09FED3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1C1B9E"/>
    <w:multiLevelType w:val="hybridMultilevel"/>
    <w:tmpl w:val="7BB8D0D0"/>
    <w:lvl w:ilvl="0" w:tplc="040C000B">
      <w:start w:val="1"/>
      <w:numFmt w:val="bullet"/>
      <w:lvlText w:val=""/>
      <w:lvlJc w:val="left"/>
      <w:pPr>
        <w:ind w:left="1200"/>
      </w:pPr>
      <w:rPr>
        <w:rFonts w:ascii="Wingdings" w:hAnsi="Wingdings" w:hint="default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1" w:tplc="6E32D2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2" w:tplc="91945F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3" w:tplc="C95C8A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4" w:tplc="F1C6E1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5" w:tplc="D6D2F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6" w:tplc="F66A06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7" w:tplc="B808B2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8" w:tplc="88D843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9825EC"/>
    <w:multiLevelType w:val="hybridMultilevel"/>
    <w:tmpl w:val="FFFFFFFF"/>
    <w:lvl w:ilvl="0" w:tplc="0B96E25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CA853D2">
      <w:start w:val="1"/>
      <w:numFmt w:val="bullet"/>
      <w:lvlText w:val="–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44AC9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D83284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C5078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3B89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CD089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D0A73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9C05F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E60A98"/>
    <w:multiLevelType w:val="hybridMultilevel"/>
    <w:tmpl w:val="0AEC4E74"/>
    <w:lvl w:ilvl="0" w:tplc="040C000B">
      <w:start w:val="1"/>
      <w:numFmt w:val="bullet"/>
      <w:lvlText w:val=""/>
      <w:lvlJc w:val="left"/>
      <w:pPr>
        <w:ind w:left="540"/>
      </w:pPr>
      <w:rPr>
        <w:rFonts w:ascii="Wingdings" w:hAnsi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E0286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688FA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D2843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98465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76C4C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2A233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ED42A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AEE72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D967A5"/>
    <w:multiLevelType w:val="hybridMultilevel"/>
    <w:tmpl w:val="8766DB46"/>
    <w:lvl w:ilvl="0" w:tplc="040C000B">
      <w:start w:val="1"/>
      <w:numFmt w:val="bullet"/>
      <w:lvlText w:val=""/>
      <w:lvlJc w:val="left"/>
      <w:pPr>
        <w:ind w:left="1260"/>
      </w:pPr>
      <w:rPr>
        <w:rFonts w:ascii="Wingdings" w:hAnsi="Wingdings" w:hint="default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15F488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1A80FE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51F0BA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166F8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2E667A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C7B60A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B484BF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70F019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1E2FD0"/>
    <w:multiLevelType w:val="hybridMultilevel"/>
    <w:tmpl w:val="A888EEE4"/>
    <w:lvl w:ilvl="0" w:tplc="040C000B">
      <w:start w:val="1"/>
      <w:numFmt w:val="bullet"/>
      <w:lvlText w:val=""/>
      <w:lvlJc w:val="left"/>
      <w:pPr>
        <w:ind w:left="1245"/>
      </w:pPr>
      <w:rPr>
        <w:rFonts w:ascii="Wingdings" w:hAnsi="Wingdings" w:hint="default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5914D2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68329D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A4304B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87AA0E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AAED3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F56E7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CB1695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751C13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F07C55"/>
    <w:multiLevelType w:val="hybridMultilevel"/>
    <w:tmpl w:val="33AA8A5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0E2797"/>
    <w:multiLevelType w:val="hybridMultilevel"/>
    <w:tmpl w:val="32DA5C50"/>
    <w:lvl w:ilvl="0" w:tplc="040C000B">
      <w:start w:val="1"/>
      <w:numFmt w:val="bullet"/>
      <w:lvlText w:val=""/>
      <w:lvlJc w:val="left"/>
      <w:pPr>
        <w:ind w:left="1245"/>
      </w:pPr>
      <w:rPr>
        <w:rFonts w:ascii="Wingdings" w:hAnsi="Wingdings" w:hint="default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4DEC356">
      <w:start w:val="1"/>
      <w:numFmt w:val="bullet"/>
      <w:lvlText w:val="-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A0E38C">
      <w:start w:val="1"/>
      <w:numFmt w:val="bullet"/>
      <w:lvlText w:val="▪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5DCB6C2">
      <w:start w:val="1"/>
      <w:numFmt w:val="bullet"/>
      <w:lvlText w:val="•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F98B9EC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DBABC6C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698DF40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2D2DB42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71CA0D4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45"/>
    <w:rsid w:val="000172C3"/>
    <w:rsid w:val="00020445"/>
    <w:rsid w:val="00026BE9"/>
    <w:rsid w:val="00064544"/>
    <w:rsid w:val="00077E4D"/>
    <w:rsid w:val="000B68E0"/>
    <w:rsid w:val="000C3861"/>
    <w:rsid w:val="00106026"/>
    <w:rsid w:val="001713DD"/>
    <w:rsid w:val="001A1EE6"/>
    <w:rsid w:val="002043A7"/>
    <w:rsid w:val="00227819"/>
    <w:rsid w:val="002563CE"/>
    <w:rsid w:val="00280390"/>
    <w:rsid w:val="00332ED6"/>
    <w:rsid w:val="003447A6"/>
    <w:rsid w:val="003512FE"/>
    <w:rsid w:val="0036566E"/>
    <w:rsid w:val="003718FD"/>
    <w:rsid w:val="003B783D"/>
    <w:rsid w:val="004046A9"/>
    <w:rsid w:val="00431D06"/>
    <w:rsid w:val="004564AC"/>
    <w:rsid w:val="00481352"/>
    <w:rsid w:val="004E6B62"/>
    <w:rsid w:val="00520607"/>
    <w:rsid w:val="00537C76"/>
    <w:rsid w:val="00546C6A"/>
    <w:rsid w:val="00596AAD"/>
    <w:rsid w:val="00597D98"/>
    <w:rsid w:val="005B3D58"/>
    <w:rsid w:val="005B62DA"/>
    <w:rsid w:val="005C6F9A"/>
    <w:rsid w:val="00644E7F"/>
    <w:rsid w:val="00656924"/>
    <w:rsid w:val="00682C5C"/>
    <w:rsid w:val="006A07A1"/>
    <w:rsid w:val="006E29B0"/>
    <w:rsid w:val="00732982"/>
    <w:rsid w:val="007A11C6"/>
    <w:rsid w:val="007F5932"/>
    <w:rsid w:val="0080717F"/>
    <w:rsid w:val="00843939"/>
    <w:rsid w:val="00856073"/>
    <w:rsid w:val="008F1BE9"/>
    <w:rsid w:val="008F408D"/>
    <w:rsid w:val="008F4B79"/>
    <w:rsid w:val="00917CDC"/>
    <w:rsid w:val="00962ED1"/>
    <w:rsid w:val="00970A09"/>
    <w:rsid w:val="009D350F"/>
    <w:rsid w:val="009E1214"/>
    <w:rsid w:val="009E664F"/>
    <w:rsid w:val="00A260FA"/>
    <w:rsid w:val="00A37026"/>
    <w:rsid w:val="00A37FCF"/>
    <w:rsid w:val="00A60E7A"/>
    <w:rsid w:val="00A952AF"/>
    <w:rsid w:val="00AC4149"/>
    <w:rsid w:val="00AE28EE"/>
    <w:rsid w:val="00AE71C8"/>
    <w:rsid w:val="00AF5E18"/>
    <w:rsid w:val="00B62316"/>
    <w:rsid w:val="00B834E7"/>
    <w:rsid w:val="00BA2CB0"/>
    <w:rsid w:val="00BB1954"/>
    <w:rsid w:val="00BE71B3"/>
    <w:rsid w:val="00C02F4B"/>
    <w:rsid w:val="00C05A66"/>
    <w:rsid w:val="00C23EA8"/>
    <w:rsid w:val="00C43270"/>
    <w:rsid w:val="00C4774E"/>
    <w:rsid w:val="00C54148"/>
    <w:rsid w:val="00C87312"/>
    <w:rsid w:val="00CC2A95"/>
    <w:rsid w:val="00D13BE2"/>
    <w:rsid w:val="00D34A03"/>
    <w:rsid w:val="00D45176"/>
    <w:rsid w:val="00D57719"/>
    <w:rsid w:val="00DA3D66"/>
    <w:rsid w:val="00DA4DFC"/>
    <w:rsid w:val="00E04B1B"/>
    <w:rsid w:val="00E10DEB"/>
    <w:rsid w:val="00E227DB"/>
    <w:rsid w:val="00E31942"/>
    <w:rsid w:val="00E400E3"/>
    <w:rsid w:val="00E57F38"/>
    <w:rsid w:val="00EA7C01"/>
    <w:rsid w:val="00ED6A2D"/>
    <w:rsid w:val="00F0589E"/>
    <w:rsid w:val="00F11E5F"/>
    <w:rsid w:val="00F326DF"/>
    <w:rsid w:val="00F679DD"/>
    <w:rsid w:val="00F8682B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US" w:bidi="en-US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970"/>
      <w:ind w:left="351"/>
      <w:jc w:val="center"/>
      <w:outlineLvl w:val="0"/>
    </w:pPr>
    <w:rPr>
      <w:rFonts w:ascii="Arial" w:eastAsia="Arial" w:hAnsi="Arial" w:cs="Arial"/>
      <w:b/>
      <w:color w:val="000000"/>
      <w:sz w:val="8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/>
      <w:ind w:left="67" w:hanging="10"/>
      <w:outlineLvl w:val="1"/>
    </w:pPr>
    <w:rPr>
      <w:rFonts w:ascii="Calibri" w:eastAsia="Calibri" w:hAnsi="Calibri" w:cs="Calibri"/>
      <w:b/>
      <w:color w:val="000000"/>
      <w:sz w:val="88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430"/>
      <w:ind w:left="1029"/>
      <w:jc w:val="center"/>
      <w:outlineLvl w:val="2"/>
    </w:pPr>
    <w:rPr>
      <w:rFonts w:ascii="Calibri" w:eastAsia="Calibri" w:hAnsi="Calibri" w:cs="Calibri"/>
      <w:b/>
      <w:color w:val="000000"/>
      <w:sz w:val="8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80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8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88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37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8FD"/>
    <w:rPr>
      <w:rFonts w:ascii="Calibri" w:eastAsia="Calibri" w:hAnsi="Calibri" w:cs="Calibri"/>
      <w:color w:val="00000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7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8FD"/>
    <w:rPr>
      <w:rFonts w:ascii="Calibri" w:eastAsia="Calibri" w:hAnsi="Calibri" w:cs="Calibri"/>
      <w:color w:val="00000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A07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EA8"/>
    <w:rPr>
      <w:rFonts w:ascii="Tahoma" w:eastAsia="Calibri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US" w:bidi="en-US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970"/>
      <w:ind w:left="351"/>
      <w:jc w:val="center"/>
      <w:outlineLvl w:val="0"/>
    </w:pPr>
    <w:rPr>
      <w:rFonts w:ascii="Arial" w:eastAsia="Arial" w:hAnsi="Arial" w:cs="Arial"/>
      <w:b/>
      <w:color w:val="000000"/>
      <w:sz w:val="8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/>
      <w:ind w:left="67" w:hanging="10"/>
      <w:outlineLvl w:val="1"/>
    </w:pPr>
    <w:rPr>
      <w:rFonts w:ascii="Calibri" w:eastAsia="Calibri" w:hAnsi="Calibri" w:cs="Calibri"/>
      <w:b/>
      <w:color w:val="000000"/>
      <w:sz w:val="88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430"/>
      <w:ind w:left="1029"/>
      <w:jc w:val="center"/>
      <w:outlineLvl w:val="2"/>
    </w:pPr>
    <w:rPr>
      <w:rFonts w:ascii="Calibri" w:eastAsia="Calibri" w:hAnsi="Calibri" w:cs="Calibri"/>
      <w:b/>
      <w:color w:val="000000"/>
      <w:sz w:val="8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80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8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88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37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8FD"/>
    <w:rPr>
      <w:rFonts w:ascii="Calibri" w:eastAsia="Calibri" w:hAnsi="Calibri" w:cs="Calibri"/>
      <w:color w:val="00000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7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8FD"/>
    <w:rPr>
      <w:rFonts w:ascii="Calibri" w:eastAsia="Calibri" w:hAnsi="Calibri" w:cs="Calibri"/>
      <w:color w:val="00000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A07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EA8"/>
    <w:rPr>
      <w:rFonts w:ascii="Tahoma" w:eastAsia="Calibri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947C12DB2418F84E4BB3D538D4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92B3-F71B-4642-B085-D2E73510D61B}"/>
      </w:docPartPr>
      <w:docPartBody>
        <w:p w:rsidR="00000000" w:rsidRDefault="00730A38" w:rsidP="00730A38">
          <w:pPr>
            <w:pStyle w:val="990947C12DB2418F84E4BB3D538D44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8"/>
    <w:rsid w:val="00730A38"/>
    <w:rsid w:val="007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93B1C0964B43FA9220222EE853B854">
    <w:name w:val="0593B1C0964B43FA9220222EE853B854"/>
    <w:rsid w:val="00730A38"/>
  </w:style>
  <w:style w:type="paragraph" w:customStyle="1" w:styleId="990947C12DB2418F84E4BB3D538D4417">
    <w:name w:val="990947C12DB2418F84E4BB3D538D4417"/>
    <w:rsid w:val="0073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93B1C0964B43FA9220222EE853B854">
    <w:name w:val="0593B1C0964B43FA9220222EE853B854"/>
    <w:rsid w:val="00730A38"/>
  </w:style>
  <w:style w:type="paragraph" w:customStyle="1" w:styleId="990947C12DB2418F84E4BB3D538D4417">
    <w:name w:val="990947C12DB2418F84E4BB3D538D4417"/>
    <w:rsid w:val="0073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7E25-F42D-4382-8ABF-CFB53021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MYCOBACTERIES</vt:lpstr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MYCOBACTERIES  cours microbiologie 2022</dc:title>
  <dc:creator>TIBAH</dc:creator>
  <cp:lastModifiedBy>Lenovo</cp:lastModifiedBy>
  <cp:revision>2</cp:revision>
  <dcterms:created xsi:type="dcterms:W3CDTF">2022-05-24T21:09:00Z</dcterms:created>
  <dcterms:modified xsi:type="dcterms:W3CDTF">2022-05-24T21:09:00Z</dcterms:modified>
</cp:coreProperties>
</file>