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B8" w:rsidRPr="002631B8" w:rsidRDefault="002631B8" w:rsidP="002631B8">
      <w:pPr>
        <w:spacing w:after="0"/>
        <w:rPr>
          <w:rFonts w:asciiTheme="majorBidi" w:eastAsia="+mj-ea" w:hAnsiTheme="majorBidi" w:cstheme="majorBidi"/>
          <w:color w:val="000000"/>
          <w:kern w:val="24"/>
          <w:sz w:val="28"/>
          <w:szCs w:val="28"/>
        </w:rPr>
      </w:pPr>
      <w:r w:rsidRPr="002631B8">
        <w:rPr>
          <w:rFonts w:asciiTheme="majorBidi" w:eastAsia="+mj-ea" w:hAnsiTheme="majorBidi" w:cstheme="majorBidi"/>
          <w:color w:val="000000"/>
          <w:kern w:val="24"/>
          <w:sz w:val="28"/>
          <w:szCs w:val="28"/>
        </w:rPr>
        <w:t>Faculté de Médecine de Constantine</w:t>
      </w:r>
    </w:p>
    <w:p w:rsidR="002631B8" w:rsidRPr="002631B8" w:rsidRDefault="002631B8" w:rsidP="002631B8">
      <w:pPr>
        <w:spacing w:after="0"/>
        <w:rPr>
          <w:rFonts w:asciiTheme="majorBidi" w:eastAsia="+mj-ea" w:hAnsiTheme="majorBidi" w:cstheme="majorBidi"/>
          <w:color w:val="000000"/>
          <w:kern w:val="24"/>
          <w:sz w:val="28"/>
          <w:szCs w:val="28"/>
        </w:rPr>
      </w:pPr>
      <w:r w:rsidRPr="002631B8">
        <w:rPr>
          <w:rFonts w:asciiTheme="majorBidi" w:eastAsia="+mj-ea" w:hAnsiTheme="majorBidi" w:cstheme="majorBidi"/>
          <w:color w:val="000000"/>
          <w:kern w:val="24"/>
          <w:sz w:val="28"/>
          <w:szCs w:val="28"/>
        </w:rPr>
        <w:t>Cours de microbiologie</w:t>
      </w:r>
    </w:p>
    <w:p w:rsidR="002631B8" w:rsidRPr="002631B8" w:rsidRDefault="002631B8" w:rsidP="002631B8">
      <w:pPr>
        <w:spacing w:after="0"/>
        <w:rPr>
          <w:rFonts w:asciiTheme="majorBidi" w:eastAsia="+mj-ea" w:hAnsiTheme="majorBidi" w:cstheme="majorBidi"/>
          <w:color w:val="000000"/>
          <w:kern w:val="24"/>
          <w:sz w:val="28"/>
          <w:szCs w:val="28"/>
        </w:rPr>
      </w:pPr>
      <w:r w:rsidRPr="002631B8">
        <w:rPr>
          <w:rFonts w:asciiTheme="majorBidi" w:eastAsia="+mj-ea" w:hAnsiTheme="majorBidi" w:cstheme="majorBidi"/>
          <w:color w:val="000000"/>
          <w:kern w:val="24"/>
          <w:sz w:val="28"/>
          <w:szCs w:val="28"/>
        </w:rPr>
        <w:t>Service de microbiologie</w:t>
      </w:r>
    </w:p>
    <w:p w:rsidR="00333750" w:rsidRPr="002631B8" w:rsidRDefault="00333750" w:rsidP="002631B8">
      <w:pPr>
        <w:spacing w:after="0"/>
        <w:rPr>
          <w:rFonts w:asciiTheme="majorBidi" w:eastAsia="+mj-ea" w:hAnsiTheme="majorBidi" w:cstheme="majorBidi"/>
          <w:color w:val="000000"/>
          <w:kern w:val="24"/>
          <w:sz w:val="24"/>
          <w:szCs w:val="24"/>
        </w:rPr>
      </w:pPr>
      <w:r w:rsidRPr="002631B8">
        <w:rPr>
          <w:rFonts w:asciiTheme="majorBidi" w:eastAsia="+mj-ea" w:hAnsiTheme="majorBidi" w:cstheme="majorBidi"/>
          <w:color w:val="000000"/>
          <w:kern w:val="24"/>
          <w:sz w:val="28"/>
          <w:szCs w:val="28"/>
        </w:rPr>
        <w:t>Pr</w:t>
      </w:r>
      <w:r w:rsidR="002631B8">
        <w:rPr>
          <w:rFonts w:asciiTheme="majorBidi" w:eastAsia="+mj-ea" w:hAnsiTheme="majorBidi" w:cstheme="majorBidi"/>
          <w:color w:val="000000"/>
          <w:kern w:val="24"/>
          <w:sz w:val="28"/>
          <w:szCs w:val="28"/>
        </w:rPr>
        <w:t xml:space="preserve"> </w:t>
      </w:r>
      <w:r w:rsidR="002631B8" w:rsidRPr="002631B8">
        <w:rPr>
          <w:rFonts w:asciiTheme="majorBidi" w:eastAsia="+mj-ea" w:hAnsiTheme="majorBidi" w:cstheme="majorBidi"/>
          <w:color w:val="000000"/>
          <w:kern w:val="24"/>
          <w:sz w:val="28"/>
          <w:szCs w:val="28"/>
        </w:rPr>
        <w:t>H</w:t>
      </w:r>
      <w:r w:rsidRPr="002631B8">
        <w:rPr>
          <w:rFonts w:asciiTheme="majorBidi" w:eastAsia="+mj-ea" w:hAnsiTheme="majorBidi" w:cstheme="majorBidi"/>
          <w:color w:val="000000"/>
          <w:kern w:val="24"/>
          <w:sz w:val="28"/>
          <w:szCs w:val="28"/>
        </w:rPr>
        <w:t xml:space="preserve"> Laouar </w:t>
      </w:r>
      <w:r w:rsidRPr="002631B8">
        <w:rPr>
          <w:rFonts w:asciiTheme="majorBidi" w:eastAsia="+mj-ea" w:hAnsiTheme="majorBidi" w:cstheme="majorBidi"/>
          <w:color w:val="000000"/>
          <w:kern w:val="24"/>
          <w:sz w:val="28"/>
          <w:szCs w:val="28"/>
        </w:rPr>
        <w:br/>
      </w:r>
    </w:p>
    <w:p w:rsidR="002631B8" w:rsidRDefault="00333750" w:rsidP="002631B8">
      <w:pPr>
        <w:pStyle w:val="NormalWeb"/>
        <w:spacing w:before="96" w:after="0"/>
        <w:rPr>
          <w:rFonts w:eastAsia="+mj-ea"/>
          <w:b/>
          <w:bCs/>
          <w:color w:val="000000"/>
          <w:kern w:val="24"/>
          <w:sz w:val="52"/>
          <w:szCs w:val="52"/>
        </w:rPr>
      </w:pPr>
      <w:r>
        <w:rPr>
          <w:rFonts w:eastAsia="+mj-ea"/>
          <w:b/>
          <w:bCs/>
          <w:color w:val="000000"/>
          <w:kern w:val="24"/>
          <w:sz w:val="88"/>
          <w:szCs w:val="88"/>
        </w:rPr>
        <w:t xml:space="preserve">              </w:t>
      </w:r>
      <w:r w:rsidR="00081968">
        <w:rPr>
          <w:rFonts w:eastAsia="+mj-ea"/>
          <w:b/>
          <w:bCs/>
          <w:color w:val="000000"/>
          <w:kern w:val="24"/>
          <w:sz w:val="88"/>
          <w:szCs w:val="88"/>
        </w:rPr>
        <w:t xml:space="preserve">     </w:t>
      </w:r>
      <w:r w:rsidR="00081968" w:rsidRPr="00C74CB8">
        <w:rPr>
          <w:rFonts w:eastAsia="+mj-ea"/>
          <w:b/>
          <w:bCs/>
          <w:color w:val="000000"/>
          <w:kern w:val="24"/>
          <w:sz w:val="32"/>
          <w:szCs w:val="32"/>
        </w:rPr>
        <w:t xml:space="preserve"> </w:t>
      </w:r>
      <w:r w:rsidRPr="00C74CB8">
        <w:rPr>
          <w:rFonts w:eastAsia="+mj-ea"/>
          <w:b/>
          <w:bCs/>
          <w:color w:val="000000"/>
          <w:kern w:val="24"/>
          <w:sz w:val="32"/>
          <w:szCs w:val="32"/>
        </w:rPr>
        <w:t>Bactériémies</w:t>
      </w:r>
      <w:r>
        <w:rPr>
          <w:rFonts w:eastAsia="+mj-ea"/>
          <w:b/>
          <w:bCs/>
          <w:color w:val="000000"/>
          <w:kern w:val="24"/>
          <w:sz w:val="52"/>
          <w:szCs w:val="52"/>
        </w:rPr>
        <w:t xml:space="preserve">            </w:t>
      </w:r>
      <w:r w:rsidR="002631B8">
        <w:rPr>
          <w:rFonts w:eastAsia="+mj-ea"/>
          <w:b/>
          <w:bCs/>
          <w:color w:val="000000"/>
          <w:kern w:val="24"/>
          <w:sz w:val="52"/>
          <w:szCs w:val="52"/>
        </w:rPr>
        <w:t xml:space="preserve">           </w:t>
      </w:r>
      <w:r>
        <w:rPr>
          <w:rFonts w:eastAsia="+mj-ea"/>
          <w:b/>
          <w:bCs/>
          <w:color w:val="000000"/>
          <w:kern w:val="24"/>
          <w:sz w:val="52"/>
          <w:szCs w:val="52"/>
        </w:rPr>
        <w:t xml:space="preserve"> </w:t>
      </w:r>
    </w:p>
    <w:p w:rsidR="000F3172" w:rsidRDefault="000F3172" w:rsidP="002631B8">
      <w:pPr>
        <w:pStyle w:val="NormalWeb"/>
        <w:spacing w:before="96" w:after="0"/>
        <w:rPr>
          <w:rFonts w:eastAsia="+mn-ea"/>
          <w:b/>
          <w:bCs/>
          <w:color w:val="000000"/>
          <w:kern w:val="24"/>
          <w:lang w:eastAsia="fr-FR"/>
        </w:rPr>
      </w:pPr>
    </w:p>
    <w:p w:rsidR="00540649" w:rsidRDefault="00540649" w:rsidP="002631B8">
      <w:pPr>
        <w:pStyle w:val="NormalWeb"/>
        <w:spacing w:before="96" w:after="0"/>
        <w:rPr>
          <w:rFonts w:eastAsia="+mn-ea"/>
          <w:b/>
          <w:bCs/>
          <w:color w:val="000000"/>
          <w:kern w:val="24"/>
          <w:lang w:eastAsia="fr-FR"/>
        </w:rPr>
      </w:pPr>
      <w:r>
        <w:rPr>
          <w:rFonts w:eastAsia="+mn-ea"/>
          <w:b/>
          <w:bCs/>
          <w:color w:val="000000"/>
          <w:kern w:val="24"/>
          <w:lang w:eastAsia="fr-FR"/>
        </w:rPr>
        <w:t>PLAN</w:t>
      </w:r>
    </w:p>
    <w:p w:rsidR="00540649" w:rsidRDefault="00540649" w:rsidP="002631B8">
      <w:pPr>
        <w:pStyle w:val="NormalWeb"/>
        <w:spacing w:before="96" w:after="0"/>
        <w:rPr>
          <w:rFonts w:eastAsia="+mn-ea"/>
          <w:b/>
          <w:bCs/>
          <w:color w:val="000000"/>
          <w:kern w:val="24"/>
          <w:lang w:eastAsia="fr-FR"/>
        </w:rPr>
      </w:pPr>
    </w:p>
    <w:p w:rsidR="00540649" w:rsidRPr="00540649" w:rsidRDefault="00540649" w:rsidP="00540649">
      <w:pPr>
        <w:spacing w:after="0"/>
        <w:rPr>
          <w:rFonts w:asciiTheme="majorBidi" w:hAnsiTheme="majorBidi" w:cstheme="majorBidi"/>
        </w:rPr>
      </w:pPr>
      <w:r w:rsidRPr="00540649">
        <w:rPr>
          <w:rFonts w:asciiTheme="majorBidi" w:eastAsia="+mn-ea" w:hAnsiTheme="majorBidi" w:cstheme="majorBidi"/>
          <w:color w:val="000000"/>
          <w:kern w:val="24"/>
          <w:lang w:eastAsia="fr-FR"/>
        </w:rPr>
        <w:t>I. Introduction</w:t>
      </w:r>
    </w:p>
    <w:p w:rsidR="00540649" w:rsidRPr="00540649" w:rsidRDefault="00540649" w:rsidP="00540649">
      <w:pPr>
        <w:spacing w:after="0"/>
        <w:rPr>
          <w:rFonts w:asciiTheme="majorBidi" w:hAnsiTheme="majorBidi" w:cstheme="majorBidi"/>
        </w:rPr>
      </w:pPr>
      <w:r w:rsidRPr="00540649">
        <w:rPr>
          <w:rFonts w:asciiTheme="majorBidi" w:eastAsia="+mn-ea" w:hAnsiTheme="majorBidi" w:cstheme="majorBidi"/>
          <w:color w:val="000000"/>
          <w:kern w:val="24"/>
          <w:sz w:val="24"/>
          <w:szCs w:val="24"/>
          <w:lang w:eastAsia="fr-FR"/>
        </w:rPr>
        <w:t>1. La bactériémie transitoire </w:t>
      </w:r>
    </w:p>
    <w:p w:rsidR="00540649" w:rsidRPr="00540649" w:rsidRDefault="00540649" w:rsidP="00540649">
      <w:pPr>
        <w:spacing w:after="0"/>
        <w:rPr>
          <w:rFonts w:asciiTheme="majorBidi" w:hAnsiTheme="majorBidi" w:cstheme="majorBidi"/>
        </w:rPr>
      </w:pPr>
      <w:r w:rsidRPr="00540649">
        <w:rPr>
          <w:rFonts w:asciiTheme="majorBidi" w:eastAsia="+mn-ea" w:hAnsiTheme="majorBidi" w:cstheme="majorBidi"/>
          <w:kern w:val="24"/>
          <w:sz w:val="24"/>
          <w:szCs w:val="24"/>
          <w:lang w:eastAsia="fr-FR"/>
        </w:rPr>
        <w:t>2</w:t>
      </w:r>
      <w:r w:rsidRPr="00540649">
        <w:rPr>
          <w:rFonts w:asciiTheme="majorBidi" w:eastAsia="+mn-ea" w:hAnsiTheme="majorBidi" w:cstheme="majorBidi"/>
          <w:color w:val="898989"/>
          <w:kern w:val="24"/>
          <w:sz w:val="24"/>
          <w:szCs w:val="24"/>
          <w:lang w:eastAsia="fr-FR"/>
        </w:rPr>
        <w:t xml:space="preserve">. </w:t>
      </w:r>
      <w:r w:rsidRPr="00540649">
        <w:rPr>
          <w:rFonts w:asciiTheme="majorBidi" w:eastAsia="+mn-ea" w:hAnsiTheme="majorBidi" w:cstheme="majorBidi"/>
          <w:color w:val="000000"/>
          <w:kern w:val="24"/>
          <w:sz w:val="24"/>
          <w:szCs w:val="24"/>
          <w:lang w:eastAsia="fr-FR"/>
        </w:rPr>
        <w:t>La</w:t>
      </w:r>
      <w:r w:rsidRPr="00540649">
        <w:rPr>
          <w:rFonts w:asciiTheme="majorBidi" w:eastAsia="+mn-ea" w:hAnsiTheme="majorBidi" w:cstheme="majorBidi"/>
          <w:color w:val="000000"/>
          <w:kern w:val="24"/>
          <w:sz w:val="36"/>
          <w:szCs w:val="36"/>
          <w:lang w:eastAsia="fr-FR"/>
        </w:rPr>
        <w:t xml:space="preserve"> </w:t>
      </w:r>
      <w:r w:rsidRPr="00540649">
        <w:rPr>
          <w:rFonts w:asciiTheme="majorBidi" w:eastAsia="+mn-ea" w:hAnsiTheme="majorBidi" w:cstheme="majorBidi"/>
          <w:color w:val="000000"/>
          <w:kern w:val="24"/>
          <w:sz w:val="24"/>
          <w:szCs w:val="24"/>
          <w:lang w:eastAsia="fr-FR"/>
        </w:rPr>
        <w:t>bactériémie intermittente </w:t>
      </w:r>
    </w:p>
    <w:p w:rsidR="00540649" w:rsidRPr="00540649" w:rsidRDefault="00540649" w:rsidP="00540649">
      <w:pPr>
        <w:spacing w:after="0"/>
        <w:rPr>
          <w:rFonts w:asciiTheme="majorBidi" w:hAnsiTheme="majorBidi" w:cstheme="majorBidi"/>
        </w:rPr>
      </w:pPr>
      <w:r w:rsidRPr="00540649">
        <w:rPr>
          <w:rFonts w:asciiTheme="majorBidi" w:eastAsia="Times New Roman" w:hAnsiTheme="majorBidi" w:cstheme="majorBidi"/>
          <w:sz w:val="24"/>
          <w:szCs w:val="24"/>
          <w:lang w:eastAsia="fr-FR"/>
        </w:rPr>
        <w:t xml:space="preserve">3. </w:t>
      </w:r>
      <w:r w:rsidRPr="00540649">
        <w:rPr>
          <w:rFonts w:asciiTheme="majorBidi" w:eastAsia="+mn-ea" w:hAnsiTheme="majorBidi" w:cstheme="majorBidi"/>
          <w:color w:val="000000"/>
          <w:kern w:val="24"/>
          <w:sz w:val="24"/>
          <w:szCs w:val="24"/>
          <w:lang w:eastAsia="fr-FR"/>
        </w:rPr>
        <w:t>La bactériémie continue </w:t>
      </w:r>
    </w:p>
    <w:p w:rsidR="00540649" w:rsidRPr="00540649" w:rsidRDefault="00540649" w:rsidP="00540649">
      <w:pPr>
        <w:spacing w:after="0"/>
        <w:rPr>
          <w:rFonts w:asciiTheme="majorBidi" w:hAnsiTheme="majorBidi" w:cstheme="majorBidi"/>
        </w:rPr>
      </w:pPr>
      <w:r w:rsidRPr="00540649">
        <w:rPr>
          <w:rFonts w:asciiTheme="majorBidi" w:eastAsia="+mn-ea" w:hAnsiTheme="majorBidi" w:cstheme="majorBidi"/>
          <w:color w:val="000000"/>
          <w:kern w:val="24"/>
          <w:sz w:val="24"/>
          <w:szCs w:val="24"/>
          <w:lang w:eastAsia="fr-FR"/>
        </w:rPr>
        <w:t xml:space="preserve"> II. Porte d’entrée</w:t>
      </w:r>
    </w:p>
    <w:p w:rsidR="00540649" w:rsidRPr="00540649" w:rsidRDefault="00540649" w:rsidP="00540649">
      <w:pPr>
        <w:spacing w:after="0"/>
        <w:rPr>
          <w:rFonts w:asciiTheme="majorBidi" w:hAnsiTheme="majorBidi" w:cstheme="majorBidi"/>
        </w:rPr>
      </w:pPr>
      <w:r w:rsidRPr="00540649">
        <w:rPr>
          <w:rFonts w:asciiTheme="majorBidi" w:eastAsia="+mn-ea" w:hAnsiTheme="majorBidi" w:cstheme="majorBidi"/>
          <w:color w:val="000000"/>
          <w:kern w:val="24"/>
          <w:sz w:val="24"/>
          <w:szCs w:val="24"/>
          <w:lang w:eastAsia="fr-FR"/>
        </w:rPr>
        <w:t xml:space="preserve"> 1. Mécanisme thrombophlébitique </w:t>
      </w:r>
    </w:p>
    <w:p w:rsidR="00540649" w:rsidRPr="00540649" w:rsidRDefault="00540649" w:rsidP="00540649">
      <w:pPr>
        <w:spacing w:after="0" w:line="240" w:lineRule="auto"/>
        <w:rPr>
          <w:rFonts w:asciiTheme="majorBidi" w:hAnsiTheme="majorBidi" w:cstheme="majorBidi"/>
        </w:rPr>
      </w:pPr>
      <w:r w:rsidRPr="00540649">
        <w:rPr>
          <w:rFonts w:asciiTheme="majorBidi" w:eastAsia="+mn-ea" w:hAnsiTheme="majorBidi" w:cstheme="majorBidi"/>
          <w:color w:val="000000"/>
          <w:kern w:val="24"/>
          <w:sz w:val="24"/>
          <w:szCs w:val="24"/>
          <w:lang w:eastAsia="fr-FR"/>
        </w:rPr>
        <w:t>3. Mécanisme à point de départ  lymphatique</w:t>
      </w:r>
    </w:p>
    <w:p w:rsidR="00540649" w:rsidRPr="00540649" w:rsidRDefault="00540649" w:rsidP="00540649">
      <w:pPr>
        <w:spacing w:after="0" w:line="240" w:lineRule="auto"/>
        <w:rPr>
          <w:rFonts w:asciiTheme="majorBidi" w:hAnsiTheme="majorBidi" w:cstheme="majorBidi"/>
        </w:rPr>
      </w:pPr>
      <w:r w:rsidRPr="00540649">
        <w:rPr>
          <w:rFonts w:asciiTheme="majorBidi" w:eastAsia="+mn-ea" w:hAnsiTheme="majorBidi" w:cstheme="majorBidi"/>
          <w:color w:val="000000"/>
          <w:kern w:val="24"/>
          <w:sz w:val="24"/>
          <w:szCs w:val="24"/>
          <w:lang w:eastAsia="fr-FR"/>
        </w:rPr>
        <w:t xml:space="preserve">2. Mécanisme endocarditique </w:t>
      </w:r>
    </w:p>
    <w:p w:rsidR="00540649" w:rsidRPr="00540649" w:rsidRDefault="00540649" w:rsidP="00540649">
      <w:pPr>
        <w:spacing w:before="86" w:after="0" w:line="240" w:lineRule="auto"/>
        <w:rPr>
          <w:rFonts w:asciiTheme="majorBidi" w:eastAsia="+mn-ea" w:hAnsiTheme="majorBidi" w:cstheme="majorBidi"/>
          <w:color w:val="000000"/>
          <w:kern w:val="24"/>
          <w:lang w:eastAsia="fr-FR"/>
        </w:rPr>
      </w:pPr>
      <w:r w:rsidRPr="00540649">
        <w:rPr>
          <w:rFonts w:asciiTheme="majorBidi" w:eastAsia="+mn-ea" w:hAnsiTheme="majorBidi" w:cstheme="majorBidi"/>
          <w:color w:val="000000"/>
          <w:kern w:val="24"/>
          <w:sz w:val="24"/>
          <w:szCs w:val="24"/>
          <w:lang w:eastAsia="fr-FR"/>
        </w:rPr>
        <w:t xml:space="preserve"> </w:t>
      </w:r>
      <w:r w:rsidRPr="00540649">
        <w:rPr>
          <w:rFonts w:asciiTheme="majorBidi" w:eastAsia="+mn-ea" w:hAnsiTheme="majorBidi" w:cstheme="majorBidi"/>
          <w:color w:val="000000"/>
          <w:kern w:val="24"/>
          <w:lang w:eastAsia="fr-FR"/>
        </w:rPr>
        <w:t>III. Prélèvement:</w:t>
      </w:r>
    </w:p>
    <w:p w:rsidR="00540649" w:rsidRPr="00540649" w:rsidRDefault="00540649" w:rsidP="00540649">
      <w:pPr>
        <w:spacing w:after="0" w:line="240" w:lineRule="auto"/>
        <w:rPr>
          <w:rFonts w:asciiTheme="majorBidi" w:hAnsiTheme="majorBidi" w:cstheme="majorBidi"/>
        </w:rPr>
      </w:pPr>
      <w:r w:rsidRPr="00540649">
        <w:rPr>
          <w:rFonts w:asciiTheme="majorBidi" w:eastAsia="+mn-ea" w:hAnsiTheme="majorBidi" w:cstheme="majorBidi"/>
          <w:color w:val="000000"/>
          <w:kern w:val="24"/>
          <w:sz w:val="24"/>
          <w:szCs w:val="24"/>
          <w:lang w:eastAsia="fr-FR"/>
        </w:rPr>
        <w:t xml:space="preserve">IV. Les milieux </w:t>
      </w:r>
    </w:p>
    <w:p w:rsidR="00540649" w:rsidRPr="00540649" w:rsidRDefault="00540649" w:rsidP="00540649">
      <w:pPr>
        <w:spacing w:before="86" w:after="0" w:line="240" w:lineRule="auto"/>
        <w:rPr>
          <w:rFonts w:asciiTheme="majorBidi" w:eastAsia="+mn-ea" w:hAnsiTheme="majorBidi" w:cstheme="majorBidi"/>
          <w:color w:val="000000"/>
          <w:kern w:val="24"/>
          <w:sz w:val="24"/>
          <w:szCs w:val="24"/>
          <w:lang w:eastAsia="fr-FR"/>
        </w:rPr>
      </w:pPr>
      <w:r w:rsidRPr="00540649">
        <w:rPr>
          <w:rFonts w:asciiTheme="majorBidi" w:eastAsia="+mn-ea" w:hAnsiTheme="majorBidi" w:cstheme="majorBidi"/>
          <w:color w:val="000000"/>
          <w:kern w:val="24"/>
          <w:sz w:val="24"/>
          <w:szCs w:val="24"/>
          <w:lang w:eastAsia="fr-FR"/>
        </w:rPr>
        <w:t>V. Nombre de flacons et volume de sang à prélever:</w:t>
      </w:r>
    </w:p>
    <w:p w:rsidR="00540649" w:rsidRPr="00540649" w:rsidRDefault="00540649" w:rsidP="00540649">
      <w:pPr>
        <w:spacing w:after="0" w:line="240" w:lineRule="auto"/>
        <w:rPr>
          <w:rFonts w:asciiTheme="majorBidi" w:eastAsia="+mn-ea" w:hAnsiTheme="majorBidi" w:cstheme="majorBidi"/>
          <w:color w:val="000000"/>
          <w:kern w:val="24"/>
          <w:sz w:val="24"/>
          <w:szCs w:val="24"/>
          <w:lang w:eastAsia="fr-FR"/>
        </w:rPr>
      </w:pPr>
      <w:r w:rsidRPr="00540649">
        <w:rPr>
          <w:rFonts w:asciiTheme="majorBidi" w:eastAsia="+mn-ea" w:hAnsiTheme="majorBidi" w:cstheme="majorBidi"/>
          <w:color w:val="000000"/>
          <w:kern w:val="24"/>
          <w:sz w:val="24"/>
          <w:szCs w:val="24"/>
          <w:lang w:eastAsia="fr-FR"/>
        </w:rPr>
        <w:t xml:space="preserve"> VI. Acheminement au laboratoire:</w:t>
      </w:r>
    </w:p>
    <w:p w:rsidR="00540649" w:rsidRPr="00540649" w:rsidRDefault="00540649" w:rsidP="00540649">
      <w:pPr>
        <w:spacing w:after="0" w:line="240" w:lineRule="auto"/>
        <w:rPr>
          <w:rFonts w:asciiTheme="majorBidi" w:hAnsiTheme="majorBidi" w:cstheme="majorBidi"/>
        </w:rPr>
      </w:pPr>
      <w:r w:rsidRPr="00540649">
        <w:rPr>
          <w:rFonts w:asciiTheme="majorBidi" w:eastAsia="+mn-ea" w:hAnsiTheme="majorBidi" w:cstheme="majorBidi"/>
          <w:color w:val="000000"/>
          <w:kern w:val="24"/>
          <w:sz w:val="24"/>
          <w:szCs w:val="24"/>
          <w:lang w:eastAsia="fr-FR"/>
        </w:rPr>
        <w:t>VII. Suivi des flacons d’hémoculture</w:t>
      </w:r>
    </w:p>
    <w:p w:rsidR="00540649" w:rsidRPr="00540649" w:rsidRDefault="00540649" w:rsidP="00540649">
      <w:pPr>
        <w:spacing w:before="96" w:after="0" w:line="240" w:lineRule="auto"/>
        <w:rPr>
          <w:rFonts w:asciiTheme="majorBidi" w:eastAsia="Times New Roman" w:hAnsiTheme="majorBidi" w:cstheme="majorBidi"/>
          <w:sz w:val="24"/>
          <w:szCs w:val="24"/>
          <w:lang w:eastAsia="fr-FR"/>
        </w:rPr>
      </w:pPr>
      <w:r w:rsidRPr="00540649">
        <w:rPr>
          <w:rFonts w:asciiTheme="majorBidi" w:eastAsia="+mn-ea" w:hAnsiTheme="majorBidi" w:cstheme="majorBidi"/>
          <w:color w:val="000000"/>
          <w:kern w:val="24"/>
          <w:sz w:val="24"/>
          <w:szCs w:val="24"/>
          <w:lang w:eastAsia="fr-FR"/>
        </w:rPr>
        <w:t>VIII. Interprétation:</w:t>
      </w:r>
    </w:p>
    <w:p w:rsidR="00540649" w:rsidRPr="00540649" w:rsidRDefault="00540649" w:rsidP="00540649">
      <w:pPr>
        <w:spacing w:after="0" w:line="240" w:lineRule="auto"/>
        <w:rPr>
          <w:rFonts w:asciiTheme="majorBidi" w:hAnsiTheme="majorBidi" w:cstheme="majorBidi"/>
        </w:rPr>
      </w:pPr>
      <w:r w:rsidRPr="00540649">
        <w:rPr>
          <w:rFonts w:asciiTheme="majorBidi" w:eastAsia="+mn-ea" w:hAnsiTheme="majorBidi" w:cstheme="majorBidi"/>
          <w:color w:val="000000"/>
          <w:kern w:val="24"/>
          <w:sz w:val="24"/>
          <w:szCs w:val="24"/>
          <w:lang w:eastAsia="fr-FR"/>
        </w:rPr>
        <w:t xml:space="preserve">1. Hémocultures positives </w:t>
      </w:r>
    </w:p>
    <w:p w:rsidR="00540649" w:rsidRPr="00540649" w:rsidRDefault="00540649" w:rsidP="00540649">
      <w:pPr>
        <w:spacing w:after="0" w:line="240" w:lineRule="auto"/>
        <w:rPr>
          <w:rFonts w:asciiTheme="majorBidi" w:eastAsia="+mj-ea" w:hAnsiTheme="majorBidi" w:cstheme="majorBidi"/>
          <w:color w:val="000000"/>
          <w:kern w:val="24"/>
          <w:sz w:val="24"/>
          <w:szCs w:val="24"/>
        </w:rPr>
      </w:pPr>
      <w:r w:rsidRPr="00540649">
        <w:rPr>
          <w:rFonts w:asciiTheme="majorBidi" w:eastAsia="+mj-ea" w:hAnsiTheme="majorBidi" w:cstheme="majorBidi"/>
          <w:color w:val="000000"/>
          <w:kern w:val="24"/>
          <w:sz w:val="24"/>
          <w:szCs w:val="24"/>
        </w:rPr>
        <w:t>2. Hémocultures négatives:</w:t>
      </w:r>
    </w:p>
    <w:p w:rsidR="00540649" w:rsidRPr="00540649" w:rsidRDefault="00540649" w:rsidP="00540649">
      <w:pPr>
        <w:spacing w:after="0" w:line="240" w:lineRule="auto"/>
        <w:rPr>
          <w:rFonts w:asciiTheme="majorBidi" w:eastAsia="+mj-ea" w:hAnsiTheme="majorBidi" w:cstheme="majorBidi"/>
          <w:color w:val="000000"/>
          <w:kern w:val="24"/>
          <w:sz w:val="24"/>
          <w:szCs w:val="24"/>
        </w:rPr>
      </w:pPr>
      <w:r w:rsidRPr="00540649">
        <w:rPr>
          <w:rFonts w:asciiTheme="majorBidi" w:eastAsia="+mj-ea" w:hAnsiTheme="majorBidi" w:cstheme="majorBidi"/>
          <w:color w:val="000000"/>
          <w:kern w:val="24"/>
          <w:sz w:val="24"/>
          <w:szCs w:val="24"/>
        </w:rPr>
        <w:t>IX. Le diagnostic des endocardites infectieuses:</w:t>
      </w:r>
    </w:p>
    <w:p w:rsidR="00540649" w:rsidRPr="00540649" w:rsidRDefault="00540649" w:rsidP="00540649">
      <w:pPr>
        <w:spacing w:after="0" w:line="240" w:lineRule="auto"/>
        <w:rPr>
          <w:rFonts w:asciiTheme="majorBidi" w:hAnsiTheme="majorBidi" w:cstheme="majorBidi"/>
        </w:rPr>
      </w:pPr>
      <w:r>
        <w:rPr>
          <w:rFonts w:asciiTheme="majorBidi" w:eastAsia="+mj-ea" w:hAnsiTheme="majorBidi" w:cstheme="majorBidi"/>
          <w:color w:val="000000"/>
          <w:kern w:val="24"/>
        </w:rPr>
        <w:t>1. Endocardite c</w:t>
      </w:r>
      <w:r w:rsidRPr="00540649">
        <w:rPr>
          <w:rFonts w:asciiTheme="majorBidi" w:eastAsia="+mj-ea" w:hAnsiTheme="majorBidi" w:cstheme="majorBidi"/>
          <w:color w:val="000000"/>
          <w:kern w:val="24"/>
        </w:rPr>
        <w:t>ertaine</w:t>
      </w:r>
      <w:r w:rsidRPr="00540649">
        <w:rPr>
          <w:rFonts w:asciiTheme="majorBidi" w:eastAsia="+mj-ea" w:hAnsiTheme="majorBidi" w:cstheme="majorBidi"/>
          <w:color w:val="000000"/>
          <w:kern w:val="24"/>
          <w:u w:val="single"/>
        </w:rPr>
        <w:t xml:space="preserve"> </w:t>
      </w:r>
    </w:p>
    <w:p w:rsidR="00540649" w:rsidRPr="00540649" w:rsidRDefault="00540649" w:rsidP="00540649">
      <w:pPr>
        <w:spacing w:after="0" w:line="240" w:lineRule="auto"/>
        <w:rPr>
          <w:rFonts w:asciiTheme="majorBidi" w:hAnsiTheme="majorBidi" w:cstheme="majorBidi"/>
        </w:rPr>
      </w:pPr>
      <w:r>
        <w:rPr>
          <w:rFonts w:asciiTheme="majorBidi" w:eastAsia="+mj-ea" w:hAnsiTheme="majorBidi" w:cstheme="majorBidi"/>
          <w:color w:val="000000"/>
          <w:kern w:val="24"/>
          <w:sz w:val="24"/>
          <w:szCs w:val="24"/>
        </w:rPr>
        <w:t>2.</w:t>
      </w:r>
      <w:r w:rsidRPr="00540649">
        <w:rPr>
          <w:rFonts w:asciiTheme="majorBidi" w:eastAsia="+mj-ea" w:hAnsiTheme="majorBidi" w:cstheme="majorBidi"/>
          <w:color w:val="000000"/>
          <w:kern w:val="24"/>
          <w:sz w:val="24"/>
          <w:szCs w:val="24"/>
        </w:rPr>
        <w:t xml:space="preserve"> </w:t>
      </w:r>
      <w:r>
        <w:rPr>
          <w:rFonts w:asciiTheme="majorBidi" w:eastAsia="+mj-ea" w:hAnsiTheme="majorBidi" w:cstheme="majorBidi"/>
          <w:color w:val="000000"/>
          <w:kern w:val="24"/>
        </w:rPr>
        <w:t xml:space="preserve">Endocardite </w:t>
      </w:r>
      <w:r w:rsidRPr="00540649">
        <w:rPr>
          <w:rFonts w:asciiTheme="majorBidi" w:eastAsia="+mj-ea" w:hAnsiTheme="majorBidi" w:cstheme="majorBidi"/>
          <w:color w:val="000000"/>
          <w:kern w:val="24"/>
          <w:sz w:val="24"/>
          <w:szCs w:val="24"/>
        </w:rPr>
        <w:t xml:space="preserve">possible </w:t>
      </w:r>
    </w:p>
    <w:p w:rsidR="00540649" w:rsidRPr="00540649" w:rsidRDefault="00540649" w:rsidP="00540649">
      <w:pPr>
        <w:spacing w:after="0" w:line="240" w:lineRule="auto"/>
        <w:rPr>
          <w:rFonts w:asciiTheme="majorBidi" w:eastAsia="+mj-ea" w:hAnsiTheme="majorBidi" w:cstheme="majorBidi"/>
          <w:color w:val="000000"/>
          <w:kern w:val="24"/>
          <w:sz w:val="24"/>
          <w:szCs w:val="24"/>
        </w:rPr>
      </w:pPr>
      <w:r w:rsidRPr="00540649">
        <w:rPr>
          <w:rFonts w:asciiTheme="majorBidi" w:eastAsia="+mj-ea" w:hAnsiTheme="majorBidi" w:cstheme="majorBidi"/>
          <w:color w:val="000000"/>
          <w:kern w:val="24"/>
          <w:sz w:val="24"/>
          <w:szCs w:val="24"/>
        </w:rPr>
        <w:t>3</w:t>
      </w:r>
      <w:r>
        <w:rPr>
          <w:rFonts w:asciiTheme="majorBidi" w:eastAsia="+mj-ea" w:hAnsiTheme="majorBidi" w:cstheme="majorBidi"/>
          <w:color w:val="000000"/>
          <w:kern w:val="24"/>
          <w:sz w:val="24"/>
          <w:szCs w:val="24"/>
        </w:rPr>
        <w:t>.</w:t>
      </w:r>
      <w:r w:rsidRPr="00540649">
        <w:rPr>
          <w:rFonts w:asciiTheme="majorBidi" w:eastAsia="+mj-ea" w:hAnsiTheme="majorBidi" w:cstheme="majorBidi"/>
          <w:color w:val="000000"/>
          <w:kern w:val="24"/>
        </w:rPr>
        <w:t xml:space="preserve"> </w:t>
      </w:r>
      <w:r>
        <w:rPr>
          <w:rFonts w:asciiTheme="majorBidi" w:eastAsia="+mj-ea" w:hAnsiTheme="majorBidi" w:cstheme="majorBidi"/>
          <w:color w:val="000000"/>
          <w:kern w:val="24"/>
        </w:rPr>
        <w:t>Endocardite</w:t>
      </w:r>
      <w:r w:rsidRPr="00540649">
        <w:rPr>
          <w:rFonts w:asciiTheme="majorBidi" w:eastAsia="+mj-ea" w:hAnsiTheme="majorBidi" w:cstheme="majorBidi"/>
          <w:color w:val="000000"/>
          <w:kern w:val="24"/>
          <w:sz w:val="24"/>
          <w:szCs w:val="24"/>
        </w:rPr>
        <w:t xml:space="preserve"> exclue </w:t>
      </w:r>
    </w:p>
    <w:p w:rsidR="000F3172" w:rsidRDefault="000F3172" w:rsidP="00540649">
      <w:pPr>
        <w:pStyle w:val="NormalWeb"/>
        <w:spacing w:before="96" w:after="0"/>
        <w:rPr>
          <w:rFonts w:eastAsia="+mn-ea"/>
          <w:b/>
          <w:bCs/>
          <w:color w:val="000000"/>
          <w:kern w:val="24"/>
          <w:lang w:eastAsia="fr-FR"/>
        </w:rPr>
      </w:pPr>
    </w:p>
    <w:p w:rsidR="000F3172" w:rsidRDefault="000F3172" w:rsidP="002631B8">
      <w:pPr>
        <w:pStyle w:val="NormalWeb"/>
        <w:spacing w:before="96" w:after="0"/>
        <w:rPr>
          <w:rFonts w:eastAsia="+mn-ea"/>
          <w:b/>
          <w:bCs/>
          <w:color w:val="000000"/>
          <w:kern w:val="24"/>
          <w:lang w:eastAsia="fr-FR"/>
        </w:rPr>
      </w:pPr>
    </w:p>
    <w:p w:rsidR="000F3172" w:rsidRDefault="000F3172" w:rsidP="002631B8">
      <w:pPr>
        <w:pStyle w:val="NormalWeb"/>
        <w:spacing w:before="96" w:after="0"/>
        <w:rPr>
          <w:rFonts w:eastAsia="+mn-ea"/>
          <w:b/>
          <w:bCs/>
          <w:color w:val="000000"/>
          <w:kern w:val="24"/>
          <w:lang w:eastAsia="fr-FR"/>
        </w:rPr>
      </w:pPr>
    </w:p>
    <w:p w:rsidR="000F3172" w:rsidRDefault="000F3172" w:rsidP="002631B8">
      <w:pPr>
        <w:pStyle w:val="NormalWeb"/>
        <w:spacing w:before="96" w:after="0"/>
        <w:rPr>
          <w:rFonts w:eastAsia="+mn-ea"/>
          <w:b/>
          <w:bCs/>
          <w:color w:val="000000"/>
          <w:kern w:val="24"/>
          <w:lang w:eastAsia="fr-FR"/>
        </w:rPr>
      </w:pPr>
    </w:p>
    <w:p w:rsidR="000F3172" w:rsidRDefault="000F3172" w:rsidP="002631B8">
      <w:pPr>
        <w:pStyle w:val="NormalWeb"/>
        <w:spacing w:before="96" w:after="0"/>
        <w:rPr>
          <w:rFonts w:eastAsia="+mn-ea"/>
          <w:b/>
          <w:bCs/>
          <w:color w:val="000000"/>
          <w:kern w:val="24"/>
          <w:lang w:eastAsia="fr-FR"/>
        </w:rPr>
      </w:pPr>
    </w:p>
    <w:p w:rsidR="000F3172" w:rsidRDefault="000F3172" w:rsidP="002631B8">
      <w:pPr>
        <w:pStyle w:val="NormalWeb"/>
        <w:spacing w:before="96" w:after="0"/>
        <w:rPr>
          <w:rFonts w:eastAsia="+mn-ea"/>
          <w:b/>
          <w:bCs/>
          <w:color w:val="000000"/>
          <w:kern w:val="24"/>
          <w:lang w:eastAsia="fr-FR"/>
        </w:rPr>
      </w:pPr>
    </w:p>
    <w:p w:rsidR="000F3172" w:rsidRDefault="000F3172" w:rsidP="002631B8">
      <w:pPr>
        <w:pStyle w:val="NormalWeb"/>
        <w:spacing w:before="96" w:after="0"/>
        <w:rPr>
          <w:rFonts w:eastAsia="+mn-ea"/>
          <w:b/>
          <w:bCs/>
          <w:color w:val="000000"/>
          <w:kern w:val="24"/>
          <w:lang w:eastAsia="fr-FR"/>
        </w:rPr>
      </w:pPr>
    </w:p>
    <w:p w:rsidR="000F3172" w:rsidRDefault="000F3172" w:rsidP="002631B8">
      <w:pPr>
        <w:pStyle w:val="NormalWeb"/>
        <w:spacing w:before="96" w:after="0"/>
        <w:rPr>
          <w:rFonts w:eastAsia="+mn-ea"/>
          <w:b/>
          <w:bCs/>
          <w:color w:val="000000"/>
          <w:kern w:val="24"/>
          <w:lang w:eastAsia="fr-FR"/>
        </w:rPr>
      </w:pPr>
    </w:p>
    <w:p w:rsidR="00502813" w:rsidRDefault="00502813" w:rsidP="002631B8">
      <w:pPr>
        <w:pStyle w:val="NormalWeb"/>
        <w:spacing w:before="96" w:after="0"/>
        <w:rPr>
          <w:rFonts w:eastAsia="+mn-ea"/>
          <w:b/>
          <w:bCs/>
          <w:color w:val="000000"/>
          <w:kern w:val="24"/>
          <w:lang w:eastAsia="fr-FR"/>
        </w:rPr>
      </w:pPr>
    </w:p>
    <w:p w:rsidR="000F3172" w:rsidRDefault="000F3172" w:rsidP="002631B8">
      <w:pPr>
        <w:pStyle w:val="NormalWeb"/>
        <w:spacing w:before="96" w:after="0"/>
        <w:rPr>
          <w:rFonts w:eastAsia="+mn-ea"/>
          <w:b/>
          <w:bCs/>
          <w:color w:val="000000"/>
          <w:kern w:val="24"/>
          <w:lang w:eastAsia="fr-FR"/>
        </w:rPr>
      </w:pPr>
    </w:p>
    <w:p w:rsidR="00333750" w:rsidRPr="00333750" w:rsidRDefault="00333750" w:rsidP="002631B8">
      <w:pPr>
        <w:pStyle w:val="NormalWeb"/>
        <w:spacing w:before="96" w:after="0"/>
        <w:rPr>
          <w:rFonts w:eastAsia="Times New Roman"/>
          <w:lang w:eastAsia="fr-FR"/>
        </w:rPr>
      </w:pPr>
      <w:r w:rsidRPr="00333750">
        <w:rPr>
          <w:rFonts w:eastAsia="+mn-ea"/>
          <w:b/>
          <w:bCs/>
          <w:color w:val="000000"/>
          <w:kern w:val="24"/>
          <w:lang w:eastAsia="fr-FR"/>
        </w:rPr>
        <w:lastRenderedPageBreak/>
        <w:t xml:space="preserve">I. Introduction: </w:t>
      </w:r>
    </w:p>
    <w:p w:rsidR="00333750" w:rsidRPr="00333750" w:rsidRDefault="00333750" w:rsidP="00333750">
      <w:pPr>
        <w:spacing w:before="86" w:after="0" w:line="360" w:lineRule="auto"/>
        <w:rPr>
          <w:rFonts w:ascii="Times New Roman" w:eastAsia="Times New Roman" w:hAnsi="Times New Roman" w:cs="Times New Roman"/>
          <w:sz w:val="24"/>
          <w:szCs w:val="24"/>
          <w:lang w:eastAsia="fr-FR"/>
        </w:rPr>
      </w:pPr>
      <w:r w:rsidRPr="00333750">
        <w:rPr>
          <w:rFonts w:ascii="Times New Roman" w:eastAsia="+mn-ea" w:hAnsi="Times New Roman" w:cs="Times New Roman"/>
          <w:color w:val="000000"/>
          <w:kern w:val="24"/>
          <w:sz w:val="24"/>
          <w:szCs w:val="24"/>
          <w:lang w:eastAsia="fr-FR"/>
        </w:rPr>
        <w:t xml:space="preserve"> Le sang est normalement stérile et toute présence d'agent microbien y est anormale, on parle de bactériémie si l’agent microbien est une bactérie.</w:t>
      </w:r>
      <w:r w:rsidRPr="00333750">
        <w:rPr>
          <w:rFonts w:ascii="Calibri" w:eastAsia="+mn-ea" w:hAnsi="Calibri" w:cs="+mn-cs"/>
          <w:color w:val="898989"/>
          <w:kern w:val="24"/>
          <w:sz w:val="24"/>
          <w:szCs w:val="24"/>
          <w:lang w:eastAsia="fr-FR"/>
        </w:rPr>
        <w:t xml:space="preserve"> </w:t>
      </w:r>
    </w:p>
    <w:p w:rsidR="00333750" w:rsidRPr="00333750" w:rsidRDefault="00333750" w:rsidP="00333750">
      <w:pPr>
        <w:spacing w:before="86" w:after="0" w:line="360" w:lineRule="auto"/>
        <w:rPr>
          <w:rFonts w:ascii="Times New Roman" w:eastAsia="Times New Roman" w:hAnsi="Times New Roman" w:cs="Times New Roman"/>
          <w:sz w:val="24"/>
          <w:szCs w:val="24"/>
          <w:lang w:eastAsia="fr-FR"/>
        </w:rPr>
      </w:pPr>
      <w:r w:rsidRPr="00333750">
        <w:rPr>
          <w:rFonts w:ascii="Times New Roman" w:eastAsia="+mn-ea" w:hAnsi="Times New Roman" w:cs="Times New Roman"/>
          <w:color w:val="000000"/>
          <w:kern w:val="24"/>
          <w:sz w:val="24"/>
          <w:szCs w:val="24"/>
          <w:lang w:eastAsia="fr-FR"/>
        </w:rPr>
        <w:t xml:space="preserve"> La bactériémie peut être transitoire, intermittente ou continue. </w:t>
      </w:r>
    </w:p>
    <w:p w:rsidR="00333750" w:rsidRPr="00333750" w:rsidRDefault="002631B8" w:rsidP="002631B8">
      <w:pPr>
        <w:spacing w:after="0" w:line="360" w:lineRule="auto"/>
        <w:contextualSpacing/>
        <w:jc w:val="both"/>
        <w:rPr>
          <w:rFonts w:ascii="Times New Roman" w:eastAsia="Times New Roman" w:hAnsi="Times New Roman" w:cs="Times New Roman"/>
          <w:sz w:val="24"/>
          <w:szCs w:val="24"/>
          <w:lang w:eastAsia="fr-FR"/>
        </w:rPr>
      </w:pPr>
      <w:r w:rsidRPr="002631B8">
        <w:rPr>
          <w:rFonts w:ascii="Times New Roman" w:eastAsia="+mn-ea" w:hAnsi="Times New Roman" w:cs="Times New Roman"/>
          <w:b/>
          <w:bCs/>
          <w:color w:val="000000"/>
          <w:kern w:val="24"/>
          <w:sz w:val="24"/>
          <w:szCs w:val="24"/>
          <w:lang w:eastAsia="fr-FR"/>
        </w:rPr>
        <w:t>1.</w:t>
      </w:r>
      <w:r w:rsidR="00333750" w:rsidRPr="002631B8">
        <w:rPr>
          <w:rFonts w:ascii="Times New Roman" w:eastAsia="+mn-ea" w:hAnsi="Times New Roman" w:cs="Times New Roman"/>
          <w:b/>
          <w:bCs/>
          <w:color w:val="000000"/>
          <w:kern w:val="24"/>
          <w:sz w:val="24"/>
          <w:szCs w:val="24"/>
          <w:lang w:eastAsia="fr-FR"/>
        </w:rPr>
        <w:t xml:space="preserve"> La bactériémie transitoire</w:t>
      </w:r>
      <w:r>
        <w:rPr>
          <w:rFonts w:ascii="Times New Roman" w:eastAsia="+mn-ea" w:hAnsi="Times New Roman" w:cs="Times New Roman"/>
          <w:b/>
          <w:bCs/>
          <w:color w:val="000000"/>
          <w:kern w:val="24"/>
          <w:sz w:val="24"/>
          <w:szCs w:val="24"/>
          <w:lang w:eastAsia="fr-FR"/>
        </w:rPr>
        <w:t> :</w:t>
      </w:r>
      <w:r w:rsidR="00333750" w:rsidRPr="00333750">
        <w:rPr>
          <w:rFonts w:ascii="Times New Roman" w:eastAsia="+mn-ea" w:hAnsi="Times New Roman" w:cs="Times New Roman"/>
          <w:color w:val="000000"/>
          <w:kern w:val="24"/>
          <w:sz w:val="24"/>
          <w:szCs w:val="24"/>
          <w:lang w:eastAsia="fr-FR"/>
        </w:rPr>
        <w:t xml:space="preserve"> est une décharge de quelques minutes à quelques heures, elle peut être spontanée (exemple pendant un brossage dentaire ou au cours de la digestion) ou provoquée par des gestes invasifs tels des soins dentaires, une endoscopie digestive, une cystoscopie, un massage prostatique, la mise en place d’une sonde urinaire, un geste chirurgical ou un dispositif intra vasculaire (cathéter, perfusion intraveineuse). </w:t>
      </w:r>
    </w:p>
    <w:p w:rsidR="00333750" w:rsidRPr="00333750" w:rsidRDefault="00333750" w:rsidP="002631B8">
      <w:pPr>
        <w:spacing w:before="86" w:after="0" w:line="360" w:lineRule="auto"/>
        <w:jc w:val="both"/>
        <w:rPr>
          <w:rFonts w:ascii="Times New Roman" w:eastAsia="Times New Roman" w:hAnsi="Times New Roman" w:cs="Times New Roman"/>
          <w:sz w:val="24"/>
          <w:szCs w:val="24"/>
          <w:lang w:eastAsia="fr-FR"/>
        </w:rPr>
      </w:pPr>
      <w:r w:rsidRPr="00333750">
        <w:rPr>
          <w:rFonts w:ascii="Times New Roman" w:eastAsia="+mn-ea" w:hAnsi="Times New Roman" w:cs="Times New Roman"/>
          <w:color w:val="000000"/>
          <w:kern w:val="24"/>
          <w:sz w:val="24"/>
          <w:szCs w:val="24"/>
          <w:lang w:eastAsia="fr-FR"/>
        </w:rPr>
        <w:t xml:space="preserve">Les bactériémies transitoires sont généralement sans conséquences thérapeutiques puisqu’elles ne sont pas associées à un foyer de multiplication tissulaire. </w:t>
      </w:r>
    </w:p>
    <w:p w:rsidR="002631B8" w:rsidRDefault="00333750" w:rsidP="002631B8">
      <w:pPr>
        <w:spacing w:after="0" w:line="360" w:lineRule="auto"/>
        <w:jc w:val="both"/>
        <w:rPr>
          <w:rFonts w:ascii="Times New Roman" w:eastAsia="+mn-ea" w:hAnsi="Times New Roman" w:cs="Times New Roman"/>
          <w:color w:val="898989"/>
          <w:kern w:val="24"/>
          <w:sz w:val="24"/>
          <w:szCs w:val="24"/>
          <w:lang w:eastAsia="fr-FR"/>
        </w:rPr>
      </w:pPr>
      <w:r w:rsidRPr="00333750">
        <w:rPr>
          <w:rFonts w:ascii="Times New Roman" w:eastAsia="+mn-ea" w:hAnsi="Times New Roman" w:cs="Times New Roman"/>
          <w:color w:val="000000"/>
          <w:kern w:val="24"/>
          <w:sz w:val="24"/>
          <w:szCs w:val="24"/>
          <w:lang w:eastAsia="fr-FR"/>
        </w:rPr>
        <w:t>Le risque existe cependant chez l’immunodéprimé ou chez le sujet souffrant d’un certain type de cardiopathies, dites « à risque » de greffe oslérienne</w:t>
      </w:r>
      <w:r w:rsidRPr="00333750">
        <w:rPr>
          <w:rFonts w:ascii="Times New Roman" w:eastAsia="+mn-ea" w:hAnsi="Times New Roman" w:cs="Times New Roman"/>
          <w:color w:val="898989"/>
          <w:kern w:val="24"/>
          <w:sz w:val="24"/>
          <w:szCs w:val="24"/>
          <w:lang w:eastAsia="fr-FR"/>
        </w:rPr>
        <w:t xml:space="preserve">. </w:t>
      </w:r>
    </w:p>
    <w:p w:rsidR="002631B8" w:rsidRDefault="002631B8" w:rsidP="002631B8">
      <w:pPr>
        <w:spacing w:after="0" w:line="360" w:lineRule="auto"/>
        <w:jc w:val="both"/>
        <w:rPr>
          <w:rFonts w:ascii="Times New Roman" w:eastAsia="Times New Roman" w:hAnsi="Times New Roman" w:cs="Times New Roman"/>
          <w:sz w:val="24"/>
          <w:szCs w:val="24"/>
          <w:lang w:eastAsia="fr-FR"/>
        </w:rPr>
      </w:pPr>
      <w:r w:rsidRPr="002631B8">
        <w:rPr>
          <w:rFonts w:ascii="Times New Roman" w:eastAsia="+mn-ea" w:hAnsi="Times New Roman" w:cs="Times New Roman"/>
          <w:b/>
          <w:bCs/>
          <w:kern w:val="24"/>
          <w:sz w:val="24"/>
          <w:szCs w:val="24"/>
          <w:lang w:eastAsia="fr-FR"/>
        </w:rPr>
        <w:t>2</w:t>
      </w:r>
      <w:r>
        <w:rPr>
          <w:rFonts w:ascii="Times New Roman" w:eastAsia="+mn-ea" w:hAnsi="Times New Roman" w:cs="Times New Roman"/>
          <w:b/>
          <w:bCs/>
          <w:color w:val="898989"/>
          <w:kern w:val="24"/>
          <w:sz w:val="24"/>
          <w:szCs w:val="24"/>
          <w:lang w:eastAsia="fr-FR"/>
        </w:rPr>
        <w:t>.</w:t>
      </w:r>
      <w:r w:rsidR="00333750" w:rsidRPr="002631B8">
        <w:rPr>
          <w:rFonts w:ascii="Times New Roman" w:eastAsia="+mn-ea" w:hAnsi="Times New Roman" w:cs="Times New Roman"/>
          <w:b/>
          <w:bCs/>
          <w:color w:val="898989"/>
          <w:kern w:val="24"/>
          <w:sz w:val="24"/>
          <w:szCs w:val="24"/>
          <w:lang w:eastAsia="fr-FR"/>
        </w:rPr>
        <w:t xml:space="preserve"> </w:t>
      </w:r>
      <w:r w:rsidR="00333750" w:rsidRPr="002631B8">
        <w:rPr>
          <w:rFonts w:ascii="Times New Roman" w:eastAsia="+mn-ea" w:hAnsi="Times New Roman" w:cs="Times New Roman"/>
          <w:b/>
          <w:bCs/>
          <w:color w:val="000000"/>
          <w:kern w:val="24"/>
          <w:sz w:val="24"/>
          <w:szCs w:val="24"/>
          <w:lang w:eastAsia="fr-FR"/>
        </w:rPr>
        <w:t>La</w:t>
      </w:r>
      <w:r w:rsidR="00333750" w:rsidRPr="002631B8">
        <w:rPr>
          <w:rFonts w:ascii="Times New Roman" w:eastAsia="+mn-ea" w:hAnsi="Times New Roman" w:cs="Times New Roman"/>
          <w:b/>
          <w:bCs/>
          <w:color w:val="000000"/>
          <w:kern w:val="24"/>
          <w:sz w:val="36"/>
          <w:szCs w:val="36"/>
          <w:lang w:eastAsia="fr-FR"/>
        </w:rPr>
        <w:t xml:space="preserve"> </w:t>
      </w:r>
      <w:r w:rsidR="00333750" w:rsidRPr="002631B8">
        <w:rPr>
          <w:rFonts w:ascii="Times New Roman" w:eastAsia="+mn-ea" w:hAnsi="Times New Roman" w:cs="Times New Roman"/>
          <w:b/>
          <w:bCs/>
          <w:color w:val="000000"/>
          <w:kern w:val="24"/>
          <w:sz w:val="24"/>
          <w:szCs w:val="24"/>
          <w:lang w:eastAsia="fr-FR"/>
        </w:rPr>
        <w:t>bactériémie intermittente</w:t>
      </w:r>
      <w:r>
        <w:rPr>
          <w:rFonts w:ascii="Times New Roman" w:eastAsia="+mn-ea" w:hAnsi="Times New Roman" w:cs="Times New Roman"/>
          <w:b/>
          <w:bCs/>
          <w:color w:val="000000"/>
          <w:kern w:val="24"/>
          <w:sz w:val="24"/>
          <w:szCs w:val="24"/>
          <w:lang w:eastAsia="fr-FR"/>
        </w:rPr>
        <w:t> </w:t>
      </w:r>
      <w:r>
        <w:rPr>
          <w:rFonts w:ascii="Times New Roman" w:eastAsia="+mn-ea" w:hAnsi="Times New Roman" w:cs="Times New Roman"/>
          <w:color w:val="000000"/>
          <w:kern w:val="24"/>
          <w:sz w:val="24"/>
          <w:szCs w:val="24"/>
          <w:lang w:eastAsia="fr-FR"/>
        </w:rPr>
        <w:t xml:space="preserve">: </w:t>
      </w:r>
      <w:r w:rsidR="00333750" w:rsidRPr="00333750">
        <w:rPr>
          <w:rFonts w:ascii="Times New Roman" w:eastAsia="+mn-ea" w:hAnsi="Times New Roman" w:cs="Times New Roman"/>
          <w:color w:val="000000"/>
          <w:kern w:val="24"/>
          <w:sz w:val="24"/>
          <w:szCs w:val="24"/>
          <w:lang w:eastAsia="fr-FR"/>
        </w:rPr>
        <w:t xml:space="preserve">survient, disparaît puis revient avec le même germe. Elle est classiquement associée à une infection cloisonnée, non ou mal drainée, telle un abcès intra abdominal ou un empyème sous dural, mais se voit aussi dans des infections tissulaires focalisées (exemple de la Brucellose focalisée). </w:t>
      </w:r>
    </w:p>
    <w:p w:rsidR="00333750" w:rsidRPr="00333750" w:rsidRDefault="002631B8" w:rsidP="002631B8">
      <w:pPr>
        <w:spacing w:after="0" w:line="360" w:lineRule="auto"/>
        <w:jc w:val="both"/>
        <w:rPr>
          <w:rFonts w:ascii="Times New Roman" w:eastAsia="Times New Roman" w:hAnsi="Times New Roman" w:cs="Times New Roman"/>
          <w:sz w:val="24"/>
          <w:szCs w:val="24"/>
          <w:lang w:eastAsia="fr-FR"/>
        </w:rPr>
      </w:pPr>
      <w:r w:rsidRPr="002631B8">
        <w:rPr>
          <w:rFonts w:ascii="Times New Roman" w:eastAsia="Times New Roman" w:hAnsi="Times New Roman" w:cs="Times New Roman"/>
          <w:b/>
          <w:bCs/>
          <w:sz w:val="24"/>
          <w:szCs w:val="24"/>
          <w:lang w:eastAsia="fr-FR"/>
        </w:rPr>
        <w:t>3.</w:t>
      </w:r>
      <w:r>
        <w:rPr>
          <w:rFonts w:ascii="Times New Roman" w:eastAsia="Times New Roman" w:hAnsi="Times New Roman" w:cs="Times New Roman"/>
          <w:b/>
          <w:bCs/>
          <w:sz w:val="24"/>
          <w:szCs w:val="24"/>
          <w:lang w:eastAsia="fr-FR"/>
        </w:rPr>
        <w:t xml:space="preserve"> </w:t>
      </w:r>
      <w:r w:rsidR="00333750" w:rsidRPr="002631B8">
        <w:rPr>
          <w:rFonts w:ascii="Times New Roman" w:eastAsia="+mn-ea" w:hAnsi="Times New Roman" w:cs="Times New Roman"/>
          <w:b/>
          <w:bCs/>
          <w:color w:val="000000"/>
          <w:kern w:val="24"/>
          <w:sz w:val="24"/>
          <w:szCs w:val="24"/>
          <w:lang w:eastAsia="fr-FR"/>
        </w:rPr>
        <w:t>La bactériémie continue</w:t>
      </w:r>
      <w:r>
        <w:rPr>
          <w:rFonts w:ascii="Times New Roman" w:eastAsia="+mn-ea" w:hAnsi="Times New Roman" w:cs="Times New Roman"/>
          <w:b/>
          <w:bCs/>
          <w:color w:val="000000"/>
          <w:kern w:val="24"/>
          <w:sz w:val="24"/>
          <w:szCs w:val="24"/>
          <w:lang w:eastAsia="fr-FR"/>
        </w:rPr>
        <w:t> :</w:t>
      </w:r>
      <w:r w:rsidR="00333750" w:rsidRPr="00333750">
        <w:rPr>
          <w:rFonts w:ascii="Times New Roman" w:eastAsia="+mn-ea" w:hAnsi="Times New Roman" w:cs="Times New Roman"/>
          <w:color w:val="000000"/>
          <w:kern w:val="24"/>
          <w:sz w:val="24"/>
          <w:szCs w:val="24"/>
          <w:lang w:eastAsia="fr-FR"/>
        </w:rPr>
        <w:t xml:space="preserve"> s’observe dans la fièvre typho-paratyphoidique, la Brucellose, l’endocardite, l’endartérite et les anévrysmes mycotiques. Le sang est continuellement inoculé par des germes, soit à partir d’un foyer ganglionnaire (adénite mésentérique dans la fièvre typhoïde), soit à partir de l’endocarde ou d’un autre foyer </w:t>
      </w:r>
      <w:r w:rsidR="008600A1" w:rsidRPr="00333750">
        <w:rPr>
          <w:rFonts w:ascii="Times New Roman" w:eastAsia="+mn-ea" w:hAnsi="Times New Roman" w:cs="Times New Roman"/>
          <w:color w:val="000000"/>
          <w:kern w:val="24"/>
          <w:sz w:val="24"/>
          <w:szCs w:val="24"/>
          <w:lang w:eastAsia="fr-FR"/>
        </w:rPr>
        <w:t>end</w:t>
      </w:r>
      <w:r w:rsidR="008600A1">
        <w:rPr>
          <w:rFonts w:ascii="Times New Roman" w:eastAsia="+mn-ea" w:hAnsi="Times New Roman" w:cs="Times New Roman"/>
          <w:color w:val="000000"/>
          <w:kern w:val="24"/>
          <w:sz w:val="24"/>
          <w:szCs w:val="24"/>
          <w:lang w:eastAsia="fr-FR"/>
        </w:rPr>
        <w:t>o</w:t>
      </w:r>
      <w:r w:rsidR="008600A1" w:rsidRPr="00333750">
        <w:rPr>
          <w:rFonts w:ascii="Times New Roman" w:eastAsia="+mn-ea" w:hAnsi="Times New Roman" w:cs="Times New Roman"/>
          <w:color w:val="000000"/>
          <w:kern w:val="24"/>
          <w:sz w:val="24"/>
          <w:szCs w:val="24"/>
          <w:lang w:eastAsia="fr-FR"/>
        </w:rPr>
        <w:t>vasculaire</w:t>
      </w:r>
      <w:r>
        <w:rPr>
          <w:rFonts w:ascii="Times New Roman" w:eastAsia="+mn-ea" w:hAnsi="Times New Roman" w:cs="Times New Roman"/>
          <w:color w:val="000000"/>
          <w:kern w:val="24"/>
          <w:sz w:val="24"/>
          <w:szCs w:val="24"/>
          <w:lang w:eastAsia="fr-FR"/>
        </w:rPr>
        <w:t>.</w:t>
      </w:r>
      <w:r w:rsidR="00333750" w:rsidRPr="00333750">
        <w:rPr>
          <w:rFonts w:ascii="Times New Roman" w:eastAsia="+mn-ea" w:hAnsi="Times New Roman" w:cs="Times New Roman"/>
          <w:color w:val="000000"/>
          <w:kern w:val="24"/>
          <w:sz w:val="24"/>
          <w:szCs w:val="24"/>
          <w:lang w:eastAsia="fr-FR"/>
        </w:rPr>
        <w:t xml:space="preserve"> </w:t>
      </w:r>
    </w:p>
    <w:p w:rsidR="00333750" w:rsidRPr="00333750" w:rsidRDefault="00333750" w:rsidP="002631B8">
      <w:pPr>
        <w:spacing w:before="86" w:after="0" w:line="360" w:lineRule="auto"/>
        <w:jc w:val="both"/>
        <w:rPr>
          <w:rFonts w:ascii="Times New Roman" w:eastAsia="Times New Roman" w:hAnsi="Times New Roman" w:cs="Times New Roman"/>
          <w:sz w:val="24"/>
          <w:szCs w:val="24"/>
          <w:lang w:eastAsia="fr-FR"/>
        </w:rPr>
      </w:pPr>
      <w:r w:rsidRPr="00333750">
        <w:rPr>
          <w:rFonts w:ascii="Times New Roman" w:eastAsia="+mn-ea" w:hAnsi="Times New Roman" w:cs="Times New Roman"/>
          <w:color w:val="000000"/>
          <w:kern w:val="24"/>
          <w:sz w:val="24"/>
          <w:szCs w:val="24"/>
          <w:lang w:eastAsia="fr-FR"/>
        </w:rPr>
        <w:t>Dans les bactériémies continues et les bactériémies intermittentes, il existe un foyer microbien qui libère des décharges de germes dans la circulation sanguine</w:t>
      </w:r>
      <w:r w:rsidR="002631B8">
        <w:rPr>
          <w:rFonts w:ascii="Times New Roman" w:eastAsia="+mn-ea" w:hAnsi="Times New Roman" w:cs="Times New Roman"/>
          <w:color w:val="000000"/>
          <w:kern w:val="24"/>
          <w:sz w:val="24"/>
          <w:szCs w:val="24"/>
          <w:lang w:eastAsia="fr-FR"/>
        </w:rPr>
        <w:t>.</w:t>
      </w:r>
      <w:r w:rsidRPr="00333750">
        <w:rPr>
          <w:rFonts w:ascii="Times New Roman" w:eastAsia="+mn-ea" w:hAnsi="Times New Roman" w:cs="Times New Roman"/>
          <w:color w:val="898989"/>
          <w:kern w:val="24"/>
          <w:sz w:val="24"/>
          <w:szCs w:val="24"/>
          <w:lang w:eastAsia="fr-FR"/>
        </w:rPr>
        <w:t xml:space="preserve"> </w:t>
      </w:r>
    </w:p>
    <w:p w:rsidR="00333750" w:rsidRPr="00333750" w:rsidRDefault="00333750" w:rsidP="002631B8">
      <w:pPr>
        <w:spacing w:before="86" w:after="0" w:line="360" w:lineRule="auto"/>
        <w:jc w:val="both"/>
        <w:rPr>
          <w:rFonts w:ascii="Times New Roman" w:eastAsia="Times New Roman" w:hAnsi="Times New Roman" w:cs="Times New Roman"/>
          <w:sz w:val="24"/>
          <w:szCs w:val="24"/>
          <w:lang w:eastAsia="fr-FR"/>
        </w:rPr>
      </w:pPr>
      <w:r w:rsidRPr="00333750">
        <w:rPr>
          <w:rFonts w:ascii="Times New Roman" w:eastAsia="+mn-ea" w:hAnsi="Times New Roman" w:cs="Times New Roman"/>
          <w:color w:val="000000"/>
          <w:kern w:val="24"/>
          <w:sz w:val="24"/>
          <w:szCs w:val="24"/>
          <w:lang w:eastAsia="fr-FR"/>
        </w:rPr>
        <w:t xml:space="preserve"> Les sign</w:t>
      </w:r>
      <w:r w:rsidR="00C60EF7">
        <w:rPr>
          <w:rFonts w:ascii="Times New Roman" w:eastAsia="+mn-ea" w:hAnsi="Times New Roman" w:cs="Times New Roman"/>
          <w:color w:val="000000"/>
          <w:kern w:val="24"/>
          <w:sz w:val="24"/>
          <w:szCs w:val="24"/>
          <w:lang w:eastAsia="fr-FR"/>
        </w:rPr>
        <w:t>es infectieux peuvent aller du s</w:t>
      </w:r>
      <w:r w:rsidRPr="00333750">
        <w:rPr>
          <w:rFonts w:ascii="Times New Roman" w:eastAsia="+mn-ea" w:hAnsi="Times New Roman" w:cs="Times New Roman"/>
          <w:color w:val="000000"/>
          <w:kern w:val="24"/>
          <w:sz w:val="24"/>
          <w:szCs w:val="24"/>
          <w:lang w:eastAsia="fr-FR"/>
        </w:rPr>
        <w:t>epsis simple jusqu’au choc septique ; Le tableau clinique consiste souvent en un Syndrome de Réponse Inflammatoire Systémique (SRIS</w:t>
      </w:r>
      <w:r w:rsidR="008600A1" w:rsidRPr="00333750">
        <w:rPr>
          <w:rFonts w:ascii="Times New Roman" w:eastAsia="+mn-ea" w:hAnsi="Times New Roman" w:cs="Times New Roman"/>
          <w:color w:val="000000"/>
          <w:kern w:val="24"/>
          <w:sz w:val="24"/>
          <w:szCs w:val="24"/>
          <w:lang w:eastAsia="fr-FR"/>
        </w:rPr>
        <w:t>),</w:t>
      </w:r>
      <w:r w:rsidRPr="00333750">
        <w:rPr>
          <w:rFonts w:ascii="Times New Roman" w:eastAsia="+mn-ea" w:hAnsi="Times New Roman" w:cs="Times New Roman"/>
          <w:color w:val="000000"/>
          <w:kern w:val="24"/>
          <w:sz w:val="24"/>
          <w:szCs w:val="24"/>
          <w:lang w:eastAsia="fr-FR"/>
        </w:rPr>
        <w:t xml:space="preserve"> qui a</w:t>
      </w:r>
      <w:r w:rsidR="00EB415D">
        <w:rPr>
          <w:rFonts w:ascii="Times New Roman" w:eastAsia="+mn-ea" w:hAnsi="Times New Roman" w:cs="Times New Roman"/>
          <w:color w:val="000000"/>
          <w:kern w:val="24"/>
          <w:sz w:val="24"/>
          <w:szCs w:val="24"/>
          <w:lang w:eastAsia="fr-FR"/>
        </w:rPr>
        <w:t xml:space="preserve">ssocie 2 des signes suivants : </w:t>
      </w:r>
      <w:r w:rsidR="00C60EF7">
        <w:rPr>
          <w:rFonts w:ascii="Times New Roman" w:eastAsia="+mn-ea" w:hAnsi="Times New Roman" w:cs="Times New Roman"/>
          <w:color w:val="000000"/>
          <w:kern w:val="24"/>
          <w:sz w:val="24"/>
          <w:szCs w:val="24"/>
          <w:lang w:eastAsia="fr-FR"/>
        </w:rPr>
        <w:t>f</w:t>
      </w:r>
      <w:r w:rsidR="00C60EF7" w:rsidRPr="00333750">
        <w:rPr>
          <w:rFonts w:ascii="Times New Roman" w:eastAsia="+mn-ea" w:hAnsi="Times New Roman" w:cs="Times New Roman"/>
          <w:color w:val="000000"/>
          <w:kern w:val="24"/>
          <w:sz w:val="24"/>
          <w:szCs w:val="24"/>
          <w:lang w:eastAsia="fr-FR"/>
        </w:rPr>
        <w:t>ièvre,</w:t>
      </w:r>
      <w:r w:rsidRPr="00333750">
        <w:rPr>
          <w:rFonts w:ascii="Times New Roman" w:eastAsia="+mn-ea" w:hAnsi="Times New Roman" w:cs="Times New Roman"/>
          <w:color w:val="000000"/>
          <w:kern w:val="24"/>
          <w:sz w:val="24"/>
          <w:szCs w:val="24"/>
          <w:lang w:eastAsia="fr-FR"/>
        </w:rPr>
        <w:t xml:space="preserve"> hypotension, tachycardie, tachypnée, leucopénie, hyperleucocytose. </w:t>
      </w:r>
    </w:p>
    <w:p w:rsidR="00F931DF" w:rsidRDefault="00333750" w:rsidP="00F931DF">
      <w:pPr>
        <w:spacing w:before="86" w:line="360" w:lineRule="auto"/>
        <w:rPr>
          <w:rFonts w:ascii="Times New Roman" w:eastAsia="+mn-ea" w:hAnsi="Times New Roman" w:cs="Times New Roman"/>
          <w:color w:val="000000"/>
          <w:kern w:val="24"/>
          <w:sz w:val="24"/>
          <w:szCs w:val="24"/>
          <w:lang w:eastAsia="fr-FR"/>
        </w:rPr>
      </w:pPr>
      <w:r w:rsidRPr="00333750">
        <w:rPr>
          <w:rFonts w:ascii="Times New Roman" w:eastAsia="+mn-ea" w:hAnsi="Times New Roman" w:cs="Times New Roman"/>
          <w:color w:val="000000"/>
          <w:kern w:val="24"/>
          <w:sz w:val="24"/>
          <w:szCs w:val="24"/>
          <w:lang w:eastAsia="fr-FR"/>
        </w:rPr>
        <w:t>Rq: ce syndrome se voit également dans des situations cliniques non infectieuses    (exemple : Blessures ou brûlures).</w:t>
      </w:r>
    </w:p>
    <w:p w:rsidR="00502813" w:rsidRDefault="00502813" w:rsidP="00F931DF">
      <w:pPr>
        <w:spacing w:before="86" w:line="360" w:lineRule="auto"/>
        <w:rPr>
          <w:rFonts w:asciiTheme="majorBidi" w:eastAsia="+mn-ea" w:hAnsiTheme="majorBidi" w:cstheme="majorBidi"/>
          <w:b/>
          <w:bCs/>
          <w:color w:val="000000"/>
          <w:kern w:val="24"/>
          <w:sz w:val="24"/>
          <w:szCs w:val="24"/>
          <w:lang w:eastAsia="fr-FR"/>
        </w:rPr>
      </w:pPr>
    </w:p>
    <w:p w:rsidR="00502813" w:rsidRDefault="00502813" w:rsidP="00F931DF">
      <w:pPr>
        <w:spacing w:before="86" w:line="360" w:lineRule="auto"/>
        <w:rPr>
          <w:rFonts w:asciiTheme="majorBidi" w:eastAsia="+mn-ea" w:hAnsiTheme="majorBidi" w:cstheme="majorBidi"/>
          <w:b/>
          <w:bCs/>
          <w:color w:val="000000"/>
          <w:kern w:val="24"/>
          <w:sz w:val="24"/>
          <w:szCs w:val="24"/>
          <w:lang w:eastAsia="fr-FR"/>
        </w:rPr>
      </w:pPr>
    </w:p>
    <w:p w:rsidR="001C4E40" w:rsidRPr="00F931DF" w:rsidRDefault="001C4E40" w:rsidP="00F931DF">
      <w:pPr>
        <w:spacing w:before="86" w:line="360" w:lineRule="auto"/>
        <w:rPr>
          <w:rFonts w:ascii="Times New Roman" w:eastAsia="+mn-ea" w:hAnsi="Times New Roman" w:cs="Times New Roman"/>
          <w:color w:val="000000"/>
          <w:kern w:val="24"/>
          <w:sz w:val="24"/>
          <w:szCs w:val="24"/>
          <w:lang w:eastAsia="fr-FR"/>
        </w:rPr>
      </w:pPr>
      <w:r w:rsidRPr="00291977">
        <w:rPr>
          <w:rFonts w:asciiTheme="majorBidi" w:eastAsia="+mn-ea" w:hAnsiTheme="majorBidi" w:cstheme="majorBidi"/>
          <w:b/>
          <w:bCs/>
          <w:color w:val="000000"/>
          <w:kern w:val="24"/>
          <w:sz w:val="24"/>
          <w:szCs w:val="24"/>
          <w:lang w:eastAsia="fr-FR"/>
        </w:rPr>
        <w:t xml:space="preserve"> </w:t>
      </w:r>
      <w:r w:rsidR="00BA0AAE" w:rsidRPr="00291977">
        <w:rPr>
          <w:rFonts w:asciiTheme="majorBidi" w:eastAsia="+mn-ea" w:hAnsiTheme="majorBidi" w:cstheme="majorBidi"/>
          <w:b/>
          <w:bCs/>
          <w:color w:val="000000"/>
          <w:kern w:val="24"/>
          <w:sz w:val="24"/>
          <w:szCs w:val="24"/>
          <w:lang w:eastAsia="fr-FR"/>
        </w:rPr>
        <w:t>II. Porte</w:t>
      </w:r>
      <w:r w:rsidRPr="00291977">
        <w:rPr>
          <w:rFonts w:asciiTheme="majorBidi" w:eastAsia="+mn-ea" w:hAnsiTheme="majorBidi" w:cstheme="majorBidi"/>
          <w:b/>
          <w:bCs/>
          <w:color w:val="000000"/>
          <w:kern w:val="24"/>
          <w:sz w:val="24"/>
          <w:szCs w:val="24"/>
          <w:lang w:eastAsia="fr-FR"/>
        </w:rPr>
        <w:t xml:space="preserve"> d’entrée:</w:t>
      </w:r>
    </w:p>
    <w:p w:rsidR="00F931DF" w:rsidRDefault="001C4E40" w:rsidP="00F931DF">
      <w:pPr>
        <w:spacing w:before="86" w:after="0" w:line="360" w:lineRule="auto"/>
        <w:jc w:val="both"/>
        <w:rPr>
          <w:rFonts w:ascii="Times New Roman" w:eastAsia="+mn-ea" w:hAnsi="Times New Roman" w:cs="Times New Roman"/>
          <w:color w:val="000000"/>
          <w:kern w:val="24"/>
          <w:sz w:val="24"/>
          <w:szCs w:val="24"/>
          <w:lang w:eastAsia="fr-FR"/>
        </w:rPr>
      </w:pPr>
      <w:r w:rsidRPr="001C4E40">
        <w:rPr>
          <w:rFonts w:ascii="Times New Roman" w:eastAsia="+mn-ea" w:hAnsi="Times New Roman" w:cs="Times New Roman"/>
          <w:color w:val="000000"/>
          <w:kern w:val="24"/>
          <w:sz w:val="24"/>
          <w:szCs w:val="24"/>
          <w:lang w:eastAsia="fr-FR"/>
        </w:rPr>
        <w:t>Selon la porte d’entrée du germe et l</w:t>
      </w:r>
      <w:r w:rsidR="00F931DF">
        <w:rPr>
          <w:rFonts w:ascii="Times New Roman" w:eastAsia="+mn-ea" w:hAnsi="Times New Roman" w:cs="Times New Roman"/>
          <w:color w:val="000000"/>
          <w:kern w:val="24"/>
          <w:sz w:val="24"/>
          <w:szCs w:val="24"/>
          <w:lang w:eastAsia="fr-FR"/>
        </w:rPr>
        <w:t>e foyer tissulaire, on distingue</w:t>
      </w:r>
      <w:r w:rsidRPr="001C4E40">
        <w:rPr>
          <w:rFonts w:ascii="Times New Roman" w:eastAsia="+mn-ea" w:hAnsi="Times New Roman" w:cs="Times New Roman"/>
          <w:color w:val="000000"/>
          <w:kern w:val="24"/>
          <w:sz w:val="24"/>
          <w:szCs w:val="24"/>
          <w:lang w:eastAsia="fr-FR"/>
        </w:rPr>
        <w:t>.</w:t>
      </w:r>
      <w:r w:rsidR="00F931DF">
        <w:rPr>
          <w:rFonts w:ascii="Times New Roman" w:eastAsia="+mn-ea" w:hAnsi="Times New Roman" w:cs="Times New Roman"/>
          <w:color w:val="000000"/>
          <w:kern w:val="24"/>
          <w:sz w:val="24"/>
          <w:szCs w:val="24"/>
          <w:lang w:eastAsia="fr-FR"/>
        </w:rPr>
        <w:t xml:space="preserve">   </w:t>
      </w:r>
    </w:p>
    <w:p w:rsidR="003C1ECC" w:rsidRPr="001C4E40" w:rsidRDefault="00F931DF" w:rsidP="00F931DF">
      <w:pPr>
        <w:spacing w:before="86" w:after="0" w:line="360" w:lineRule="auto"/>
        <w:jc w:val="both"/>
        <w:rPr>
          <w:rFonts w:ascii="Times New Roman" w:eastAsia="+mn-ea" w:hAnsi="Times New Roman" w:cs="Times New Roman"/>
          <w:color w:val="000000"/>
          <w:kern w:val="24"/>
          <w:sz w:val="24"/>
          <w:szCs w:val="24"/>
          <w:lang w:eastAsia="fr-FR"/>
        </w:rPr>
      </w:pPr>
      <w:r>
        <w:rPr>
          <w:rFonts w:ascii="Times New Roman" w:eastAsia="+mn-ea" w:hAnsi="Times New Roman" w:cs="Times New Roman"/>
          <w:color w:val="000000"/>
          <w:kern w:val="24"/>
          <w:sz w:val="24"/>
          <w:szCs w:val="24"/>
          <w:lang w:eastAsia="fr-FR"/>
        </w:rPr>
        <w:t xml:space="preserve"> </w:t>
      </w:r>
      <w:r w:rsidR="0048341A" w:rsidRPr="001C4E40">
        <w:rPr>
          <w:rFonts w:ascii="Times New Roman" w:eastAsia="+mn-ea" w:hAnsi="Times New Roman" w:cs="Times New Roman"/>
          <w:color w:val="000000"/>
          <w:kern w:val="24"/>
          <w:sz w:val="24"/>
          <w:szCs w:val="24"/>
          <w:lang w:eastAsia="fr-FR"/>
        </w:rPr>
        <w:t xml:space="preserve"> </w:t>
      </w:r>
      <w:r w:rsidRPr="00F931DF">
        <w:rPr>
          <w:rFonts w:ascii="Times New Roman" w:eastAsia="+mn-ea" w:hAnsi="Times New Roman" w:cs="Times New Roman"/>
          <w:b/>
          <w:bCs/>
          <w:color w:val="000000"/>
          <w:kern w:val="24"/>
          <w:sz w:val="24"/>
          <w:szCs w:val="24"/>
          <w:lang w:eastAsia="fr-FR"/>
        </w:rPr>
        <w:t>1.</w:t>
      </w:r>
      <w:r w:rsidR="0048341A" w:rsidRPr="00F931DF">
        <w:rPr>
          <w:rFonts w:ascii="Times New Roman" w:eastAsia="+mn-ea" w:hAnsi="Times New Roman" w:cs="Times New Roman"/>
          <w:b/>
          <w:bCs/>
          <w:color w:val="000000"/>
          <w:kern w:val="24"/>
          <w:sz w:val="24"/>
          <w:szCs w:val="24"/>
          <w:lang w:eastAsia="fr-FR"/>
        </w:rPr>
        <w:t>Mécanisme thrombophlébitique</w:t>
      </w:r>
      <w:r w:rsidR="0048341A" w:rsidRPr="001C4E40">
        <w:rPr>
          <w:rFonts w:ascii="Times New Roman" w:eastAsia="+mn-ea" w:hAnsi="Times New Roman" w:cs="Times New Roman"/>
          <w:color w:val="000000"/>
          <w:kern w:val="24"/>
          <w:sz w:val="24"/>
          <w:szCs w:val="24"/>
          <w:lang w:eastAsia="fr-FR"/>
        </w:rPr>
        <w:t xml:space="preserve"> : la porte d’entrée est généralement tégumentaire</w:t>
      </w:r>
      <w:r w:rsidR="005C24F7">
        <w:rPr>
          <w:rFonts w:ascii="Times New Roman" w:eastAsia="+mn-ea" w:hAnsi="Times New Roman" w:cs="Times New Roman"/>
          <w:color w:val="000000"/>
          <w:kern w:val="24"/>
          <w:sz w:val="24"/>
          <w:szCs w:val="24"/>
          <w:lang w:eastAsia="fr-FR"/>
        </w:rPr>
        <w:t>,</w:t>
      </w:r>
    </w:p>
    <w:p w:rsidR="00F931DF" w:rsidRDefault="001C4E40" w:rsidP="00F931DF">
      <w:pPr>
        <w:spacing w:before="86" w:after="0" w:line="360" w:lineRule="auto"/>
        <w:jc w:val="both"/>
        <w:rPr>
          <w:rFonts w:ascii="Times New Roman" w:eastAsia="+mn-ea" w:hAnsi="Times New Roman" w:cs="Times New Roman"/>
          <w:color w:val="000000"/>
          <w:kern w:val="24"/>
          <w:sz w:val="24"/>
          <w:szCs w:val="24"/>
          <w:lang w:eastAsia="fr-FR"/>
        </w:rPr>
      </w:pPr>
      <w:r w:rsidRPr="001C4E40">
        <w:rPr>
          <w:rFonts w:ascii="Times New Roman" w:eastAsia="+mn-ea" w:hAnsi="Times New Roman" w:cs="Times New Roman"/>
          <w:i/>
          <w:iCs/>
          <w:color w:val="000000"/>
          <w:kern w:val="24"/>
          <w:sz w:val="24"/>
          <w:szCs w:val="24"/>
          <w:lang w:eastAsia="fr-FR"/>
        </w:rPr>
        <w:t>Staphylococcus.aureus</w:t>
      </w:r>
      <w:r w:rsidRPr="001C4E40">
        <w:rPr>
          <w:rFonts w:ascii="Times New Roman" w:eastAsia="+mn-ea" w:hAnsi="Times New Roman" w:cs="Times New Roman"/>
          <w:color w:val="000000"/>
          <w:kern w:val="24"/>
          <w:sz w:val="24"/>
          <w:szCs w:val="24"/>
          <w:lang w:eastAsia="fr-FR"/>
        </w:rPr>
        <w:t xml:space="preserve">  </w:t>
      </w:r>
      <w:r>
        <w:rPr>
          <w:rFonts w:ascii="Times New Roman" w:eastAsia="+mn-ea" w:hAnsi="Times New Roman" w:cs="Times New Roman"/>
          <w:color w:val="000000"/>
          <w:kern w:val="24"/>
          <w:sz w:val="24"/>
          <w:szCs w:val="24"/>
          <w:lang w:eastAsia="fr-FR"/>
        </w:rPr>
        <w:t>se lo</w:t>
      </w:r>
      <w:r w:rsidR="005C24F7">
        <w:rPr>
          <w:rFonts w:ascii="Times New Roman" w:eastAsia="+mn-ea" w:hAnsi="Times New Roman" w:cs="Times New Roman"/>
          <w:color w:val="000000"/>
          <w:kern w:val="24"/>
          <w:sz w:val="24"/>
          <w:szCs w:val="24"/>
          <w:lang w:eastAsia="fr-FR"/>
        </w:rPr>
        <w:t xml:space="preserve">calise au sein d’un coagulum de  fibrine et de plaquettes pour former un </w:t>
      </w:r>
      <w:r w:rsidRPr="001C4E40">
        <w:rPr>
          <w:rFonts w:ascii="Times New Roman" w:eastAsia="+mn-ea" w:hAnsi="Times New Roman" w:cs="Times New Roman"/>
          <w:color w:val="000000"/>
          <w:kern w:val="24"/>
          <w:sz w:val="24"/>
          <w:szCs w:val="24"/>
          <w:lang w:eastAsia="fr-FR"/>
        </w:rPr>
        <w:t xml:space="preserve"> thrombus infecté </w:t>
      </w:r>
      <w:r w:rsidR="005C24F7">
        <w:rPr>
          <w:rFonts w:ascii="Times New Roman" w:eastAsia="+mn-ea" w:hAnsi="Times New Roman" w:cs="Times New Roman"/>
          <w:color w:val="000000"/>
          <w:kern w:val="24"/>
          <w:sz w:val="24"/>
          <w:szCs w:val="24"/>
          <w:lang w:eastAsia="fr-FR"/>
        </w:rPr>
        <w:t xml:space="preserve">qui sera à l’origine des </w:t>
      </w:r>
      <w:r w:rsidRPr="001C4E40">
        <w:rPr>
          <w:rFonts w:ascii="Times New Roman" w:eastAsia="+mn-ea" w:hAnsi="Times New Roman" w:cs="Times New Roman"/>
          <w:color w:val="000000"/>
          <w:kern w:val="24"/>
          <w:sz w:val="24"/>
          <w:szCs w:val="24"/>
          <w:lang w:eastAsia="fr-FR"/>
        </w:rPr>
        <w:t xml:space="preserve"> microembols </w:t>
      </w:r>
      <w:r w:rsidR="00F931DF">
        <w:rPr>
          <w:rFonts w:ascii="Times New Roman" w:eastAsia="+mn-ea" w:hAnsi="Times New Roman" w:cs="Times New Roman"/>
          <w:color w:val="000000"/>
          <w:kern w:val="24"/>
          <w:sz w:val="24"/>
          <w:szCs w:val="24"/>
          <w:lang w:eastAsia="fr-FR"/>
        </w:rPr>
        <w:t xml:space="preserve">qui infectent massivement le </w:t>
      </w:r>
      <w:r w:rsidRPr="001C4E40">
        <w:rPr>
          <w:rFonts w:ascii="Times New Roman" w:eastAsia="+mn-ea" w:hAnsi="Times New Roman" w:cs="Times New Roman"/>
          <w:color w:val="000000"/>
          <w:kern w:val="24"/>
          <w:sz w:val="24"/>
          <w:szCs w:val="24"/>
          <w:lang w:eastAsia="fr-FR"/>
        </w:rPr>
        <w:t>sang</w:t>
      </w:r>
      <w:r w:rsidR="00BA0AAE">
        <w:rPr>
          <w:rFonts w:ascii="Times New Roman" w:eastAsia="+mn-ea" w:hAnsi="Times New Roman" w:cs="Times New Roman"/>
          <w:color w:val="000000"/>
          <w:kern w:val="24"/>
          <w:sz w:val="24"/>
          <w:szCs w:val="24"/>
          <w:lang w:eastAsia="fr-FR"/>
        </w:rPr>
        <w:t xml:space="preserve"> et qui essaiment à distance pour se localiser dans plusieurs organes. Des</w:t>
      </w:r>
      <w:r w:rsidR="00BA0AAE" w:rsidRPr="001C4E40">
        <w:rPr>
          <w:rFonts w:ascii="Times New Roman" w:eastAsia="+mn-ea" w:hAnsi="Times New Roman" w:cs="Times New Roman"/>
          <w:color w:val="000000"/>
          <w:kern w:val="24"/>
          <w:sz w:val="24"/>
          <w:szCs w:val="24"/>
          <w:lang w:eastAsia="fr-FR"/>
        </w:rPr>
        <w:t xml:space="preserve">                                                                                                          métastases</w:t>
      </w:r>
      <w:r w:rsidR="00BA0AAE">
        <w:rPr>
          <w:rFonts w:ascii="Times New Roman" w:eastAsia="+mn-ea" w:hAnsi="Times New Roman" w:cs="Times New Roman"/>
          <w:color w:val="000000"/>
          <w:kern w:val="24"/>
          <w:sz w:val="24"/>
          <w:szCs w:val="24"/>
          <w:lang w:eastAsia="fr-FR"/>
        </w:rPr>
        <w:t xml:space="preserve"> </w:t>
      </w:r>
      <w:r w:rsidR="00BA0AAE" w:rsidRPr="001C4E40">
        <w:rPr>
          <w:rFonts w:ascii="Times New Roman" w:eastAsia="+mn-ea" w:hAnsi="Times New Roman" w:cs="Times New Roman"/>
          <w:color w:val="000000"/>
          <w:kern w:val="24"/>
          <w:sz w:val="24"/>
          <w:szCs w:val="24"/>
          <w:lang w:eastAsia="fr-FR"/>
        </w:rPr>
        <w:t xml:space="preserve"> septiques</w:t>
      </w:r>
      <w:r w:rsidR="00BA0AAE">
        <w:rPr>
          <w:rFonts w:ascii="Times New Roman" w:eastAsia="+mn-ea" w:hAnsi="Times New Roman" w:cs="Times New Roman"/>
          <w:color w:val="000000"/>
          <w:kern w:val="24"/>
          <w:sz w:val="24"/>
          <w:szCs w:val="24"/>
          <w:lang w:eastAsia="fr-FR"/>
        </w:rPr>
        <w:t xml:space="preserve"> peuvent ainsi toucher</w:t>
      </w:r>
      <w:r w:rsidR="00BA0AAE" w:rsidRPr="00BA0AAE">
        <w:rPr>
          <w:rFonts w:ascii="Times New Roman" w:eastAsia="+mn-ea" w:hAnsi="Times New Roman" w:cs="Times New Roman"/>
          <w:color w:val="000000"/>
          <w:kern w:val="24"/>
          <w:sz w:val="24"/>
          <w:szCs w:val="24"/>
          <w:lang w:eastAsia="fr-FR"/>
        </w:rPr>
        <w:t xml:space="preserve"> </w:t>
      </w:r>
      <w:r w:rsidR="00BA0AAE" w:rsidRPr="001C4E40">
        <w:rPr>
          <w:rFonts w:ascii="Times New Roman" w:eastAsia="+mn-ea" w:hAnsi="Times New Roman" w:cs="Times New Roman"/>
          <w:color w:val="000000"/>
          <w:kern w:val="24"/>
          <w:sz w:val="24"/>
          <w:szCs w:val="24"/>
          <w:lang w:eastAsia="fr-FR"/>
        </w:rPr>
        <w:t xml:space="preserve">le </w:t>
      </w:r>
      <w:r w:rsidR="006575CB" w:rsidRPr="001C4E40">
        <w:rPr>
          <w:rFonts w:ascii="Times New Roman" w:eastAsia="+mn-ea" w:hAnsi="Times New Roman" w:cs="Times New Roman"/>
          <w:color w:val="000000"/>
          <w:kern w:val="24"/>
          <w:sz w:val="24"/>
          <w:szCs w:val="24"/>
          <w:lang w:eastAsia="fr-FR"/>
        </w:rPr>
        <w:t>c</w:t>
      </w:r>
      <w:r w:rsidR="006575CB">
        <w:rPr>
          <w:rFonts w:ascii="Times New Roman" w:eastAsia="+mn-ea" w:hAnsi="Times New Roman" w:cs="Times New Roman"/>
          <w:color w:val="000000"/>
          <w:kern w:val="24"/>
          <w:sz w:val="24"/>
          <w:szCs w:val="24"/>
          <w:lang w:eastAsia="fr-FR"/>
        </w:rPr>
        <w:t>erveau,</w:t>
      </w:r>
      <w:r w:rsidR="00BA0AAE">
        <w:rPr>
          <w:rFonts w:ascii="Times New Roman" w:eastAsia="+mn-ea" w:hAnsi="Times New Roman" w:cs="Times New Roman"/>
          <w:color w:val="000000"/>
          <w:kern w:val="24"/>
          <w:sz w:val="24"/>
          <w:szCs w:val="24"/>
          <w:lang w:eastAsia="fr-FR"/>
        </w:rPr>
        <w:t xml:space="preserve"> les </w:t>
      </w:r>
      <w:r w:rsidR="006A3DC0">
        <w:rPr>
          <w:rFonts w:ascii="Times New Roman" w:eastAsia="+mn-ea" w:hAnsi="Times New Roman" w:cs="Times New Roman"/>
          <w:color w:val="000000"/>
          <w:kern w:val="24"/>
          <w:sz w:val="24"/>
          <w:szCs w:val="24"/>
          <w:lang w:eastAsia="fr-FR"/>
        </w:rPr>
        <w:t>poumons,</w:t>
      </w:r>
      <w:r w:rsidR="00BA0AAE">
        <w:rPr>
          <w:rFonts w:ascii="Times New Roman" w:eastAsia="+mn-ea" w:hAnsi="Times New Roman" w:cs="Times New Roman"/>
          <w:color w:val="000000"/>
          <w:kern w:val="24"/>
          <w:sz w:val="24"/>
          <w:szCs w:val="24"/>
          <w:lang w:eastAsia="fr-FR"/>
        </w:rPr>
        <w:t xml:space="preserve"> les os  </w:t>
      </w:r>
      <w:r w:rsidR="00BA0AAE" w:rsidRPr="001C4E40">
        <w:rPr>
          <w:rFonts w:ascii="Times New Roman" w:eastAsia="+mn-ea" w:hAnsi="Times New Roman" w:cs="Times New Roman"/>
          <w:color w:val="000000"/>
          <w:kern w:val="24"/>
          <w:sz w:val="24"/>
          <w:szCs w:val="24"/>
          <w:lang w:eastAsia="fr-FR"/>
        </w:rPr>
        <w:t>et autres tissus</w:t>
      </w:r>
      <w:r w:rsidR="00F43425">
        <w:rPr>
          <w:rFonts w:ascii="Times New Roman" w:eastAsia="+mn-ea" w:hAnsi="Times New Roman" w:cs="Times New Roman"/>
          <w:color w:val="000000"/>
          <w:kern w:val="24"/>
          <w:sz w:val="24"/>
          <w:szCs w:val="24"/>
          <w:lang w:eastAsia="fr-FR"/>
        </w:rPr>
        <w:t>.</w:t>
      </w:r>
    </w:p>
    <w:p w:rsidR="00F931DF" w:rsidRDefault="00F931DF" w:rsidP="00F931DF">
      <w:pPr>
        <w:spacing w:before="86" w:after="0" w:line="360" w:lineRule="auto"/>
        <w:rPr>
          <w:rFonts w:ascii="Times New Roman" w:eastAsia="+mn-ea" w:hAnsi="Times New Roman" w:cs="Times New Roman"/>
          <w:color w:val="000000"/>
          <w:kern w:val="24"/>
          <w:sz w:val="24"/>
          <w:szCs w:val="24"/>
          <w:lang w:eastAsia="fr-FR"/>
        </w:rPr>
      </w:pPr>
      <w:r w:rsidRPr="00F931DF">
        <w:rPr>
          <w:rFonts w:ascii="Times New Roman" w:eastAsia="+mn-ea" w:hAnsi="Times New Roman" w:cs="Times New Roman"/>
          <w:b/>
          <w:bCs/>
          <w:color w:val="000000"/>
          <w:kern w:val="24"/>
          <w:sz w:val="24"/>
          <w:szCs w:val="24"/>
          <w:lang w:eastAsia="fr-FR"/>
        </w:rPr>
        <w:t>3.</w:t>
      </w:r>
      <w:r w:rsidR="00F43425" w:rsidRPr="00F931DF">
        <w:rPr>
          <w:rFonts w:ascii="Times New Roman" w:eastAsia="+mn-ea" w:hAnsi="Times New Roman" w:cs="Times New Roman"/>
          <w:b/>
          <w:bCs/>
          <w:color w:val="000000"/>
          <w:kern w:val="24"/>
          <w:sz w:val="24"/>
          <w:szCs w:val="24"/>
          <w:lang w:eastAsia="fr-FR"/>
        </w:rPr>
        <w:t>Mécanisme</w:t>
      </w:r>
      <w:r w:rsidRPr="00F931DF">
        <w:rPr>
          <w:rFonts w:ascii="Times New Roman" w:eastAsia="+mn-ea" w:hAnsi="Times New Roman" w:cs="Times New Roman"/>
          <w:b/>
          <w:bCs/>
          <w:color w:val="000000"/>
          <w:kern w:val="24"/>
          <w:sz w:val="24"/>
          <w:szCs w:val="24"/>
          <w:lang w:eastAsia="fr-FR"/>
        </w:rPr>
        <w:t xml:space="preserve"> à point de départ  lymphatique</w:t>
      </w:r>
      <w:r w:rsidR="00F43425" w:rsidRPr="00F43425">
        <w:rPr>
          <w:rFonts w:ascii="Times New Roman" w:eastAsia="+mn-ea" w:hAnsi="Times New Roman" w:cs="Times New Roman"/>
          <w:color w:val="000000"/>
          <w:kern w:val="24"/>
          <w:sz w:val="24"/>
          <w:szCs w:val="24"/>
          <w:lang w:eastAsia="fr-FR"/>
        </w:rPr>
        <w:t>: la porte d’entrée est souvent digestive</w:t>
      </w:r>
      <w:r w:rsidR="006575CB">
        <w:rPr>
          <w:rFonts w:ascii="Times New Roman" w:eastAsia="+mn-ea" w:hAnsi="Times New Roman" w:cs="Times New Roman"/>
          <w:color w:val="000000"/>
          <w:kern w:val="24"/>
          <w:sz w:val="24"/>
          <w:szCs w:val="24"/>
          <w:lang w:eastAsia="fr-FR"/>
        </w:rPr>
        <w:t xml:space="preserve">. </w:t>
      </w:r>
      <w:r>
        <w:rPr>
          <w:rFonts w:ascii="Times New Roman" w:eastAsia="+mn-ea" w:hAnsi="Times New Roman" w:cs="Times New Roman"/>
          <w:color w:val="000000"/>
          <w:kern w:val="24"/>
          <w:sz w:val="24"/>
          <w:szCs w:val="24"/>
          <w:lang w:eastAsia="fr-FR"/>
        </w:rPr>
        <w:t xml:space="preserve">  </w:t>
      </w:r>
      <w:r w:rsidR="006575CB">
        <w:rPr>
          <w:rFonts w:ascii="Times New Roman" w:eastAsia="+mn-ea" w:hAnsi="Times New Roman" w:cs="Times New Roman"/>
          <w:color w:val="000000"/>
          <w:kern w:val="24"/>
          <w:sz w:val="24"/>
          <w:szCs w:val="24"/>
          <w:lang w:eastAsia="fr-FR"/>
        </w:rPr>
        <w:t>Les bactéries</w:t>
      </w:r>
      <w:r w:rsidR="00F43425" w:rsidRPr="00F43425">
        <w:rPr>
          <w:rFonts w:ascii="Times New Roman" w:eastAsia="+mn-ea" w:hAnsi="Times New Roman" w:cs="Times New Roman"/>
          <w:i/>
          <w:iCs/>
          <w:color w:val="000000"/>
          <w:kern w:val="24"/>
          <w:sz w:val="24"/>
          <w:szCs w:val="24"/>
          <w:lang w:eastAsia="fr-FR"/>
        </w:rPr>
        <w:t xml:space="preserve"> </w:t>
      </w:r>
      <w:r w:rsidR="006575CB">
        <w:rPr>
          <w:rFonts w:ascii="Times New Roman" w:eastAsia="+mn-ea" w:hAnsi="Times New Roman" w:cs="Times New Roman"/>
          <w:color w:val="000000"/>
          <w:kern w:val="24"/>
          <w:sz w:val="24"/>
          <w:szCs w:val="24"/>
          <w:lang w:eastAsia="fr-FR"/>
        </w:rPr>
        <w:t xml:space="preserve">comme par exemple </w:t>
      </w:r>
      <w:r w:rsidR="006575CB" w:rsidRPr="001C4E40">
        <w:rPr>
          <w:rFonts w:ascii="Times New Roman" w:eastAsia="+mn-ea" w:hAnsi="Times New Roman" w:cs="Times New Roman"/>
          <w:i/>
          <w:iCs/>
          <w:color w:val="000000"/>
          <w:kern w:val="24"/>
          <w:sz w:val="24"/>
          <w:szCs w:val="24"/>
          <w:lang w:eastAsia="fr-FR"/>
        </w:rPr>
        <w:t xml:space="preserve">Salmonella typhi </w:t>
      </w:r>
      <w:r w:rsidR="006575CB" w:rsidRPr="001C4E40">
        <w:rPr>
          <w:rFonts w:ascii="Times New Roman" w:eastAsia="+mn-ea" w:hAnsi="Times New Roman" w:cs="Times New Roman"/>
          <w:color w:val="000000"/>
          <w:kern w:val="24"/>
          <w:sz w:val="24"/>
          <w:szCs w:val="24"/>
          <w:lang w:eastAsia="fr-FR"/>
        </w:rPr>
        <w:t xml:space="preserve"> </w:t>
      </w:r>
      <w:r w:rsidR="006575CB">
        <w:rPr>
          <w:rFonts w:ascii="Times New Roman" w:eastAsia="+mn-ea" w:hAnsi="Times New Roman" w:cs="Times New Roman"/>
          <w:color w:val="000000"/>
          <w:kern w:val="24"/>
          <w:sz w:val="24"/>
          <w:szCs w:val="24"/>
          <w:lang w:eastAsia="fr-FR"/>
        </w:rPr>
        <w:t>traversent la muqueuse intestinale puis gagnent les</w:t>
      </w:r>
      <w:r w:rsidR="006575CB" w:rsidRPr="001C4E40">
        <w:rPr>
          <w:rFonts w:ascii="Times New Roman" w:eastAsia="+mn-ea" w:hAnsi="Times New Roman" w:cs="Times New Roman"/>
          <w:color w:val="000000"/>
          <w:kern w:val="24"/>
          <w:sz w:val="24"/>
          <w:szCs w:val="24"/>
          <w:lang w:eastAsia="fr-FR"/>
        </w:rPr>
        <w:t xml:space="preserve"> ganglions mésentériques </w:t>
      </w:r>
      <w:r w:rsidR="006A3DC0">
        <w:rPr>
          <w:rFonts w:ascii="Times New Roman" w:eastAsia="+mn-ea" w:hAnsi="Times New Roman" w:cs="Times New Roman"/>
          <w:color w:val="000000"/>
          <w:kern w:val="24"/>
          <w:sz w:val="24"/>
          <w:szCs w:val="24"/>
          <w:lang w:eastAsia="fr-FR"/>
        </w:rPr>
        <w:t>qui correspondent au foyer de multiplication bactérienne et à partir du quel les bactéries sont déversées dans le sang</w:t>
      </w:r>
      <w:r w:rsidR="006575CB" w:rsidRPr="001C4E40">
        <w:rPr>
          <w:rFonts w:ascii="Times New Roman" w:eastAsia="+mn-ea" w:hAnsi="Times New Roman" w:cs="Times New Roman"/>
          <w:color w:val="000000"/>
          <w:kern w:val="24"/>
          <w:sz w:val="24"/>
          <w:szCs w:val="24"/>
          <w:lang w:eastAsia="fr-FR"/>
        </w:rPr>
        <w:t xml:space="preserve"> </w:t>
      </w:r>
      <w:r w:rsidR="006A3DC0">
        <w:rPr>
          <w:rFonts w:ascii="Times New Roman" w:eastAsia="+mn-ea" w:hAnsi="Times New Roman" w:cs="Times New Roman"/>
          <w:color w:val="000000"/>
          <w:kern w:val="24"/>
          <w:sz w:val="24"/>
          <w:szCs w:val="24"/>
          <w:lang w:eastAsia="fr-FR"/>
        </w:rPr>
        <w:t>(fièvre en plateau</w:t>
      </w:r>
      <w:r w:rsidR="006A3DC0" w:rsidRPr="001C4E40">
        <w:rPr>
          <w:rFonts w:ascii="Times New Roman" w:eastAsia="+mn-ea" w:hAnsi="Times New Roman" w:cs="Times New Roman"/>
          <w:color w:val="000000"/>
          <w:kern w:val="24"/>
          <w:sz w:val="24"/>
          <w:szCs w:val="24"/>
          <w:lang w:eastAsia="fr-FR"/>
        </w:rPr>
        <w:t>)</w:t>
      </w:r>
      <w:r w:rsidR="006A3DC0">
        <w:rPr>
          <w:rFonts w:ascii="Times New Roman" w:eastAsia="+mn-ea" w:hAnsi="Times New Roman" w:cs="Times New Roman"/>
          <w:color w:val="000000"/>
          <w:kern w:val="24"/>
          <w:sz w:val="24"/>
          <w:szCs w:val="24"/>
          <w:lang w:eastAsia="fr-FR"/>
        </w:rPr>
        <w:t>.</w:t>
      </w:r>
    </w:p>
    <w:p w:rsidR="00631AB5" w:rsidRPr="00F931DF" w:rsidRDefault="00F931DF" w:rsidP="00F931DF">
      <w:pPr>
        <w:spacing w:before="86" w:after="0" w:line="360" w:lineRule="auto"/>
        <w:jc w:val="both"/>
        <w:rPr>
          <w:rFonts w:ascii="Times New Roman" w:eastAsia="+mn-ea" w:hAnsi="Times New Roman" w:cs="Times New Roman"/>
          <w:color w:val="000000"/>
          <w:kern w:val="24"/>
          <w:sz w:val="24"/>
          <w:szCs w:val="24"/>
          <w:lang w:eastAsia="fr-FR"/>
        </w:rPr>
      </w:pPr>
      <w:r w:rsidRPr="00F931DF">
        <w:rPr>
          <w:rFonts w:ascii="Times New Roman" w:eastAsia="+mn-ea" w:hAnsi="Times New Roman" w:cs="Times New Roman"/>
          <w:b/>
          <w:bCs/>
          <w:color w:val="000000"/>
          <w:kern w:val="24"/>
          <w:sz w:val="24"/>
          <w:szCs w:val="24"/>
          <w:lang w:eastAsia="fr-FR"/>
        </w:rPr>
        <w:t>2.</w:t>
      </w:r>
      <w:r w:rsidR="006A3DC0" w:rsidRPr="00F931DF">
        <w:rPr>
          <w:rFonts w:ascii="Times New Roman" w:eastAsia="+mn-ea" w:hAnsi="Times New Roman" w:cs="Times New Roman"/>
          <w:b/>
          <w:bCs/>
          <w:color w:val="000000"/>
          <w:kern w:val="24"/>
          <w:sz w:val="24"/>
          <w:szCs w:val="24"/>
          <w:lang w:eastAsia="fr-FR"/>
        </w:rPr>
        <w:t>Mécanisme endocarditique</w:t>
      </w:r>
      <w:r w:rsidR="006A3DC0" w:rsidRPr="006A3DC0">
        <w:rPr>
          <w:rFonts w:ascii="Times New Roman" w:eastAsia="+mn-ea" w:hAnsi="Times New Roman" w:cs="Times New Roman"/>
          <w:color w:val="000000"/>
          <w:kern w:val="24"/>
          <w:sz w:val="24"/>
          <w:szCs w:val="24"/>
          <w:lang w:eastAsia="fr-FR"/>
        </w:rPr>
        <w:t xml:space="preserve"> : S’observe principalement dans le cas de lésions cardiaques préexistantes (comme les valvulopathies </w:t>
      </w:r>
      <w:r w:rsidR="009E321C" w:rsidRPr="006A3DC0">
        <w:rPr>
          <w:rFonts w:ascii="Times New Roman" w:eastAsia="+mn-ea" w:hAnsi="Times New Roman" w:cs="Times New Roman"/>
          <w:color w:val="000000"/>
          <w:kern w:val="24"/>
          <w:sz w:val="24"/>
          <w:szCs w:val="24"/>
          <w:lang w:eastAsia="fr-FR"/>
        </w:rPr>
        <w:t>rhumatismales,</w:t>
      </w:r>
      <w:r w:rsidR="006A3DC0" w:rsidRPr="006A3DC0">
        <w:rPr>
          <w:rFonts w:ascii="Times New Roman" w:eastAsia="+mn-ea" w:hAnsi="Times New Roman" w:cs="Times New Roman"/>
          <w:color w:val="000000"/>
          <w:kern w:val="24"/>
          <w:sz w:val="24"/>
          <w:szCs w:val="24"/>
          <w:lang w:eastAsia="fr-FR"/>
        </w:rPr>
        <w:t xml:space="preserve"> chez les porteurs de prothèses cardiaques, vasculaires ou de stimulateurs ).</w:t>
      </w:r>
      <w:r w:rsidR="006575CB" w:rsidRPr="001C4E40">
        <w:rPr>
          <w:rFonts w:ascii="Times New Roman" w:eastAsia="+mn-ea" w:hAnsi="Times New Roman" w:cs="Times New Roman"/>
          <w:color w:val="000000"/>
          <w:kern w:val="24"/>
          <w:sz w:val="24"/>
          <w:szCs w:val="24"/>
          <w:lang w:eastAsia="fr-FR"/>
        </w:rPr>
        <w:t xml:space="preserve"> </w:t>
      </w:r>
      <w:r w:rsidR="00EE33E8" w:rsidRPr="00EE33E8">
        <w:rPr>
          <w:rFonts w:ascii="Times New Roman" w:eastAsia="+mn-ea" w:hAnsi="Times New Roman" w:cs="Times New Roman"/>
          <w:color w:val="000000"/>
          <w:kern w:val="24"/>
          <w:sz w:val="24"/>
          <w:szCs w:val="24"/>
          <w:lang w:eastAsia="fr-FR"/>
        </w:rPr>
        <w:t xml:space="preserve">A la faveur d’une bactériémie le plus souvent d’origine dentaire, le germe arrive au coeur et adhère au sein d’un amas de fibrine et de plaquettes (végétation) , à la surface de l’endocarde lésé ou du matériel étranger intravasculaire. </w:t>
      </w:r>
      <w:r w:rsidR="00EE33E8" w:rsidRPr="00291977">
        <w:rPr>
          <w:rFonts w:asciiTheme="majorBidi" w:eastAsia="+mn-ea" w:hAnsiTheme="majorBidi" w:cstheme="majorBidi"/>
          <w:color w:val="000000"/>
          <w:kern w:val="24"/>
          <w:sz w:val="24"/>
          <w:szCs w:val="24"/>
          <w:lang w:eastAsia="fr-FR"/>
        </w:rPr>
        <w:t xml:space="preserve">Les bactéries sont contuellement relarguées dans le sang à partir de </w:t>
      </w:r>
      <w:r w:rsidR="00291977" w:rsidRPr="00291977">
        <w:rPr>
          <w:rFonts w:asciiTheme="majorBidi" w:eastAsia="+mn-ea" w:hAnsiTheme="majorBidi" w:cstheme="majorBidi"/>
          <w:color w:val="000000"/>
          <w:kern w:val="24"/>
          <w:sz w:val="24"/>
          <w:szCs w:val="24"/>
          <w:lang w:eastAsia="fr-FR"/>
        </w:rPr>
        <w:t>la végétation d’où une fièvre permanente.</w:t>
      </w:r>
      <w:r w:rsidR="00291977" w:rsidRPr="00291977">
        <w:rPr>
          <w:rFonts w:asciiTheme="majorBidi" w:hAnsiTheme="majorBidi" w:cstheme="majorBidi"/>
          <w:sz w:val="20"/>
          <w:szCs w:val="20"/>
        </w:rPr>
        <w:t xml:space="preserve"> </w:t>
      </w:r>
      <w:r w:rsidR="00291977" w:rsidRPr="00291977">
        <w:rPr>
          <w:rFonts w:asciiTheme="majorBidi" w:hAnsiTheme="majorBidi" w:cstheme="majorBidi"/>
          <w:sz w:val="24"/>
          <w:szCs w:val="24"/>
        </w:rPr>
        <w:t xml:space="preserve">La végétation peut se fragmenter en embols disséminant le germe dans l’organisme et obstruant des artères : ce sont les complications infectieuses et vasculaires de l’endocardite infectieuses (embolies artérielles, anévrysme mycotique, infarctus rénal…). </w:t>
      </w:r>
      <w:r w:rsidR="00EE33E8" w:rsidRPr="00291977">
        <w:rPr>
          <w:rFonts w:asciiTheme="majorBidi" w:eastAsia="+mn-ea" w:hAnsiTheme="majorBidi" w:cstheme="majorBidi"/>
          <w:color w:val="000000"/>
          <w:kern w:val="24"/>
          <w:sz w:val="24"/>
          <w:szCs w:val="24"/>
          <w:lang w:eastAsia="fr-FR"/>
        </w:rPr>
        <w:t xml:space="preserve"> </w:t>
      </w:r>
    </w:p>
    <w:p w:rsidR="00631AB5" w:rsidRPr="00631AB5" w:rsidRDefault="006575CB" w:rsidP="00631AB5">
      <w:pPr>
        <w:spacing w:before="86" w:line="360" w:lineRule="auto"/>
        <w:rPr>
          <w:rFonts w:asciiTheme="majorBidi" w:eastAsia="+mn-ea" w:hAnsiTheme="majorBidi" w:cstheme="majorBidi"/>
          <w:color w:val="000000"/>
          <w:kern w:val="24"/>
          <w:lang w:eastAsia="fr-FR"/>
        </w:rPr>
      </w:pPr>
      <w:r w:rsidRPr="00631AB5">
        <w:rPr>
          <w:rFonts w:asciiTheme="majorBidi" w:eastAsia="+mn-ea" w:hAnsiTheme="majorBidi" w:cstheme="majorBidi"/>
          <w:color w:val="000000"/>
          <w:kern w:val="24"/>
          <w:sz w:val="24"/>
          <w:szCs w:val="24"/>
          <w:lang w:eastAsia="fr-FR"/>
        </w:rPr>
        <w:t xml:space="preserve"> </w:t>
      </w:r>
      <w:r w:rsidR="00631AB5" w:rsidRPr="00631AB5">
        <w:rPr>
          <w:rFonts w:asciiTheme="majorBidi" w:eastAsia="+mn-ea" w:hAnsiTheme="majorBidi" w:cstheme="majorBidi"/>
          <w:b/>
          <w:bCs/>
          <w:color w:val="000000"/>
          <w:kern w:val="24"/>
          <w:lang w:eastAsia="fr-FR"/>
        </w:rPr>
        <w:t>III. Prélèvement:</w:t>
      </w:r>
    </w:p>
    <w:p w:rsidR="00631AB5" w:rsidRPr="00631AB5" w:rsidRDefault="00631AB5" w:rsidP="00631AB5">
      <w:pPr>
        <w:spacing w:line="360" w:lineRule="auto"/>
        <w:rPr>
          <w:rFonts w:asciiTheme="majorBidi" w:eastAsia="+mn-ea" w:hAnsiTheme="majorBidi" w:cstheme="majorBidi"/>
          <w:color w:val="000000"/>
          <w:kern w:val="24"/>
          <w:sz w:val="24"/>
          <w:szCs w:val="24"/>
          <w:lang w:eastAsia="fr-FR"/>
        </w:rPr>
      </w:pPr>
      <w:r w:rsidRPr="00631AB5">
        <w:rPr>
          <w:rFonts w:asciiTheme="majorBidi" w:eastAsia="+mn-ea" w:hAnsiTheme="majorBidi" w:cstheme="majorBidi"/>
          <w:color w:val="000000"/>
          <w:kern w:val="24"/>
          <w:sz w:val="24"/>
          <w:szCs w:val="24"/>
          <w:lang w:eastAsia="fr-FR"/>
        </w:rPr>
        <w:t>Le sang est pauvre en germes même en cas de septicémie, chez l’adulte en compte 1à10 UFC/ml de plus il y’a des inhibiteurs (polynucléaires, le complément et éventuellement des antibiotiques) qui entravent la croissance bactérienne donc il faut:</w:t>
      </w:r>
    </w:p>
    <w:p w:rsidR="003C1ECC" w:rsidRPr="00631AB5" w:rsidRDefault="0048341A" w:rsidP="00F931DF">
      <w:pPr>
        <w:pStyle w:val="Paragraphedeliste"/>
        <w:numPr>
          <w:ilvl w:val="0"/>
          <w:numId w:val="8"/>
        </w:numPr>
        <w:spacing w:line="360" w:lineRule="auto"/>
        <w:rPr>
          <w:rFonts w:asciiTheme="majorBidi" w:eastAsia="+mn-ea" w:hAnsiTheme="majorBidi" w:cstheme="majorBidi"/>
          <w:color w:val="000000"/>
          <w:kern w:val="24"/>
          <w:sz w:val="24"/>
          <w:szCs w:val="24"/>
          <w:lang w:eastAsia="fr-FR"/>
        </w:rPr>
      </w:pPr>
      <w:r w:rsidRPr="00631AB5">
        <w:rPr>
          <w:rFonts w:asciiTheme="majorBidi" w:eastAsia="+mn-ea" w:hAnsiTheme="majorBidi" w:cstheme="majorBidi"/>
          <w:color w:val="000000"/>
          <w:kern w:val="24"/>
          <w:sz w:val="24"/>
          <w:szCs w:val="24"/>
          <w:lang w:eastAsia="fr-FR"/>
        </w:rPr>
        <w:t xml:space="preserve">Prélever le sang avant toute antibiothérapie, au moment des pics fébriles </w:t>
      </w:r>
    </w:p>
    <w:p w:rsidR="003C1ECC" w:rsidRPr="00631AB5" w:rsidRDefault="0048341A" w:rsidP="00F931DF">
      <w:pPr>
        <w:pStyle w:val="Paragraphedeliste"/>
        <w:numPr>
          <w:ilvl w:val="0"/>
          <w:numId w:val="8"/>
        </w:numPr>
        <w:spacing w:line="360" w:lineRule="auto"/>
        <w:rPr>
          <w:rFonts w:asciiTheme="majorBidi" w:eastAsia="+mn-ea" w:hAnsiTheme="majorBidi" w:cstheme="majorBidi"/>
          <w:color w:val="000000"/>
          <w:kern w:val="24"/>
          <w:sz w:val="24"/>
          <w:szCs w:val="24"/>
          <w:lang w:eastAsia="fr-FR"/>
        </w:rPr>
      </w:pPr>
      <w:r w:rsidRPr="00631AB5">
        <w:rPr>
          <w:rFonts w:asciiTheme="majorBidi" w:eastAsia="+mn-ea" w:hAnsiTheme="majorBidi" w:cstheme="majorBidi"/>
          <w:color w:val="000000"/>
          <w:kern w:val="24"/>
          <w:sz w:val="24"/>
          <w:szCs w:val="24"/>
          <w:lang w:eastAsia="fr-FR"/>
        </w:rPr>
        <w:t xml:space="preserve">Prélever un volume important de sang par flacon d'hémoculture (7 à 10 ml) afin de bien diluer les facteurs </w:t>
      </w:r>
      <w:r w:rsidR="00631AB5" w:rsidRPr="00631AB5">
        <w:rPr>
          <w:rFonts w:asciiTheme="majorBidi" w:eastAsia="+mn-ea" w:hAnsiTheme="majorBidi" w:cstheme="majorBidi"/>
          <w:color w:val="000000"/>
          <w:kern w:val="24"/>
          <w:sz w:val="24"/>
          <w:szCs w:val="24"/>
          <w:lang w:eastAsia="fr-FR"/>
        </w:rPr>
        <w:t>militants</w:t>
      </w:r>
      <w:r w:rsidRPr="00631AB5">
        <w:rPr>
          <w:rFonts w:asciiTheme="majorBidi" w:eastAsia="+mn-ea" w:hAnsiTheme="majorBidi" w:cstheme="majorBidi"/>
          <w:color w:val="000000"/>
          <w:kern w:val="24"/>
          <w:sz w:val="24"/>
          <w:szCs w:val="24"/>
          <w:lang w:eastAsia="fr-FR"/>
        </w:rPr>
        <w:t>. Chez le nouveau-né (1à2ml) suffisent</w:t>
      </w:r>
    </w:p>
    <w:p w:rsidR="003C1ECC" w:rsidRPr="00631AB5" w:rsidRDefault="0048341A" w:rsidP="00F931DF">
      <w:pPr>
        <w:pStyle w:val="Paragraphedeliste"/>
        <w:numPr>
          <w:ilvl w:val="0"/>
          <w:numId w:val="8"/>
        </w:numPr>
        <w:spacing w:line="360" w:lineRule="auto"/>
        <w:rPr>
          <w:rFonts w:asciiTheme="majorBidi" w:eastAsia="+mn-ea" w:hAnsiTheme="majorBidi" w:cstheme="majorBidi"/>
          <w:color w:val="000000"/>
          <w:kern w:val="24"/>
          <w:sz w:val="24"/>
          <w:szCs w:val="24"/>
          <w:lang w:eastAsia="fr-FR"/>
        </w:rPr>
      </w:pPr>
      <w:r w:rsidRPr="00631AB5">
        <w:rPr>
          <w:rFonts w:asciiTheme="majorBidi" w:eastAsia="+mn-ea" w:hAnsiTheme="majorBidi" w:cstheme="majorBidi"/>
          <w:color w:val="000000"/>
          <w:kern w:val="24"/>
          <w:sz w:val="24"/>
          <w:szCs w:val="24"/>
          <w:lang w:eastAsia="fr-FR"/>
        </w:rPr>
        <w:t xml:space="preserve"> Effectuer plusieurs hémocultures  pour multiplier les chances d’isolement surtout lors d'une bactériémie intermittente </w:t>
      </w:r>
    </w:p>
    <w:p w:rsidR="000F3172" w:rsidRPr="00502813" w:rsidRDefault="0048341A" w:rsidP="00502813">
      <w:pPr>
        <w:pStyle w:val="Paragraphedeliste"/>
        <w:numPr>
          <w:ilvl w:val="0"/>
          <w:numId w:val="8"/>
        </w:numPr>
        <w:rPr>
          <w:rFonts w:asciiTheme="majorBidi" w:eastAsia="+mn-ea" w:hAnsiTheme="majorBidi" w:cstheme="majorBidi"/>
          <w:color w:val="000000"/>
          <w:kern w:val="24"/>
          <w:sz w:val="24"/>
          <w:szCs w:val="24"/>
          <w:lang w:eastAsia="fr-FR"/>
        </w:rPr>
      </w:pPr>
      <w:r w:rsidRPr="00631AB5">
        <w:rPr>
          <w:rFonts w:asciiTheme="majorBidi" w:eastAsia="+mn-ea" w:hAnsiTheme="majorBidi" w:cstheme="majorBidi"/>
          <w:color w:val="000000"/>
          <w:kern w:val="24"/>
          <w:sz w:val="24"/>
          <w:szCs w:val="24"/>
          <w:lang w:eastAsia="fr-FR"/>
        </w:rPr>
        <w:t xml:space="preserve">  Faire le prélèvement dans les c</w:t>
      </w:r>
      <w:r w:rsidR="00631AB5">
        <w:rPr>
          <w:rFonts w:asciiTheme="majorBidi" w:eastAsia="+mn-ea" w:hAnsiTheme="majorBidi" w:cstheme="majorBidi"/>
          <w:color w:val="000000"/>
          <w:kern w:val="24"/>
          <w:sz w:val="24"/>
          <w:szCs w:val="24"/>
          <w:lang w:eastAsia="fr-FR"/>
        </w:rPr>
        <w:t>on</w:t>
      </w:r>
      <w:r w:rsidRPr="00631AB5">
        <w:rPr>
          <w:rFonts w:asciiTheme="majorBidi" w:eastAsia="+mn-ea" w:hAnsiTheme="majorBidi" w:cstheme="majorBidi"/>
          <w:color w:val="000000"/>
          <w:kern w:val="24"/>
          <w:sz w:val="24"/>
          <w:szCs w:val="24"/>
          <w:lang w:eastAsia="fr-FR"/>
        </w:rPr>
        <w:t>d</w:t>
      </w:r>
      <w:r w:rsidR="00631AB5">
        <w:rPr>
          <w:rFonts w:asciiTheme="majorBidi" w:eastAsia="+mn-ea" w:hAnsiTheme="majorBidi" w:cstheme="majorBidi"/>
          <w:color w:val="000000"/>
          <w:kern w:val="24"/>
          <w:sz w:val="24"/>
          <w:szCs w:val="24"/>
          <w:lang w:eastAsia="fr-FR"/>
        </w:rPr>
        <w:t>i</w:t>
      </w:r>
      <w:r w:rsidRPr="00631AB5">
        <w:rPr>
          <w:rFonts w:asciiTheme="majorBidi" w:eastAsia="+mn-ea" w:hAnsiTheme="majorBidi" w:cstheme="majorBidi"/>
          <w:color w:val="000000"/>
          <w:kern w:val="24"/>
          <w:sz w:val="24"/>
          <w:szCs w:val="24"/>
          <w:lang w:eastAsia="fr-FR"/>
        </w:rPr>
        <w:t>t</w:t>
      </w:r>
      <w:r w:rsidR="000F7F08">
        <w:rPr>
          <w:rFonts w:asciiTheme="majorBidi" w:eastAsia="+mn-ea" w:hAnsiTheme="majorBidi" w:cstheme="majorBidi"/>
          <w:color w:val="000000"/>
          <w:kern w:val="24"/>
          <w:sz w:val="24"/>
          <w:szCs w:val="24"/>
          <w:lang w:eastAsia="fr-FR"/>
        </w:rPr>
        <w:t>ion</w:t>
      </w:r>
      <w:r w:rsidR="00502813">
        <w:rPr>
          <w:rFonts w:asciiTheme="majorBidi" w:eastAsia="+mn-ea" w:hAnsiTheme="majorBidi" w:cstheme="majorBidi"/>
          <w:color w:val="000000"/>
          <w:kern w:val="24"/>
          <w:sz w:val="24"/>
          <w:szCs w:val="24"/>
          <w:lang w:eastAsia="fr-FR"/>
        </w:rPr>
        <w:t>s d’asepsie rigoureuses</w:t>
      </w:r>
    </w:p>
    <w:p w:rsidR="00874BF1" w:rsidRPr="00874BF1" w:rsidRDefault="00874BF1" w:rsidP="00874BF1">
      <w:pPr>
        <w:rPr>
          <w:rFonts w:asciiTheme="majorBidi" w:eastAsia="+mn-ea" w:hAnsiTheme="majorBidi" w:cstheme="majorBidi"/>
          <w:b/>
          <w:bCs/>
          <w:color w:val="000000"/>
          <w:kern w:val="24"/>
          <w:sz w:val="24"/>
          <w:szCs w:val="24"/>
          <w:lang w:eastAsia="fr-FR"/>
        </w:rPr>
      </w:pPr>
      <w:r w:rsidRPr="00874BF1">
        <w:rPr>
          <w:rFonts w:asciiTheme="majorBidi" w:eastAsia="+mn-ea" w:hAnsiTheme="majorBidi" w:cstheme="majorBidi"/>
          <w:b/>
          <w:bCs/>
          <w:color w:val="000000"/>
          <w:kern w:val="24"/>
          <w:sz w:val="24"/>
          <w:szCs w:val="24"/>
          <w:lang w:eastAsia="fr-FR"/>
        </w:rPr>
        <w:t xml:space="preserve">IV. Les milieux : </w:t>
      </w:r>
    </w:p>
    <w:p w:rsidR="00874BF1" w:rsidRPr="00874BF1" w:rsidRDefault="007F754D" w:rsidP="007F754D">
      <w:pPr>
        <w:spacing w:line="360" w:lineRule="auto"/>
        <w:rPr>
          <w:rFonts w:asciiTheme="majorBidi" w:eastAsia="+mn-ea" w:hAnsiTheme="majorBidi" w:cstheme="majorBidi"/>
          <w:color w:val="000000"/>
          <w:kern w:val="24"/>
          <w:sz w:val="24"/>
          <w:szCs w:val="24"/>
          <w:lang w:eastAsia="fr-FR"/>
        </w:rPr>
      </w:pPr>
      <w:r w:rsidRPr="00874BF1">
        <w:rPr>
          <w:rFonts w:asciiTheme="majorBidi" w:eastAsia="+mn-ea" w:hAnsiTheme="majorBidi" w:cstheme="majorBidi"/>
          <w:color w:val="000000"/>
          <w:kern w:val="24"/>
          <w:sz w:val="24"/>
          <w:szCs w:val="24"/>
          <w:lang w:eastAsia="fr-FR"/>
        </w:rPr>
        <w:t>Le</w:t>
      </w:r>
      <w:r w:rsidR="00874BF1" w:rsidRPr="00874BF1">
        <w:rPr>
          <w:rFonts w:asciiTheme="majorBidi" w:eastAsia="+mn-ea" w:hAnsiTheme="majorBidi" w:cstheme="majorBidi"/>
          <w:color w:val="000000"/>
          <w:kern w:val="24"/>
          <w:sz w:val="24"/>
          <w:szCs w:val="24"/>
          <w:lang w:eastAsia="fr-FR"/>
        </w:rPr>
        <w:t xml:space="preserve"> milieu pour hémoculture est classiquement un bouillon conditionné en flacon sous pression réduite, et que l’on inocule avec le sang du patient à travers un opercule en caoutchouc .Il existe des flacons d’hémoculture, les uns pour incubation conventionnelle, les autres spécifiques pour incubateurs automatisés</w:t>
      </w:r>
      <w:r w:rsidR="00265B0A">
        <w:rPr>
          <w:rFonts w:asciiTheme="majorBidi" w:eastAsia="+mn-ea" w:hAnsiTheme="majorBidi" w:cstheme="majorBidi"/>
          <w:color w:val="000000"/>
          <w:kern w:val="24"/>
          <w:sz w:val="24"/>
          <w:szCs w:val="24"/>
          <w:lang w:eastAsia="fr-FR"/>
        </w:rPr>
        <w:t>.</w:t>
      </w:r>
      <w:r w:rsidR="00874BF1" w:rsidRPr="00874BF1">
        <w:rPr>
          <w:rFonts w:asciiTheme="majorBidi" w:eastAsia="+mn-ea" w:hAnsiTheme="majorBidi" w:cstheme="majorBidi"/>
          <w:color w:val="000000"/>
          <w:kern w:val="24"/>
          <w:sz w:val="24"/>
          <w:szCs w:val="24"/>
          <w:lang w:eastAsia="fr-FR"/>
        </w:rPr>
        <w:t xml:space="preserve"> </w:t>
      </w:r>
    </w:p>
    <w:p w:rsidR="003C1ECC" w:rsidRPr="00874BF1" w:rsidRDefault="0048341A" w:rsidP="00F931DF">
      <w:pPr>
        <w:pStyle w:val="Paragraphedeliste"/>
        <w:numPr>
          <w:ilvl w:val="0"/>
          <w:numId w:val="9"/>
        </w:numPr>
        <w:spacing w:line="360" w:lineRule="auto"/>
        <w:rPr>
          <w:rFonts w:asciiTheme="majorBidi" w:eastAsia="+mn-ea" w:hAnsiTheme="majorBidi" w:cstheme="majorBidi"/>
          <w:color w:val="000000"/>
          <w:kern w:val="24"/>
          <w:sz w:val="24"/>
          <w:szCs w:val="24"/>
          <w:lang w:eastAsia="fr-FR"/>
        </w:rPr>
      </w:pPr>
      <w:r w:rsidRPr="00874BF1">
        <w:rPr>
          <w:rFonts w:asciiTheme="majorBidi" w:eastAsia="+mn-ea" w:hAnsiTheme="majorBidi" w:cstheme="majorBidi"/>
          <w:color w:val="000000"/>
          <w:kern w:val="24"/>
          <w:sz w:val="24"/>
          <w:szCs w:val="24"/>
          <w:lang w:eastAsia="fr-FR"/>
        </w:rPr>
        <w:t xml:space="preserve">Milieux biphasiques (phase solide - phase liquide) CASTANEDA ou HEMOLINE  </w:t>
      </w:r>
    </w:p>
    <w:p w:rsidR="003C1ECC" w:rsidRPr="00874BF1" w:rsidRDefault="0048341A" w:rsidP="00F931DF">
      <w:pPr>
        <w:pStyle w:val="Paragraphedeliste"/>
        <w:numPr>
          <w:ilvl w:val="0"/>
          <w:numId w:val="9"/>
        </w:numPr>
        <w:spacing w:line="360" w:lineRule="auto"/>
        <w:rPr>
          <w:rFonts w:asciiTheme="majorBidi" w:eastAsia="+mn-ea" w:hAnsiTheme="majorBidi" w:cstheme="majorBidi"/>
          <w:color w:val="000000"/>
          <w:kern w:val="24"/>
          <w:sz w:val="24"/>
          <w:szCs w:val="24"/>
          <w:lang w:eastAsia="fr-FR"/>
        </w:rPr>
      </w:pPr>
      <w:r w:rsidRPr="00874BF1">
        <w:rPr>
          <w:rFonts w:asciiTheme="majorBidi" w:eastAsia="+mn-ea" w:hAnsiTheme="majorBidi" w:cstheme="majorBidi"/>
          <w:color w:val="000000"/>
          <w:kern w:val="24"/>
          <w:sz w:val="24"/>
          <w:szCs w:val="24"/>
          <w:lang w:eastAsia="fr-FR"/>
        </w:rPr>
        <w:t xml:space="preserve">Milieux monophasiques </w:t>
      </w:r>
    </w:p>
    <w:p w:rsidR="003C1ECC" w:rsidRPr="00874BF1" w:rsidRDefault="0048341A" w:rsidP="00F931DF">
      <w:pPr>
        <w:pStyle w:val="Paragraphedeliste"/>
        <w:numPr>
          <w:ilvl w:val="0"/>
          <w:numId w:val="10"/>
        </w:numPr>
        <w:spacing w:line="360" w:lineRule="auto"/>
        <w:rPr>
          <w:rFonts w:asciiTheme="majorBidi" w:eastAsia="+mn-ea" w:hAnsiTheme="majorBidi" w:cstheme="majorBidi"/>
          <w:color w:val="000000"/>
          <w:kern w:val="24"/>
          <w:sz w:val="24"/>
          <w:szCs w:val="24"/>
          <w:lang w:eastAsia="fr-FR"/>
        </w:rPr>
      </w:pPr>
      <w:r w:rsidRPr="00874BF1">
        <w:rPr>
          <w:rFonts w:asciiTheme="majorBidi" w:eastAsia="+mn-ea" w:hAnsiTheme="majorBidi" w:cstheme="majorBidi"/>
          <w:color w:val="000000"/>
          <w:kern w:val="24"/>
          <w:sz w:val="24"/>
          <w:szCs w:val="24"/>
          <w:lang w:eastAsia="fr-FR"/>
        </w:rPr>
        <w:t xml:space="preserve"> SCHAEDLER   </w:t>
      </w:r>
      <w:r w:rsidR="00874BF1">
        <w:rPr>
          <w:rFonts w:asciiTheme="majorBidi" w:eastAsia="+mn-ea" w:hAnsiTheme="majorBidi" w:cstheme="majorBidi"/>
          <w:color w:val="000000"/>
          <w:kern w:val="24"/>
          <w:sz w:val="24"/>
          <w:szCs w:val="24"/>
          <w:lang w:eastAsia="fr-FR"/>
        </w:rPr>
        <w:t xml:space="preserve">pour </w:t>
      </w:r>
      <w:r w:rsidRPr="00874BF1">
        <w:rPr>
          <w:rFonts w:asciiTheme="majorBidi" w:eastAsia="+mn-ea" w:hAnsiTheme="majorBidi" w:cstheme="majorBidi"/>
          <w:color w:val="000000"/>
          <w:kern w:val="24"/>
          <w:sz w:val="24"/>
          <w:szCs w:val="24"/>
          <w:lang w:eastAsia="fr-FR"/>
        </w:rPr>
        <w:t xml:space="preserve"> bactéries anaérobies strictes</w:t>
      </w:r>
    </w:p>
    <w:p w:rsidR="00874BF1" w:rsidRPr="00874BF1" w:rsidRDefault="0048341A" w:rsidP="00F931DF">
      <w:pPr>
        <w:pStyle w:val="Paragraphedeliste"/>
        <w:numPr>
          <w:ilvl w:val="0"/>
          <w:numId w:val="10"/>
        </w:numPr>
        <w:spacing w:line="360" w:lineRule="auto"/>
        <w:rPr>
          <w:rFonts w:asciiTheme="majorBidi" w:eastAsia="+mn-ea" w:hAnsiTheme="majorBidi" w:cstheme="majorBidi"/>
          <w:color w:val="000000"/>
          <w:kern w:val="24"/>
          <w:sz w:val="24"/>
          <w:szCs w:val="24"/>
          <w:lang w:eastAsia="fr-FR"/>
        </w:rPr>
      </w:pPr>
      <w:r w:rsidRPr="00874BF1">
        <w:rPr>
          <w:rFonts w:asciiTheme="majorBidi" w:eastAsia="+mn-ea" w:hAnsiTheme="majorBidi" w:cstheme="majorBidi"/>
          <w:color w:val="000000"/>
          <w:kern w:val="24"/>
          <w:sz w:val="24"/>
          <w:szCs w:val="24"/>
          <w:lang w:eastAsia="fr-FR"/>
        </w:rPr>
        <w:t xml:space="preserve"> L’hémoculture SIGNAL (OXOID)</w:t>
      </w:r>
    </w:p>
    <w:p w:rsidR="003C1ECC" w:rsidRDefault="0048341A" w:rsidP="00F931DF">
      <w:pPr>
        <w:pStyle w:val="Paragraphedeliste"/>
        <w:numPr>
          <w:ilvl w:val="0"/>
          <w:numId w:val="10"/>
        </w:numPr>
        <w:spacing w:line="360" w:lineRule="auto"/>
        <w:rPr>
          <w:rFonts w:asciiTheme="majorBidi" w:eastAsia="+mn-ea" w:hAnsiTheme="majorBidi" w:cstheme="majorBidi"/>
          <w:color w:val="000000"/>
          <w:kern w:val="24"/>
          <w:sz w:val="24"/>
          <w:szCs w:val="24"/>
          <w:lang w:eastAsia="fr-FR"/>
        </w:rPr>
      </w:pPr>
      <w:r w:rsidRPr="00874BF1">
        <w:rPr>
          <w:rFonts w:asciiTheme="majorBidi" w:eastAsia="+mn-ea" w:hAnsiTheme="majorBidi" w:cstheme="majorBidi"/>
          <w:color w:val="000000"/>
          <w:kern w:val="24"/>
          <w:sz w:val="24"/>
          <w:szCs w:val="24"/>
          <w:lang w:eastAsia="fr-FR"/>
        </w:rPr>
        <w:t xml:space="preserve"> </w:t>
      </w:r>
      <w:r w:rsidR="00874BF1" w:rsidRPr="00874BF1">
        <w:rPr>
          <w:rFonts w:asciiTheme="majorBidi" w:eastAsia="+mn-ea" w:hAnsiTheme="majorBidi" w:cstheme="majorBidi"/>
          <w:color w:val="000000"/>
          <w:kern w:val="24"/>
          <w:sz w:val="24"/>
          <w:szCs w:val="24"/>
          <w:lang w:eastAsia="fr-FR"/>
        </w:rPr>
        <w:t>Le bouillon pour hémoculture de l’Institut Pasteur d’Algérie</w:t>
      </w:r>
    </w:p>
    <w:p w:rsidR="00265B0A" w:rsidRDefault="00265B0A" w:rsidP="00265B0A">
      <w:pPr>
        <w:pStyle w:val="Paragraphedeliste"/>
        <w:ind w:left="1068"/>
        <w:rPr>
          <w:rFonts w:asciiTheme="majorBidi" w:eastAsia="+mn-ea" w:hAnsiTheme="majorBidi" w:cstheme="majorBidi"/>
          <w:color w:val="000000"/>
          <w:kern w:val="24"/>
          <w:sz w:val="24"/>
          <w:szCs w:val="24"/>
          <w:lang w:eastAsia="fr-FR"/>
        </w:rPr>
      </w:pPr>
    </w:p>
    <w:p w:rsidR="00265B0A" w:rsidRDefault="00265B0A" w:rsidP="00265B0A">
      <w:pPr>
        <w:pStyle w:val="Paragraphedeliste"/>
        <w:ind w:left="0"/>
        <w:rPr>
          <w:rFonts w:asciiTheme="majorBidi" w:eastAsia="+mn-ea" w:hAnsiTheme="majorBidi" w:cstheme="majorBidi"/>
          <w:color w:val="000000"/>
          <w:kern w:val="24"/>
          <w:sz w:val="24"/>
          <w:szCs w:val="24"/>
          <w:lang w:eastAsia="fr-FR"/>
        </w:rPr>
      </w:pPr>
    </w:p>
    <w:p w:rsidR="00265B0A" w:rsidRPr="00874BF1" w:rsidRDefault="00D6457F" w:rsidP="00265B0A">
      <w:pPr>
        <w:pStyle w:val="Paragraphedeliste"/>
        <w:ind w:left="0"/>
        <w:rPr>
          <w:rFonts w:asciiTheme="majorBidi" w:eastAsia="+mn-ea" w:hAnsiTheme="majorBidi" w:cstheme="majorBidi"/>
          <w:color w:val="000000"/>
          <w:kern w:val="24"/>
          <w:sz w:val="24"/>
          <w:szCs w:val="24"/>
          <w:lang w:eastAsia="fr-FR"/>
        </w:rPr>
      </w:pPr>
      <w:r>
        <w:rPr>
          <w:rFonts w:asciiTheme="majorBidi" w:eastAsia="+mn-ea" w:hAnsiTheme="majorBidi" w:cstheme="majorBidi"/>
          <w:noProof/>
          <w:color w:val="000000"/>
          <w:kern w:val="24"/>
          <w:sz w:val="24"/>
          <w:szCs w:val="24"/>
          <w:lang w:eastAsia="fr-FR"/>
        </w:rPr>
        <w:pict>
          <v:shapetype id="_x0000_t202" coordsize="21600,21600" o:spt="202" path="m,l,21600r21600,l21600,xe">
            <v:stroke joinstyle="miter"/>
            <v:path gradientshapeok="t" o:connecttype="rect"/>
          </v:shapetype>
          <v:shape id="_x0000_s1038" type="#_x0000_t202" style="position:absolute;margin-left:10.4pt;margin-top:228.7pt;width:62pt;height:26.6pt;z-index:251666432;mso-width-relative:margin;mso-height-relative:margin" strokecolor="white [3212]">
            <v:textbox>
              <w:txbxContent>
                <w:p w:rsidR="0072206D" w:rsidRPr="0072206D" w:rsidRDefault="0072206D" w:rsidP="0072206D">
                  <w:pPr>
                    <w:rPr>
                      <w:rFonts w:asciiTheme="majorBidi" w:hAnsiTheme="majorBidi" w:cstheme="majorBidi"/>
                      <w:b/>
                      <w:bCs/>
                      <w:sz w:val="24"/>
                      <w:szCs w:val="24"/>
                    </w:rPr>
                  </w:pPr>
                  <w:r w:rsidRPr="0072206D">
                    <w:rPr>
                      <w:rFonts w:asciiTheme="majorBidi" w:hAnsiTheme="majorBidi" w:cstheme="majorBidi"/>
                      <w:b/>
                      <w:bCs/>
                      <w:sz w:val="24"/>
                      <w:szCs w:val="24"/>
                    </w:rPr>
                    <w:t>Image</w:t>
                  </w:r>
                  <w:r>
                    <w:rPr>
                      <w:rFonts w:asciiTheme="majorBidi" w:hAnsiTheme="majorBidi" w:cstheme="majorBidi"/>
                      <w:b/>
                      <w:bCs/>
                      <w:sz w:val="24"/>
                      <w:szCs w:val="24"/>
                    </w:rPr>
                    <w:t>:1</w:t>
                  </w:r>
                </w:p>
              </w:txbxContent>
            </v:textbox>
          </v:shape>
        </w:pict>
      </w:r>
      <w:r w:rsidR="00265B0A" w:rsidRPr="00265B0A">
        <w:rPr>
          <w:rFonts w:asciiTheme="majorBidi" w:eastAsia="+mn-ea" w:hAnsiTheme="majorBidi" w:cstheme="majorBidi"/>
          <w:noProof/>
          <w:color w:val="000000"/>
          <w:kern w:val="24"/>
          <w:sz w:val="24"/>
          <w:szCs w:val="24"/>
          <w:lang w:eastAsia="fr-FR"/>
        </w:rPr>
        <w:drawing>
          <wp:inline distT="0" distB="0" distL="0" distR="0">
            <wp:extent cx="5760720" cy="4086890"/>
            <wp:effectExtent l="0" t="0" r="0" b="0"/>
            <wp:docPr id="2"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8246" cy="5929354"/>
                      <a:chOff x="571472" y="357166"/>
                      <a:chExt cx="8358246" cy="5929354"/>
                    </a:xfrm>
                  </a:grpSpPr>
                  <a:sp>
                    <a:nvSpPr>
                      <a:cNvPr id="3" name="Sous-titre 2"/>
                      <a:cNvSpPr>
                        <a:spLocks noGrp="1"/>
                      </a:cNvSpPr>
                    </a:nvSpPr>
                    <a:spPr>
                      <a:xfrm>
                        <a:off x="571472" y="357166"/>
                        <a:ext cx="8358246" cy="5929354"/>
                      </a:xfrm>
                      <a:prstGeom prst="rect">
                        <a:avLst/>
                      </a:prstGeom>
                    </a:spPr>
                    <a:txSp>
                      <a:txBody>
                        <a:bodyPr vert="horz" lIns="91440" tIns="45720" rIns="91440" bIns="45720" rtlCol="0">
                          <a:normAutofit/>
                        </a:bodyPr>
                        <a:lstStyle>
                          <a:lvl1pPr marL="0" indent="0" algn="ctr" defTabSz="914400" rtl="0" eaLnBrk="1" latinLnBrk="0" hangingPunct="1">
                            <a:spcBef>
                              <a:spcPct val="20000"/>
                            </a:spcBef>
                            <a:buFont typeface="Arial" pitchFamily="34" charset="0"/>
                            <a:buNone/>
                            <a:defRPr sz="3200" kern="1200">
                              <a:solidFill>
                                <a:sysClr val="windowText" lastClr="000000">
                                  <a:tint val="75000"/>
                                </a:sysClr>
                              </a:solidFill>
                              <a:latin typeface="Calibri"/>
                            </a:defRPr>
                          </a:lvl1pPr>
                          <a:lvl2pPr marL="457200" indent="0" algn="ctr" defTabSz="914400" rtl="0" eaLnBrk="1" latinLnBrk="0" hangingPunct="1">
                            <a:spcBef>
                              <a:spcPct val="20000"/>
                            </a:spcBef>
                            <a:buFont typeface="Arial" pitchFamily="34" charset="0"/>
                            <a:buNone/>
                            <a:defRPr sz="2800" kern="1200">
                              <a:solidFill>
                                <a:sysClr val="windowText" lastClr="000000">
                                  <a:tint val="75000"/>
                                </a:sysClr>
                              </a:solidFill>
                              <a:latin typeface="Calibri"/>
                            </a:defRPr>
                          </a:lvl2pPr>
                          <a:lvl3pPr marL="914400" indent="0" algn="ctr" defTabSz="914400" rtl="0" eaLnBrk="1" latinLnBrk="0" hangingPunct="1">
                            <a:spcBef>
                              <a:spcPct val="20000"/>
                            </a:spcBef>
                            <a:buFont typeface="Arial" pitchFamily="34" charset="0"/>
                            <a:buNone/>
                            <a:defRPr sz="2400" kern="1200">
                              <a:solidFill>
                                <a:sysClr val="windowText" lastClr="000000">
                                  <a:tint val="75000"/>
                                </a:sysClr>
                              </a:solidFill>
                              <a:latin typeface="Calibri"/>
                            </a:defRPr>
                          </a:lvl3pPr>
                          <a:lvl4pPr marL="13716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4pPr>
                          <a:lvl5pPr marL="18288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5pPr>
                          <a:lvl6pPr marL="22860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6pPr>
                          <a:lvl7pPr marL="27432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7pPr>
                          <a:lvl8pPr marL="32004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8pPr>
                          <a:lvl9pPr marL="3657600" indent="0" algn="ctr" defTabSz="914400" rtl="0" eaLnBrk="1" latinLnBrk="0" hangingPunct="1">
                            <a:spcBef>
                              <a:spcPct val="20000"/>
                            </a:spcBef>
                            <a:buFont typeface="Arial" pitchFamily="34" charset="0"/>
                            <a:buNone/>
                            <a:defRPr sz="2000" kern="1200">
                              <a:solidFill>
                                <a:sysClr val="windowText" lastClr="000000">
                                  <a:tint val="75000"/>
                                </a:sysClr>
                              </a:solidFill>
                              <a:latin typeface="Calibri"/>
                            </a:defRPr>
                          </a:lvl9pPr>
                        </a:lstStyle>
                        <a:p>
                          <a:endParaRPr lang="fr-FR" dirty="0" smtClean="0"/>
                        </a:p>
                        <a:p>
                          <a:endParaRPr lang="fr-FR" dirty="0" smtClean="0"/>
                        </a:p>
                        <a:p>
                          <a:endParaRPr lang="fr-FR" dirty="0" smtClean="0"/>
                        </a:p>
                        <a:p>
                          <a:endParaRPr lang="fr-FR" dirty="0" smtClean="0"/>
                        </a:p>
                        <a:p>
                          <a:endParaRPr lang="fr-FR" dirty="0" smtClean="0"/>
                        </a:p>
                        <a:p>
                          <a:endParaRPr lang="fr-FR" sz="2000" dirty="0" smtClean="0"/>
                        </a:p>
                        <a:p>
                          <a:pPr algn="l"/>
                          <a:r>
                            <a:rPr lang="fr-FR" sz="1800" b="1" dirty="0" smtClean="0">
                              <a:solidFill>
                                <a:sysClr val="windowText" lastClr="000000"/>
                              </a:solidFill>
                              <a:latin typeface="Times New Roman" pitchFamily="18" charset="0"/>
                              <a:cs typeface="Times New Roman" pitchFamily="18" charset="0"/>
                            </a:rPr>
                            <a:t>Flacon </a:t>
                          </a:r>
                          <a:r>
                            <a:rPr lang="fr-FR" sz="1800" b="1" dirty="0" err="1" smtClean="0">
                              <a:solidFill>
                                <a:sysClr val="windowText" lastClr="000000"/>
                              </a:solidFill>
                              <a:latin typeface="Times New Roman" pitchFamily="18" charset="0"/>
                              <a:cs typeface="Times New Roman" pitchFamily="18" charset="0"/>
                            </a:rPr>
                            <a:t>citraté</a:t>
                          </a:r>
                          <a:r>
                            <a:rPr lang="fr-FR" sz="1800" b="1" dirty="0" smtClean="0">
                              <a:solidFill>
                                <a:sysClr val="windowText" lastClr="000000"/>
                              </a:solidFill>
                              <a:latin typeface="Times New Roman" pitchFamily="18" charset="0"/>
                              <a:cs typeface="Times New Roman" pitchFamily="18" charset="0"/>
                            </a:rPr>
                            <a:t> (IPA)      Flacon SIGNAL (OXOID)         Flacon de CASTANEDA</a:t>
                          </a:r>
                        </a:p>
                        <a:p>
                          <a:pPr algn="l"/>
                          <a:endParaRPr lang="fr-FR" sz="1800" b="1" dirty="0" smtClean="0">
                            <a:solidFill>
                              <a:sysClr val="windowText" lastClr="000000"/>
                            </a:solidFill>
                            <a:latin typeface="Times New Roman" pitchFamily="18" charset="0"/>
                            <a:cs typeface="Times New Roman" pitchFamily="18" charset="0"/>
                          </a:endParaRPr>
                        </a:p>
                        <a:p>
                          <a:pPr algn="l"/>
                          <a:endParaRPr lang="fr-FR" sz="1800" b="1" dirty="0" smtClean="0">
                            <a:solidFill>
                              <a:sysClr val="windowText" lastClr="000000"/>
                            </a:solidFill>
                            <a:latin typeface="Times New Roman" pitchFamily="18" charset="0"/>
                            <a:cs typeface="Times New Roman" pitchFamily="18" charset="0"/>
                          </a:endParaRPr>
                        </a:p>
                        <a:p>
                          <a:pPr algn="l"/>
                          <a:r>
                            <a:rPr lang="fr-FR" sz="1800" b="1" dirty="0" smtClean="0">
                              <a:solidFill>
                                <a:sysClr val="windowText" lastClr="000000"/>
                              </a:solidFill>
                              <a:latin typeface="Times New Roman" pitchFamily="18" charset="0"/>
                              <a:cs typeface="Times New Roman" pitchFamily="18" charset="0"/>
                            </a:rPr>
                            <a:t>       Figure 1</a:t>
                          </a:r>
                          <a:r>
                            <a:rPr lang="fr-FR" sz="1800" dirty="0" smtClean="0">
                              <a:solidFill>
                                <a:sysClr val="windowText" lastClr="000000"/>
                              </a:solidFill>
                              <a:latin typeface="Times New Roman" pitchFamily="18" charset="0"/>
                              <a:cs typeface="Times New Roman" pitchFamily="18" charset="0"/>
                            </a:rPr>
                            <a:t>:les différents flacons pour hémoculture conventionnelle       </a:t>
                          </a:r>
                          <a:endParaRPr lang="fr-FR" sz="1800" dirty="0"/>
                        </a:p>
                      </a:txBody>
                      <a:useSpRect/>
                    </a:txSp>
                  </a:sp>
                  <a:pic>
                    <a:nvPicPr>
                      <a:cNvPr id="1027" name="Picture 3" descr="C:\Users\pc\Desktop\images.jpg"/>
                      <a:cNvPicPr>
                        <a:picLocks noChangeAspect="1" noChangeArrowheads="1"/>
                      </a:cNvPicPr>
                    </a:nvPicPr>
                    <a:blipFill>
                      <a:blip r:embed="rId7"/>
                      <a:srcRect/>
                      <a:stretch>
                        <a:fillRect/>
                      </a:stretch>
                    </a:blipFill>
                    <a:spPr bwMode="auto">
                      <a:xfrm>
                        <a:off x="714348" y="714356"/>
                        <a:ext cx="2000264" cy="2786081"/>
                      </a:xfrm>
                      <a:prstGeom prst="rect">
                        <a:avLst/>
                      </a:prstGeom>
                      <a:noFill/>
                    </a:spPr>
                  </a:pic>
                  <a:pic>
                    <a:nvPicPr>
                      <a:cNvPr id="1028" name="Picture 4" descr="C:\Users\pc\Desktop\images (4).jpg"/>
                      <a:cNvPicPr>
                        <a:picLocks noChangeAspect="1" noChangeArrowheads="1"/>
                      </a:cNvPicPr>
                    </a:nvPicPr>
                    <a:blipFill>
                      <a:blip r:embed="rId8"/>
                      <a:srcRect/>
                      <a:stretch>
                        <a:fillRect/>
                      </a:stretch>
                    </a:blipFill>
                    <a:spPr bwMode="auto">
                      <a:xfrm>
                        <a:off x="2928926" y="714356"/>
                        <a:ext cx="2786082" cy="2714644"/>
                      </a:xfrm>
                      <a:prstGeom prst="rect">
                        <a:avLst/>
                      </a:prstGeom>
                      <a:noFill/>
                    </a:spPr>
                  </a:pic>
                  <a:pic>
                    <a:nvPicPr>
                      <a:cNvPr id="1029" name="Picture 5" descr="C:\Users\pc\Desktop\images (5).jpg"/>
                      <a:cNvPicPr>
                        <a:picLocks noChangeAspect="1" noChangeArrowheads="1"/>
                      </a:cNvPicPr>
                    </a:nvPicPr>
                    <a:blipFill>
                      <a:blip r:embed="rId9"/>
                      <a:srcRect/>
                      <a:stretch>
                        <a:fillRect/>
                      </a:stretch>
                    </a:blipFill>
                    <a:spPr bwMode="auto">
                      <a:xfrm>
                        <a:off x="6215074" y="714356"/>
                        <a:ext cx="2357454" cy="2786082"/>
                      </a:xfrm>
                      <a:prstGeom prst="rect">
                        <a:avLst/>
                      </a:prstGeom>
                      <a:noFill/>
                    </a:spPr>
                  </a:pic>
                </lc:lockedCanvas>
              </a:graphicData>
            </a:graphic>
          </wp:inline>
        </w:drawing>
      </w:r>
    </w:p>
    <w:p w:rsidR="00631AB5" w:rsidRPr="00874BF1" w:rsidRDefault="00631AB5" w:rsidP="00874BF1">
      <w:pPr>
        <w:rPr>
          <w:rFonts w:asciiTheme="majorBidi" w:eastAsia="+mn-ea" w:hAnsiTheme="majorBidi" w:cstheme="majorBidi"/>
          <w:color w:val="000000"/>
          <w:kern w:val="24"/>
          <w:sz w:val="24"/>
          <w:szCs w:val="24"/>
          <w:lang w:eastAsia="fr-FR"/>
        </w:rPr>
      </w:pPr>
      <w:r w:rsidRPr="00874BF1">
        <w:rPr>
          <w:rFonts w:asciiTheme="majorBidi" w:eastAsia="+mn-ea" w:hAnsiTheme="majorBidi" w:cstheme="majorBidi"/>
          <w:color w:val="000000"/>
          <w:kern w:val="24"/>
          <w:sz w:val="24"/>
          <w:szCs w:val="24"/>
          <w:lang w:eastAsia="fr-FR"/>
        </w:rPr>
        <w:tab/>
      </w:r>
    </w:p>
    <w:p w:rsidR="00631AB5" w:rsidRDefault="00631AB5" w:rsidP="00631AB5">
      <w:pPr>
        <w:pStyle w:val="Paragraphedeliste"/>
        <w:spacing w:before="86" w:after="0" w:line="360" w:lineRule="auto"/>
        <w:rPr>
          <w:rFonts w:asciiTheme="majorBidi" w:eastAsia="+mn-ea" w:hAnsiTheme="majorBidi" w:cstheme="majorBidi"/>
          <w:color w:val="000000"/>
          <w:kern w:val="24"/>
          <w:sz w:val="24"/>
          <w:szCs w:val="24"/>
          <w:lang w:eastAsia="fr-FR"/>
        </w:rPr>
      </w:pPr>
    </w:p>
    <w:p w:rsidR="00F43425" w:rsidRDefault="006575CB" w:rsidP="00631AB5">
      <w:pPr>
        <w:spacing w:before="86" w:after="0" w:line="360" w:lineRule="auto"/>
        <w:ind w:left="360"/>
        <w:rPr>
          <w:rFonts w:asciiTheme="majorBidi" w:eastAsia="+mn-ea" w:hAnsiTheme="majorBidi" w:cstheme="majorBidi"/>
          <w:color w:val="000000"/>
          <w:kern w:val="24"/>
          <w:sz w:val="24"/>
          <w:szCs w:val="24"/>
          <w:lang w:eastAsia="fr-FR"/>
        </w:rPr>
      </w:pPr>
      <w:r w:rsidRPr="00631AB5">
        <w:rPr>
          <w:rFonts w:asciiTheme="majorBidi" w:eastAsia="+mn-ea" w:hAnsiTheme="majorBidi" w:cstheme="majorBidi"/>
          <w:color w:val="000000"/>
          <w:kern w:val="24"/>
          <w:sz w:val="24"/>
          <w:szCs w:val="24"/>
          <w:lang w:eastAsia="fr-FR"/>
        </w:rPr>
        <w:t xml:space="preserve">  </w:t>
      </w:r>
    </w:p>
    <w:p w:rsidR="00265B0A" w:rsidRPr="00631AB5" w:rsidRDefault="00D6457F" w:rsidP="00265B0A">
      <w:pPr>
        <w:spacing w:before="86" w:after="0" w:line="360" w:lineRule="auto"/>
        <w:ind w:left="360"/>
        <w:rPr>
          <w:rFonts w:asciiTheme="majorBidi" w:eastAsia="+mn-ea" w:hAnsiTheme="majorBidi" w:cstheme="majorBidi"/>
          <w:color w:val="000000"/>
          <w:kern w:val="24"/>
          <w:sz w:val="24"/>
          <w:szCs w:val="24"/>
          <w:lang w:eastAsia="fr-FR"/>
        </w:rPr>
      </w:pPr>
      <w:r>
        <w:rPr>
          <w:rFonts w:asciiTheme="majorBidi" w:eastAsia="+mn-ea" w:hAnsiTheme="majorBidi" w:cstheme="majorBidi"/>
          <w:noProof/>
          <w:color w:val="000000"/>
          <w:kern w:val="24"/>
          <w:sz w:val="24"/>
          <w:szCs w:val="24"/>
          <w:lang w:eastAsia="fr-FR"/>
        </w:rPr>
        <w:pict>
          <v:shape id="_x0000_s1039" type="#_x0000_t202" style="position:absolute;left:0;text-align:left;margin-left:43.4pt;margin-top:212.95pt;width:62pt;height:26.6pt;z-index:251667456;mso-width-relative:margin;mso-height-relative:margin" strokecolor="white [3212]">
            <v:textbox>
              <w:txbxContent>
                <w:p w:rsidR="0072206D" w:rsidRPr="0072206D" w:rsidRDefault="0072206D" w:rsidP="0072206D">
                  <w:pPr>
                    <w:rPr>
                      <w:rFonts w:asciiTheme="majorBidi" w:hAnsiTheme="majorBidi" w:cstheme="majorBidi"/>
                      <w:b/>
                      <w:bCs/>
                      <w:sz w:val="24"/>
                      <w:szCs w:val="24"/>
                    </w:rPr>
                  </w:pPr>
                  <w:r w:rsidRPr="0072206D">
                    <w:rPr>
                      <w:rFonts w:asciiTheme="majorBidi" w:hAnsiTheme="majorBidi" w:cstheme="majorBidi"/>
                      <w:b/>
                      <w:bCs/>
                      <w:sz w:val="24"/>
                      <w:szCs w:val="24"/>
                    </w:rPr>
                    <w:t>Image</w:t>
                  </w:r>
                  <w:r>
                    <w:rPr>
                      <w:rFonts w:asciiTheme="majorBidi" w:hAnsiTheme="majorBidi" w:cstheme="majorBidi"/>
                      <w:b/>
                      <w:bCs/>
                      <w:sz w:val="24"/>
                      <w:szCs w:val="24"/>
                    </w:rPr>
                    <w:t>:2</w:t>
                  </w:r>
                </w:p>
              </w:txbxContent>
            </v:textbox>
          </v:shape>
        </w:pict>
      </w:r>
      <w:r w:rsidR="00265B0A" w:rsidRPr="00265B0A">
        <w:rPr>
          <w:rFonts w:asciiTheme="majorBidi" w:eastAsia="+mn-ea" w:hAnsiTheme="majorBidi" w:cstheme="majorBidi"/>
          <w:noProof/>
          <w:color w:val="000000"/>
          <w:kern w:val="24"/>
          <w:sz w:val="24"/>
          <w:szCs w:val="24"/>
          <w:lang w:eastAsia="fr-FR"/>
        </w:rPr>
        <w:drawing>
          <wp:inline distT="0" distB="0" distL="0" distR="0">
            <wp:extent cx="5760720" cy="2914657"/>
            <wp:effectExtent l="19050" t="0" r="0" b="0"/>
            <wp:docPr id="4" name="Obj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9618" cy="4012670"/>
                      <a:chOff x="428596" y="214290"/>
                      <a:chExt cx="7929618" cy="4012670"/>
                    </a:xfrm>
                  </a:grpSpPr>
                  <a:pic>
                    <a:nvPicPr>
                      <a:cNvPr id="2050" name="Picture 2" descr="C:\Users\pc\Desktop\images (1).jpg"/>
                      <a:cNvPicPr>
                        <a:picLocks noChangeAspect="1" noChangeArrowheads="1"/>
                      </a:cNvPicPr>
                    </a:nvPicPr>
                    <a:blipFill>
                      <a:blip r:embed="rId10"/>
                      <a:srcRect/>
                      <a:stretch>
                        <a:fillRect/>
                      </a:stretch>
                    </a:blipFill>
                    <a:spPr bwMode="auto">
                      <a:xfrm>
                        <a:off x="428596" y="285728"/>
                        <a:ext cx="3786214" cy="2771783"/>
                      </a:xfrm>
                      <a:prstGeom prst="rect">
                        <a:avLst/>
                      </a:prstGeom>
                      <a:noFill/>
                    </a:spPr>
                  </a:pic>
                  <a:pic>
                    <a:nvPicPr>
                      <a:cNvPr id="2051" name="Picture 3" descr="C:\Users\pc\Desktop\images (5).jpg"/>
                      <a:cNvPicPr>
                        <a:picLocks noChangeAspect="1" noChangeArrowheads="1"/>
                      </a:cNvPicPr>
                    </a:nvPicPr>
                    <a:blipFill>
                      <a:blip r:embed="rId11"/>
                      <a:srcRect/>
                      <a:stretch>
                        <a:fillRect/>
                      </a:stretch>
                    </a:blipFill>
                    <a:spPr bwMode="auto">
                      <a:xfrm>
                        <a:off x="4500562" y="214290"/>
                        <a:ext cx="3857652" cy="3000396"/>
                      </a:xfrm>
                      <a:prstGeom prst="rect">
                        <a:avLst/>
                      </a:prstGeom>
                      <a:noFill/>
                    </a:spPr>
                  </a:pic>
                  <a:sp>
                    <a:nvSpPr>
                      <a:cNvPr id="5" name="Rectangle 4"/>
                      <a:cNvSpPr/>
                    </a:nvSpPr>
                    <a:spPr>
                      <a:xfrm>
                        <a:off x="571472" y="3857628"/>
                        <a:ext cx="7072362" cy="369332"/>
                      </a:xfrm>
                      <a:prstGeom prst="rect">
                        <a:avLst/>
                      </a:prstGeom>
                    </a:spPr>
                    <a:txSp>
                      <a:txBody>
                        <a:bodyPr wrap="square">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b="1" dirty="0" smtClean="0">
                              <a:latin typeface="Times New Roman" pitchFamily="18" charset="0"/>
                              <a:cs typeface="Times New Roman" pitchFamily="18" charset="0"/>
                            </a:rPr>
                            <a:t>        Figure 2</a:t>
                          </a:r>
                          <a:r>
                            <a:rPr lang="fr-FR" dirty="0" smtClean="0">
                              <a:latin typeface="Times New Roman" pitchFamily="18" charset="0"/>
                              <a:cs typeface="Times New Roman" pitchFamily="18" charset="0"/>
                            </a:rPr>
                            <a:t>:flacons pour  automates d’hémoculture ( </a:t>
                          </a:r>
                          <a:r>
                            <a:rPr lang="fr-FR" dirty="0" err="1" smtClean="0">
                              <a:latin typeface="Times New Roman" pitchFamily="18" charset="0"/>
                              <a:cs typeface="Times New Roman" pitchFamily="18" charset="0"/>
                            </a:rPr>
                            <a:t>Bact</a:t>
                          </a:r>
                          <a:r>
                            <a:rPr lang="fr-FR" dirty="0" smtClean="0">
                              <a:latin typeface="Times New Roman" pitchFamily="18" charset="0"/>
                              <a:cs typeface="Times New Roman" pitchFamily="18" charset="0"/>
                            </a:rPr>
                            <a:t>-</a:t>
                          </a:r>
                          <a:r>
                            <a:rPr lang="fr-FR" dirty="0" err="1" smtClean="0">
                              <a:latin typeface="Times New Roman" pitchFamily="18" charset="0"/>
                              <a:cs typeface="Times New Roman" pitchFamily="18" charset="0"/>
                            </a:rPr>
                            <a:t>Alect</a:t>
                          </a:r>
                          <a:r>
                            <a:rPr lang="fr-FR" dirty="0" smtClean="0">
                              <a:latin typeface="Times New Roman" pitchFamily="18" charset="0"/>
                              <a:cs typeface="Times New Roman" pitchFamily="18" charset="0"/>
                            </a:rPr>
                            <a:t>)       </a:t>
                          </a:r>
                          <a:endParaRPr lang="fr-FR" dirty="0"/>
                        </a:p>
                      </a:txBody>
                      <a:useSpRect/>
                    </a:txSp>
                  </a:sp>
                </lc:lockedCanvas>
              </a:graphicData>
            </a:graphic>
          </wp:inline>
        </w:drawing>
      </w:r>
    </w:p>
    <w:p w:rsidR="00F43425" w:rsidRPr="00291977" w:rsidRDefault="00F43425" w:rsidP="00F43425">
      <w:pPr>
        <w:spacing w:before="86" w:after="0" w:line="360" w:lineRule="auto"/>
        <w:rPr>
          <w:rFonts w:ascii="Times New Roman" w:eastAsia="+mn-ea" w:hAnsi="Times New Roman" w:cs="Times New Roman"/>
          <w:color w:val="000000"/>
          <w:kern w:val="24"/>
          <w:sz w:val="24"/>
          <w:szCs w:val="24"/>
          <w:lang w:eastAsia="fr-FR"/>
        </w:rPr>
      </w:pPr>
      <w:r w:rsidRPr="00291977">
        <w:rPr>
          <w:rFonts w:ascii="Times New Roman" w:eastAsia="+mn-ea" w:hAnsi="Times New Roman" w:cs="Times New Roman"/>
          <w:color w:val="000000"/>
          <w:kern w:val="24"/>
          <w:sz w:val="24"/>
          <w:szCs w:val="24"/>
          <w:lang w:eastAsia="fr-FR"/>
        </w:rPr>
        <w:t xml:space="preserve">                                                                                         </w:t>
      </w:r>
    </w:p>
    <w:p w:rsidR="00BA0AAE" w:rsidRPr="001C4E40" w:rsidRDefault="00D6457F" w:rsidP="00190622">
      <w:pPr>
        <w:spacing w:before="86" w:after="0" w:line="360" w:lineRule="auto"/>
        <w:rPr>
          <w:rFonts w:ascii="Times New Roman" w:eastAsia="+mn-ea" w:hAnsi="Times New Roman" w:cs="Times New Roman"/>
          <w:color w:val="000000"/>
          <w:kern w:val="24"/>
          <w:sz w:val="24"/>
          <w:szCs w:val="24"/>
          <w:lang w:eastAsia="fr-FR"/>
        </w:rPr>
      </w:pPr>
      <w:r>
        <w:rPr>
          <w:rFonts w:ascii="Times New Roman" w:eastAsia="+mn-ea" w:hAnsi="Times New Roman" w:cs="Times New Roman"/>
          <w:noProof/>
          <w:color w:val="000000"/>
          <w:kern w:val="24"/>
          <w:sz w:val="24"/>
          <w:szCs w:val="24"/>
          <w:lang w:eastAsia="fr-FR"/>
        </w:rPr>
        <w:pict>
          <v:shape id="_x0000_s1040" type="#_x0000_t202" style="position:absolute;margin-left:43.4pt;margin-top:266.75pt;width:88.25pt;height:26.6pt;z-index:251668480;mso-width-relative:margin;mso-height-relative:margin" strokecolor="white [3212]">
            <v:textbox>
              <w:txbxContent>
                <w:p w:rsidR="0072206D" w:rsidRPr="0072206D" w:rsidRDefault="0072206D" w:rsidP="0072206D">
                  <w:pPr>
                    <w:rPr>
                      <w:rFonts w:asciiTheme="majorBidi" w:hAnsiTheme="majorBidi" w:cstheme="majorBidi"/>
                      <w:b/>
                      <w:bCs/>
                      <w:sz w:val="36"/>
                      <w:szCs w:val="36"/>
                    </w:rPr>
                  </w:pPr>
                  <w:r w:rsidRPr="000F3172">
                    <w:rPr>
                      <w:rFonts w:asciiTheme="majorBidi" w:hAnsiTheme="majorBidi" w:cstheme="majorBidi"/>
                      <w:b/>
                      <w:bCs/>
                      <w:sz w:val="32"/>
                      <w:szCs w:val="32"/>
                    </w:rPr>
                    <w:t>Image</w:t>
                  </w:r>
                  <w:r w:rsidRPr="0072206D">
                    <w:rPr>
                      <w:rFonts w:asciiTheme="majorBidi" w:hAnsiTheme="majorBidi" w:cstheme="majorBidi"/>
                      <w:b/>
                      <w:bCs/>
                      <w:sz w:val="36"/>
                      <w:szCs w:val="36"/>
                    </w:rPr>
                    <w:t>:3</w:t>
                  </w:r>
                </w:p>
              </w:txbxContent>
            </v:textbox>
          </v:shape>
        </w:pict>
      </w:r>
      <w:r w:rsidR="00BA0AAE" w:rsidRPr="001C4E40">
        <w:rPr>
          <w:rFonts w:ascii="Times New Roman" w:eastAsia="+mn-ea" w:hAnsi="Times New Roman" w:cs="Times New Roman"/>
          <w:color w:val="000000"/>
          <w:kern w:val="24"/>
          <w:sz w:val="24"/>
          <w:szCs w:val="24"/>
          <w:lang w:eastAsia="fr-FR"/>
        </w:rPr>
        <w:t xml:space="preserve">                  </w:t>
      </w:r>
      <w:r w:rsidR="00190622" w:rsidRPr="00190622">
        <w:rPr>
          <w:rFonts w:ascii="Times New Roman" w:eastAsia="+mn-ea" w:hAnsi="Times New Roman" w:cs="Times New Roman"/>
          <w:noProof/>
          <w:color w:val="000000"/>
          <w:kern w:val="24"/>
          <w:sz w:val="24"/>
          <w:szCs w:val="24"/>
          <w:lang w:eastAsia="fr-FR"/>
        </w:rPr>
        <w:drawing>
          <wp:inline distT="0" distB="0" distL="0" distR="0">
            <wp:extent cx="4572000" cy="3726918"/>
            <wp:effectExtent l="0" t="0" r="0" b="0"/>
            <wp:docPr id="5" name="Obje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0" cy="3726918"/>
                      <a:chOff x="1928794" y="1214422"/>
                      <a:chExt cx="4572000" cy="3726918"/>
                    </a:xfrm>
                  </a:grpSpPr>
                  <a:pic>
                    <a:nvPicPr>
                      <a:cNvPr id="3074" name="Picture 2" descr="C:\Users\pc\Desktop\images (3).jpg"/>
                      <a:cNvPicPr>
                        <a:picLocks noChangeAspect="1" noChangeArrowheads="1"/>
                      </a:cNvPicPr>
                    </a:nvPicPr>
                    <a:blipFill>
                      <a:blip r:embed="rId12"/>
                      <a:srcRect/>
                      <a:stretch>
                        <a:fillRect/>
                      </a:stretch>
                    </a:blipFill>
                    <a:spPr bwMode="auto">
                      <a:xfrm>
                        <a:off x="3143240" y="1214422"/>
                        <a:ext cx="2643206" cy="2843225"/>
                      </a:xfrm>
                      <a:prstGeom prst="rect">
                        <a:avLst/>
                      </a:prstGeom>
                      <a:noFill/>
                    </a:spPr>
                  </a:pic>
                  <a:sp>
                    <a:nvSpPr>
                      <a:cNvPr id="4" name="Rectangle 3"/>
                      <a:cNvSpPr/>
                    </a:nvSpPr>
                    <a:spPr>
                      <a:xfrm>
                        <a:off x="1928794" y="4572008"/>
                        <a:ext cx="4572000" cy="369332"/>
                      </a:xfrm>
                      <a:prstGeom prst="rect">
                        <a:avLst/>
                      </a:prstGeom>
                    </a:spPr>
                    <a:txSp>
                      <a:txBody>
                        <a:bodyPr>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b="1" dirty="0" smtClean="0">
                              <a:latin typeface="Times New Roman" pitchFamily="18" charset="0"/>
                              <a:cs typeface="Times New Roman" pitchFamily="18" charset="0"/>
                            </a:rPr>
                            <a:t> Figure 3</a:t>
                          </a:r>
                          <a:r>
                            <a:rPr lang="fr-FR" dirty="0" smtClean="0">
                              <a:latin typeface="Times New Roman" pitchFamily="18" charset="0"/>
                              <a:cs typeface="Times New Roman" pitchFamily="18" charset="0"/>
                            </a:rPr>
                            <a:t>:prélèvement d’une hémoculture      </a:t>
                          </a:r>
                          <a:endParaRPr lang="fr-FR" dirty="0"/>
                        </a:p>
                      </a:txBody>
                      <a:useSpRect/>
                    </a:txSp>
                  </a:sp>
                </lc:lockedCanvas>
              </a:graphicData>
            </a:graphic>
          </wp:inline>
        </w:drawing>
      </w:r>
    </w:p>
    <w:p w:rsidR="009F6BD6" w:rsidRDefault="009F6BD6" w:rsidP="009F6BD6">
      <w:pPr>
        <w:spacing w:line="360" w:lineRule="auto"/>
        <w:rPr>
          <w:rFonts w:ascii="Times New Roman" w:eastAsia="+mn-ea" w:hAnsi="Times New Roman" w:cs="Times New Roman"/>
          <w:color w:val="000000"/>
          <w:kern w:val="24"/>
          <w:sz w:val="24"/>
          <w:szCs w:val="24"/>
          <w:lang w:eastAsia="fr-FR"/>
        </w:rPr>
      </w:pPr>
    </w:p>
    <w:p w:rsidR="009F6BD6" w:rsidRPr="009F6BD6" w:rsidRDefault="00BA0AAE" w:rsidP="009F6BD6">
      <w:pPr>
        <w:spacing w:line="360" w:lineRule="auto"/>
        <w:rPr>
          <w:rFonts w:asciiTheme="majorBidi" w:eastAsia="+mn-ea" w:hAnsiTheme="majorBidi" w:cstheme="majorBidi"/>
          <w:color w:val="000000"/>
          <w:kern w:val="24"/>
          <w:sz w:val="24"/>
          <w:szCs w:val="24"/>
          <w:lang w:eastAsia="fr-FR"/>
        </w:rPr>
      </w:pPr>
      <w:r w:rsidRPr="009F6BD6">
        <w:rPr>
          <w:rFonts w:asciiTheme="majorBidi" w:eastAsia="+mn-ea" w:hAnsiTheme="majorBidi" w:cstheme="majorBidi"/>
          <w:color w:val="000000"/>
          <w:kern w:val="24"/>
          <w:sz w:val="24"/>
          <w:szCs w:val="24"/>
          <w:lang w:eastAsia="fr-FR"/>
        </w:rPr>
        <w:t xml:space="preserve"> </w:t>
      </w:r>
      <w:r w:rsidR="009F6BD6" w:rsidRPr="009F6BD6">
        <w:rPr>
          <w:rFonts w:asciiTheme="majorBidi" w:eastAsia="+mn-ea" w:hAnsiTheme="majorBidi" w:cstheme="majorBidi"/>
          <w:color w:val="000000"/>
          <w:kern w:val="24"/>
          <w:sz w:val="24"/>
          <w:szCs w:val="24"/>
          <w:lang w:eastAsia="fr-FR"/>
        </w:rPr>
        <w:t xml:space="preserve">Pour chaque hémoculture réalisée, on ensemence 2 flacons : </w:t>
      </w:r>
    </w:p>
    <w:p w:rsidR="003C1ECC" w:rsidRPr="009F6BD6" w:rsidRDefault="0048341A" w:rsidP="009F6BD6">
      <w:pPr>
        <w:numPr>
          <w:ilvl w:val="0"/>
          <w:numId w:val="12"/>
        </w:numPr>
        <w:spacing w:after="0" w:line="360" w:lineRule="auto"/>
        <w:rPr>
          <w:rFonts w:asciiTheme="majorBidi" w:eastAsia="+mn-ea" w:hAnsiTheme="majorBidi" w:cstheme="majorBidi"/>
          <w:color w:val="000000"/>
          <w:kern w:val="24"/>
          <w:sz w:val="24"/>
          <w:szCs w:val="24"/>
          <w:lang w:eastAsia="fr-FR"/>
        </w:rPr>
      </w:pPr>
      <w:r w:rsidRPr="009F6BD6">
        <w:rPr>
          <w:rFonts w:asciiTheme="majorBidi" w:eastAsia="+mn-ea" w:hAnsiTheme="majorBidi" w:cstheme="majorBidi"/>
          <w:color w:val="000000"/>
          <w:kern w:val="24"/>
          <w:sz w:val="24"/>
          <w:szCs w:val="24"/>
          <w:lang w:eastAsia="fr-FR"/>
        </w:rPr>
        <w:t>un flacon aérobie type Cœur-Cervelle, mono ou biphasique .</w:t>
      </w:r>
    </w:p>
    <w:p w:rsidR="003C1ECC" w:rsidRPr="009F6BD6" w:rsidRDefault="0048341A" w:rsidP="009F6BD6">
      <w:pPr>
        <w:numPr>
          <w:ilvl w:val="0"/>
          <w:numId w:val="12"/>
        </w:numPr>
        <w:spacing w:after="0" w:line="360" w:lineRule="auto"/>
        <w:rPr>
          <w:rFonts w:asciiTheme="majorBidi" w:eastAsia="+mn-ea" w:hAnsiTheme="majorBidi" w:cstheme="majorBidi"/>
          <w:color w:val="000000"/>
          <w:kern w:val="24"/>
          <w:sz w:val="24"/>
          <w:szCs w:val="24"/>
          <w:lang w:eastAsia="fr-FR"/>
        </w:rPr>
      </w:pPr>
      <w:r w:rsidRPr="009F6BD6">
        <w:rPr>
          <w:rFonts w:asciiTheme="majorBidi" w:eastAsia="+mn-ea" w:hAnsiTheme="majorBidi" w:cstheme="majorBidi"/>
          <w:color w:val="000000"/>
          <w:kern w:val="24"/>
          <w:sz w:val="24"/>
          <w:szCs w:val="24"/>
          <w:lang w:eastAsia="fr-FR"/>
        </w:rPr>
        <w:t xml:space="preserve">un flacon anaérobie à base de bouillon Schaedler enrichi en hémine et en vitamine K3. </w:t>
      </w:r>
    </w:p>
    <w:p w:rsidR="000F3172" w:rsidRDefault="000F3172" w:rsidP="009F6BD6">
      <w:pPr>
        <w:spacing w:before="86" w:line="360" w:lineRule="auto"/>
        <w:rPr>
          <w:rFonts w:ascii="Times New Roman" w:eastAsia="+mn-ea" w:hAnsi="Times New Roman" w:cs="Times New Roman"/>
          <w:b/>
          <w:bCs/>
          <w:color w:val="000000"/>
          <w:kern w:val="24"/>
          <w:sz w:val="24"/>
          <w:szCs w:val="24"/>
          <w:lang w:eastAsia="fr-FR"/>
        </w:rPr>
      </w:pPr>
    </w:p>
    <w:p w:rsidR="009F6BD6" w:rsidRPr="009F6BD6" w:rsidRDefault="009F6BD6" w:rsidP="009F6BD6">
      <w:pPr>
        <w:spacing w:before="86" w:line="360" w:lineRule="auto"/>
        <w:rPr>
          <w:rFonts w:ascii="Times New Roman" w:eastAsia="+mn-ea" w:hAnsi="Times New Roman" w:cs="Times New Roman"/>
          <w:color w:val="000000"/>
          <w:kern w:val="24"/>
          <w:sz w:val="24"/>
          <w:szCs w:val="24"/>
          <w:lang w:eastAsia="fr-FR"/>
        </w:rPr>
      </w:pPr>
      <w:r w:rsidRPr="009F6BD6">
        <w:rPr>
          <w:rFonts w:ascii="Times New Roman" w:eastAsia="+mn-ea" w:hAnsi="Times New Roman" w:cs="Times New Roman"/>
          <w:b/>
          <w:bCs/>
          <w:color w:val="000000"/>
          <w:kern w:val="24"/>
          <w:sz w:val="24"/>
          <w:szCs w:val="24"/>
          <w:lang w:eastAsia="fr-FR"/>
        </w:rPr>
        <w:t>V. Nombre de flacons et volume de sang à prélever:</w:t>
      </w:r>
    </w:p>
    <w:p w:rsidR="009F6BD6" w:rsidRDefault="009F6BD6" w:rsidP="007F754D">
      <w:pPr>
        <w:spacing w:line="360" w:lineRule="auto"/>
        <w:rPr>
          <w:rFonts w:ascii="Times New Roman" w:eastAsia="+mn-ea" w:hAnsi="Times New Roman" w:cs="Times New Roman"/>
          <w:color w:val="000000"/>
          <w:kern w:val="24"/>
          <w:sz w:val="24"/>
          <w:szCs w:val="24"/>
          <w:lang w:eastAsia="fr-FR"/>
        </w:rPr>
      </w:pPr>
      <w:r w:rsidRPr="009F6BD6">
        <w:rPr>
          <w:rFonts w:ascii="Times New Roman" w:eastAsia="+mn-ea" w:hAnsi="Times New Roman" w:cs="Times New Roman"/>
          <w:color w:val="000000"/>
          <w:kern w:val="24"/>
          <w:sz w:val="24"/>
          <w:szCs w:val="24"/>
          <w:lang w:eastAsia="fr-FR"/>
        </w:rPr>
        <w:t xml:space="preserve"> Les prélèvements doivent être répétés afin de majorer les chances d’isolement de l’agent causal .Une moyenne de 2à 3 hémocultures espacées de 30 mn à 1 h  sur une période de 24H est souhaitable, en choisissant le moment où le patient est fébrile (&gt; 38°C) ou en hypothermie. En cas d’endocardites le moment de prélèvement importe peu puisque les décharges  microbiennes sont continues</w:t>
      </w:r>
    </w:p>
    <w:p w:rsidR="009F6BD6" w:rsidRPr="00F931DF" w:rsidRDefault="009F6BD6" w:rsidP="009F6BD6">
      <w:pPr>
        <w:rPr>
          <w:rFonts w:asciiTheme="majorBidi" w:eastAsia="+mn-ea" w:hAnsiTheme="majorBidi" w:cstheme="majorBidi"/>
          <w:color w:val="000000"/>
          <w:kern w:val="24"/>
          <w:sz w:val="24"/>
          <w:szCs w:val="24"/>
          <w:lang w:eastAsia="fr-FR"/>
        </w:rPr>
      </w:pPr>
      <w:r w:rsidRPr="00F931DF">
        <w:rPr>
          <w:rFonts w:asciiTheme="majorBidi" w:eastAsia="+mn-ea" w:hAnsiTheme="majorBidi" w:cstheme="majorBidi"/>
          <w:b/>
          <w:bCs/>
          <w:color w:val="000000"/>
          <w:kern w:val="24"/>
          <w:sz w:val="24"/>
          <w:szCs w:val="24"/>
          <w:lang w:eastAsia="fr-FR"/>
        </w:rPr>
        <w:t xml:space="preserve"> </w:t>
      </w:r>
      <w:r w:rsidR="00F931DF" w:rsidRPr="00F931DF">
        <w:rPr>
          <w:rFonts w:asciiTheme="majorBidi" w:eastAsia="+mn-ea" w:hAnsiTheme="majorBidi" w:cstheme="majorBidi"/>
          <w:b/>
          <w:bCs/>
          <w:color w:val="000000"/>
          <w:kern w:val="24"/>
          <w:sz w:val="24"/>
          <w:szCs w:val="24"/>
          <w:lang w:eastAsia="fr-FR"/>
        </w:rPr>
        <w:t>VI. A</w:t>
      </w:r>
      <w:r w:rsidRPr="00F931DF">
        <w:rPr>
          <w:rFonts w:asciiTheme="majorBidi" w:eastAsia="+mn-ea" w:hAnsiTheme="majorBidi" w:cstheme="majorBidi"/>
          <w:b/>
          <w:bCs/>
          <w:color w:val="000000"/>
          <w:kern w:val="24"/>
          <w:sz w:val="24"/>
          <w:szCs w:val="24"/>
          <w:lang w:eastAsia="fr-FR"/>
        </w:rPr>
        <w:t>cheminement au laboratoire:</w:t>
      </w:r>
    </w:p>
    <w:p w:rsidR="009F6BD6" w:rsidRPr="009F6BD6" w:rsidRDefault="009F6BD6" w:rsidP="007F754D">
      <w:pPr>
        <w:spacing w:line="360" w:lineRule="auto"/>
        <w:rPr>
          <w:rFonts w:ascii="Times New Roman" w:eastAsia="+mn-ea" w:hAnsi="Times New Roman" w:cs="Times New Roman"/>
          <w:color w:val="000000"/>
          <w:kern w:val="24"/>
          <w:sz w:val="24"/>
          <w:szCs w:val="24"/>
          <w:lang w:eastAsia="fr-FR"/>
        </w:rPr>
      </w:pPr>
      <w:r w:rsidRPr="009F6BD6">
        <w:rPr>
          <w:rFonts w:ascii="Times New Roman" w:eastAsia="+mn-ea" w:hAnsi="Times New Roman" w:cs="Times New Roman"/>
          <w:color w:val="000000"/>
          <w:kern w:val="24"/>
          <w:sz w:val="24"/>
          <w:szCs w:val="24"/>
          <w:lang w:eastAsia="fr-FR"/>
        </w:rPr>
        <w:t xml:space="preserve">Les flacons d’hémoculture sont rapidement acheminés au laboratoire et accompagnés d’une fiche de renseignement. Le clinicien doit y mentionner, à côté des renseignements de base le ou les diagnostics évoqués, particulièrement l’Endocardite infectieuse, la Brucellose ou la Leptospirose de même que le traitement antibiotique en cours ou datant de moins de 7 jours. </w:t>
      </w:r>
    </w:p>
    <w:p w:rsidR="009F6BD6" w:rsidRPr="009F6BD6" w:rsidRDefault="00F931DF" w:rsidP="009F6BD6">
      <w:pPr>
        <w:rPr>
          <w:rFonts w:ascii="Times New Roman" w:eastAsia="+mn-ea" w:hAnsi="Times New Roman" w:cs="Times New Roman"/>
          <w:color w:val="000000"/>
          <w:kern w:val="24"/>
          <w:sz w:val="24"/>
          <w:szCs w:val="24"/>
          <w:lang w:eastAsia="fr-FR"/>
        </w:rPr>
      </w:pPr>
      <w:r>
        <w:rPr>
          <w:rFonts w:ascii="Times New Roman" w:eastAsia="+mn-ea" w:hAnsi="Times New Roman" w:cs="Times New Roman"/>
          <w:b/>
          <w:bCs/>
          <w:color w:val="000000"/>
          <w:kern w:val="24"/>
          <w:sz w:val="24"/>
          <w:szCs w:val="24"/>
          <w:lang w:eastAsia="fr-FR"/>
        </w:rPr>
        <w:t>VII. S</w:t>
      </w:r>
      <w:r w:rsidR="009F6BD6" w:rsidRPr="009F6BD6">
        <w:rPr>
          <w:rFonts w:ascii="Times New Roman" w:eastAsia="+mn-ea" w:hAnsi="Times New Roman" w:cs="Times New Roman"/>
          <w:b/>
          <w:bCs/>
          <w:color w:val="000000"/>
          <w:kern w:val="24"/>
          <w:sz w:val="24"/>
          <w:szCs w:val="24"/>
          <w:lang w:eastAsia="fr-FR"/>
        </w:rPr>
        <w:t xml:space="preserve">uivi des flacons d’hémoculture: </w:t>
      </w:r>
    </w:p>
    <w:p w:rsidR="007169A1" w:rsidRPr="009F6BD6" w:rsidRDefault="009F6BD6" w:rsidP="00502813">
      <w:pPr>
        <w:spacing w:after="0" w:line="360" w:lineRule="auto"/>
        <w:rPr>
          <w:rFonts w:ascii="Times New Roman" w:eastAsia="+mn-ea" w:hAnsi="Times New Roman" w:cs="Times New Roman"/>
          <w:color w:val="000000"/>
          <w:kern w:val="24"/>
          <w:sz w:val="24"/>
          <w:szCs w:val="24"/>
          <w:lang w:eastAsia="fr-FR"/>
        </w:rPr>
      </w:pPr>
      <w:r w:rsidRPr="009F6BD6">
        <w:rPr>
          <w:rFonts w:ascii="Times New Roman" w:eastAsia="+mn-ea" w:hAnsi="Times New Roman" w:cs="Times New Roman"/>
          <w:color w:val="000000"/>
          <w:kern w:val="24"/>
          <w:sz w:val="24"/>
          <w:szCs w:val="24"/>
          <w:lang w:eastAsia="fr-FR"/>
        </w:rPr>
        <w:t xml:space="preserve">Au laboratoire, les flacons sont </w:t>
      </w:r>
      <w:r w:rsidR="004536A4" w:rsidRPr="009F6BD6">
        <w:rPr>
          <w:rFonts w:ascii="Times New Roman" w:eastAsia="+mn-ea" w:hAnsi="Times New Roman" w:cs="Times New Roman"/>
          <w:color w:val="000000"/>
          <w:kern w:val="24"/>
          <w:sz w:val="24"/>
          <w:szCs w:val="24"/>
          <w:lang w:eastAsia="fr-FR"/>
        </w:rPr>
        <w:t>examinés</w:t>
      </w:r>
      <w:r w:rsidRPr="009F6BD6">
        <w:rPr>
          <w:rFonts w:ascii="Times New Roman" w:eastAsia="+mn-ea" w:hAnsi="Times New Roman" w:cs="Times New Roman"/>
          <w:color w:val="000000"/>
          <w:kern w:val="24"/>
          <w:sz w:val="24"/>
          <w:szCs w:val="24"/>
          <w:lang w:eastAsia="fr-FR"/>
        </w:rPr>
        <w:t xml:space="preserve"> chaque jour à partir de la 6</w:t>
      </w:r>
      <w:r w:rsidRPr="009F6BD6">
        <w:rPr>
          <w:rFonts w:ascii="Times New Roman" w:eastAsia="+mn-ea" w:hAnsi="Times New Roman" w:cs="Times New Roman"/>
          <w:color w:val="000000"/>
          <w:kern w:val="24"/>
          <w:sz w:val="24"/>
          <w:szCs w:val="24"/>
          <w:vertAlign w:val="superscript"/>
          <w:lang w:eastAsia="fr-FR"/>
        </w:rPr>
        <w:t xml:space="preserve">ème </w:t>
      </w:r>
      <w:r w:rsidRPr="009F6BD6">
        <w:rPr>
          <w:rFonts w:ascii="Times New Roman" w:eastAsia="+mn-ea" w:hAnsi="Times New Roman" w:cs="Times New Roman"/>
          <w:color w:val="000000"/>
          <w:kern w:val="24"/>
          <w:sz w:val="24"/>
          <w:szCs w:val="24"/>
          <w:lang w:eastAsia="fr-FR"/>
        </w:rPr>
        <w:t xml:space="preserve">heure </w:t>
      </w:r>
      <w:r w:rsidR="004536A4" w:rsidRPr="009F6BD6">
        <w:rPr>
          <w:rFonts w:ascii="Times New Roman" w:eastAsia="+mn-ea" w:hAnsi="Times New Roman" w:cs="Times New Roman"/>
          <w:color w:val="000000"/>
          <w:kern w:val="24"/>
          <w:sz w:val="24"/>
          <w:szCs w:val="24"/>
          <w:lang w:eastAsia="fr-FR"/>
        </w:rPr>
        <w:t>d’incubation,</w:t>
      </w:r>
      <w:r w:rsidRPr="009F6BD6">
        <w:rPr>
          <w:rFonts w:ascii="Times New Roman" w:eastAsia="+mn-ea" w:hAnsi="Times New Roman" w:cs="Times New Roman"/>
          <w:color w:val="000000"/>
          <w:kern w:val="24"/>
          <w:sz w:val="24"/>
          <w:szCs w:val="24"/>
          <w:lang w:eastAsia="fr-FR"/>
        </w:rPr>
        <w:t xml:space="preserve"> à la recherche d’un signe de positivité.</w:t>
      </w:r>
      <w:r w:rsidR="001C4E40" w:rsidRPr="001C4E40">
        <w:rPr>
          <w:rFonts w:ascii="Times New Roman" w:eastAsia="+mn-ea" w:hAnsi="Times New Roman" w:cs="Times New Roman"/>
          <w:color w:val="000000"/>
          <w:kern w:val="24"/>
          <w:sz w:val="24"/>
          <w:szCs w:val="24"/>
          <w:lang w:eastAsia="fr-FR"/>
        </w:rPr>
        <w:t xml:space="preserve"> </w:t>
      </w:r>
      <w:r w:rsidR="007169A1" w:rsidRPr="009F6BD6">
        <w:rPr>
          <w:rFonts w:ascii="Times New Roman" w:eastAsia="+mn-ea" w:hAnsi="Times New Roman" w:cs="Times New Roman"/>
          <w:color w:val="000000"/>
          <w:kern w:val="24"/>
          <w:sz w:val="24"/>
          <w:szCs w:val="24"/>
          <w:lang w:eastAsia="fr-FR"/>
        </w:rPr>
        <w:t xml:space="preserve">En cas de flacon biphasique (CASTANEDA) , l’apparition de colonies sur la paroi gélosée pose le diagnostic d’hémoculture positive. </w:t>
      </w:r>
    </w:p>
    <w:p w:rsidR="007169A1" w:rsidRPr="009F6BD6" w:rsidRDefault="007169A1" w:rsidP="007169A1">
      <w:pPr>
        <w:spacing w:after="0" w:line="360" w:lineRule="auto"/>
        <w:rPr>
          <w:rFonts w:ascii="Times New Roman" w:eastAsia="+mn-ea" w:hAnsi="Times New Roman" w:cs="Times New Roman"/>
          <w:color w:val="000000"/>
          <w:kern w:val="24"/>
          <w:sz w:val="24"/>
          <w:szCs w:val="24"/>
          <w:lang w:eastAsia="fr-FR"/>
        </w:rPr>
      </w:pPr>
      <w:r w:rsidRPr="009F6BD6">
        <w:rPr>
          <w:rFonts w:ascii="Times New Roman" w:eastAsia="+mn-ea" w:hAnsi="Times New Roman" w:cs="Times New Roman"/>
          <w:color w:val="000000"/>
          <w:kern w:val="24"/>
          <w:sz w:val="24"/>
          <w:szCs w:val="24"/>
          <w:lang w:eastAsia="fr-FR"/>
        </w:rPr>
        <w:t>A la moindre suspicion de culture ou de  façon systématique, les flacons d’hémocultures sont ensemencés sur des milieux de cultures à 18-24 h, aux 5-6</w:t>
      </w:r>
      <w:r w:rsidRPr="009F6BD6">
        <w:rPr>
          <w:rFonts w:ascii="Times New Roman" w:eastAsia="+mn-ea" w:hAnsi="Times New Roman" w:cs="Times New Roman"/>
          <w:color w:val="000000"/>
          <w:kern w:val="24"/>
          <w:sz w:val="24"/>
          <w:szCs w:val="24"/>
          <w:vertAlign w:val="superscript"/>
          <w:lang w:eastAsia="fr-FR"/>
        </w:rPr>
        <w:t xml:space="preserve">ème </w:t>
      </w:r>
      <w:r w:rsidRPr="009F6BD6">
        <w:rPr>
          <w:rFonts w:ascii="Times New Roman" w:eastAsia="+mn-ea" w:hAnsi="Times New Roman" w:cs="Times New Roman"/>
          <w:color w:val="000000"/>
          <w:kern w:val="24"/>
          <w:sz w:val="24"/>
          <w:szCs w:val="24"/>
          <w:lang w:eastAsia="fr-FR"/>
        </w:rPr>
        <w:t xml:space="preserve">jour et à la fin de la période de surveillance des flacons , qui est généralement de 10 à 15 jours en cas d’endocardite et un mois encas de brucellose. </w:t>
      </w:r>
    </w:p>
    <w:p w:rsidR="005B486B" w:rsidRPr="00502813" w:rsidRDefault="001C4E40" w:rsidP="00502813">
      <w:pPr>
        <w:spacing w:before="86" w:after="0" w:line="360" w:lineRule="auto"/>
        <w:rPr>
          <w:rFonts w:ascii="Times New Roman" w:eastAsia="Times New Roman" w:hAnsi="Times New Roman" w:cs="Times New Roman"/>
          <w:sz w:val="24"/>
          <w:szCs w:val="24"/>
          <w:lang w:eastAsia="fr-FR"/>
        </w:rPr>
      </w:pPr>
      <w:r w:rsidRPr="001C4E40">
        <w:rPr>
          <w:rFonts w:ascii="Times New Roman" w:eastAsia="+mn-ea" w:hAnsi="Times New Roman" w:cs="Times New Roman"/>
          <w:color w:val="000000"/>
          <w:kern w:val="24"/>
          <w:sz w:val="24"/>
          <w:szCs w:val="24"/>
          <w:lang w:eastAsia="fr-FR"/>
        </w:rPr>
        <w:t xml:space="preserve">                                                                          </w:t>
      </w:r>
    </w:p>
    <w:p w:rsidR="00DB16F6" w:rsidRPr="00DB16F6" w:rsidRDefault="00D6457F" w:rsidP="00DB16F6">
      <w:pPr>
        <w:spacing w:after="0" w:line="240" w:lineRule="auto"/>
        <w:rPr>
          <w:rFonts w:asciiTheme="majorBidi" w:eastAsia="+mj-ea" w:hAnsiTheme="majorBidi" w:cstheme="majorBidi"/>
          <w:b/>
          <w:bCs/>
          <w:color w:val="000000"/>
          <w:kern w:val="24"/>
          <w:sz w:val="24"/>
          <w:szCs w:val="24"/>
        </w:rPr>
      </w:pPr>
      <w:r>
        <w:rPr>
          <w:rFonts w:asciiTheme="majorBidi" w:eastAsia="+mj-ea" w:hAnsiTheme="majorBidi" w:cstheme="majorBidi"/>
          <w:b/>
          <w:bCs/>
          <w:noProof/>
          <w:color w:val="000000"/>
          <w:kern w:val="24"/>
          <w:sz w:val="24"/>
          <w:szCs w:val="24"/>
          <w:lang w:eastAsia="fr-FR"/>
        </w:rPr>
        <w:pict>
          <v:shapetype id="_x0000_t32" coordsize="21600,21600" o:spt="32" o:oned="t" path="m,l21600,21600e" filled="f">
            <v:path arrowok="t" fillok="f" o:connecttype="none"/>
            <o:lock v:ext="edit" shapetype="t"/>
          </v:shapetype>
          <v:shape id="_x0000_s1044" type="#_x0000_t32" style="position:absolute;margin-left:237.4pt;margin-top:7.9pt;width:36pt;height:0;z-index:251670528" o:connectortype="straight">
            <v:stroke endarrow="block"/>
          </v:shape>
        </w:pict>
      </w:r>
      <w:r>
        <w:rPr>
          <w:rFonts w:asciiTheme="majorBidi" w:eastAsia="+mj-ea" w:hAnsiTheme="majorBidi" w:cstheme="majorBidi"/>
          <w:b/>
          <w:bCs/>
          <w:noProof/>
          <w:color w:val="000000"/>
          <w:kern w:val="24"/>
          <w:sz w:val="24"/>
          <w:szCs w:val="24"/>
          <w:lang w:eastAsia="fr-FR"/>
        </w:rPr>
        <w:pict>
          <v:shape id="_x0000_s1042" type="#_x0000_t32" style="position:absolute;margin-left:93.4pt;margin-top:7.9pt;width:36pt;height:0;z-index:251669504" o:connectortype="straight">
            <v:stroke endarrow="block"/>
          </v:shape>
        </w:pict>
      </w:r>
      <w:r w:rsidR="00DB16F6" w:rsidRPr="00DB16F6">
        <w:rPr>
          <w:rFonts w:asciiTheme="majorBidi" w:eastAsia="+mj-ea" w:hAnsiTheme="majorBidi" w:cstheme="majorBidi"/>
          <w:b/>
          <w:bCs/>
          <w:color w:val="000000"/>
          <w:kern w:val="24"/>
          <w:sz w:val="24"/>
          <w:szCs w:val="24"/>
        </w:rPr>
        <w:t xml:space="preserve">   Flacon positif              </w:t>
      </w:r>
      <w:r w:rsidR="00DB16F6">
        <w:rPr>
          <w:rFonts w:asciiTheme="majorBidi" w:eastAsia="+mj-ea" w:hAnsiTheme="majorBidi" w:cstheme="majorBidi"/>
          <w:b/>
          <w:bCs/>
          <w:color w:val="000000"/>
          <w:kern w:val="24"/>
          <w:sz w:val="24"/>
          <w:szCs w:val="24"/>
        </w:rPr>
        <w:t xml:space="preserve"> </w:t>
      </w:r>
      <w:r w:rsidR="0027525A">
        <w:rPr>
          <w:rFonts w:asciiTheme="majorBidi" w:eastAsia="+mj-ea" w:hAnsiTheme="majorBidi" w:cstheme="majorBidi"/>
          <w:b/>
          <w:bCs/>
          <w:color w:val="000000"/>
          <w:kern w:val="24"/>
          <w:sz w:val="24"/>
          <w:szCs w:val="24"/>
        </w:rPr>
        <w:t xml:space="preserve">  </w:t>
      </w:r>
      <w:r w:rsidR="00DB16F6">
        <w:rPr>
          <w:rFonts w:asciiTheme="majorBidi" w:eastAsia="+mj-ea" w:hAnsiTheme="majorBidi" w:cstheme="majorBidi"/>
          <w:b/>
          <w:bCs/>
          <w:color w:val="000000"/>
          <w:kern w:val="24"/>
          <w:sz w:val="24"/>
          <w:szCs w:val="24"/>
        </w:rPr>
        <w:t xml:space="preserve">   </w:t>
      </w:r>
      <w:r w:rsidR="00DB16F6" w:rsidRPr="00DB16F6">
        <w:rPr>
          <w:rFonts w:asciiTheme="majorBidi" w:eastAsia="+mj-ea" w:hAnsiTheme="majorBidi" w:cstheme="majorBidi"/>
          <w:b/>
          <w:bCs/>
          <w:color w:val="000000"/>
          <w:kern w:val="24"/>
          <w:sz w:val="24"/>
          <w:szCs w:val="24"/>
        </w:rPr>
        <w:t xml:space="preserve">Examen direct                 </w:t>
      </w:r>
      <w:r w:rsidR="00DB16F6">
        <w:rPr>
          <w:rFonts w:asciiTheme="majorBidi" w:eastAsia="+mj-ea" w:hAnsiTheme="majorBidi" w:cstheme="majorBidi"/>
          <w:b/>
          <w:bCs/>
          <w:color w:val="000000"/>
          <w:kern w:val="24"/>
          <w:sz w:val="24"/>
          <w:szCs w:val="24"/>
        </w:rPr>
        <w:t xml:space="preserve">         </w:t>
      </w:r>
      <w:r w:rsidR="00DB16F6" w:rsidRPr="00DB16F6">
        <w:rPr>
          <w:rFonts w:asciiTheme="majorBidi" w:eastAsia="+mj-ea" w:hAnsiTheme="majorBidi" w:cstheme="majorBidi"/>
          <w:b/>
          <w:bCs/>
          <w:color w:val="000000"/>
          <w:kern w:val="24"/>
          <w:sz w:val="24"/>
          <w:szCs w:val="24"/>
        </w:rPr>
        <w:t xml:space="preserve">Communiquer  rapidement                </w:t>
      </w:r>
    </w:p>
    <w:p w:rsidR="00DB16F6" w:rsidRPr="00DB16F6" w:rsidRDefault="00D6457F" w:rsidP="00DB16F6">
      <w:pPr>
        <w:spacing w:after="0" w:line="240" w:lineRule="auto"/>
        <w:rPr>
          <w:rFonts w:asciiTheme="majorBidi" w:eastAsia="+mj-ea" w:hAnsiTheme="majorBidi" w:cstheme="majorBidi"/>
          <w:b/>
          <w:bCs/>
          <w:color w:val="000000"/>
          <w:kern w:val="24"/>
          <w:sz w:val="24"/>
          <w:szCs w:val="24"/>
        </w:rPr>
      </w:pPr>
      <w:r>
        <w:rPr>
          <w:rFonts w:asciiTheme="majorBidi" w:eastAsia="+mj-ea" w:hAnsiTheme="majorBidi" w:cstheme="majorBidi"/>
          <w:b/>
          <w:bCs/>
          <w:noProof/>
          <w:color w:val="000000"/>
          <w:kern w:val="24"/>
          <w:sz w:val="24"/>
          <w:szCs w:val="24"/>
          <w:lang w:eastAsia="fr-FR"/>
        </w:rPr>
        <w:pict>
          <v:shape id="_x0000_s1045" type="#_x0000_t32" style="position:absolute;margin-left:37.15pt;margin-top:6.1pt;width:0;height:36.8pt;z-index:251671552" o:connectortype="straight">
            <v:stroke endarrow="block"/>
          </v:shape>
        </w:pict>
      </w:r>
      <w:r w:rsidR="00DB16F6" w:rsidRPr="00DB16F6">
        <w:rPr>
          <w:rFonts w:asciiTheme="majorBidi" w:eastAsia="+mj-ea" w:hAnsiTheme="majorBidi" w:cstheme="majorBidi"/>
          <w:b/>
          <w:bCs/>
          <w:color w:val="000000"/>
          <w:kern w:val="24"/>
          <w:sz w:val="24"/>
          <w:szCs w:val="24"/>
        </w:rPr>
        <w:t xml:space="preserve">                                        </w:t>
      </w:r>
      <w:r w:rsidR="0027525A">
        <w:rPr>
          <w:rFonts w:asciiTheme="majorBidi" w:eastAsia="+mj-ea" w:hAnsiTheme="majorBidi" w:cstheme="majorBidi"/>
          <w:b/>
          <w:bCs/>
          <w:color w:val="000000"/>
          <w:kern w:val="24"/>
          <w:sz w:val="24"/>
          <w:szCs w:val="24"/>
        </w:rPr>
        <w:t xml:space="preserve">        </w:t>
      </w:r>
      <w:r w:rsidR="00DB16F6" w:rsidRPr="00DB16F6">
        <w:rPr>
          <w:rFonts w:asciiTheme="majorBidi" w:eastAsia="+mj-ea" w:hAnsiTheme="majorBidi" w:cstheme="majorBidi"/>
          <w:b/>
          <w:bCs/>
          <w:color w:val="000000"/>
          <w:kern w:val="24"/>
          <w:sz w:val="24"/>
          <w:szCs w:val="24"/>
        </w:rPr>
        <w:t>(</w:t>
      </w:r>
      <w:r w:rsidR="00DB16F6" w:rsidRPr="00DB16F6">
        <w:rPr>
          <w:rFonts w:asciiTheme="majorBidi" w:eastAsia="+mj-ea" w:hAnsiTheme="majorBidi" w:cstheme="majorBidi"/>
          <w:color w:val="000000"/>
          <w:kern w:val="24"/>
          <w:sz w:val="24"/>
          <w:szCs w:val="24"/>
        </w:rPr>
        <w:t>Gram, état frais)</w:t>
      </w:r>
      <w:r w:rsidR="00DB16F6" w:rsidRPr="00DB16F6">
        <w:rPr>
          <w:rFonts w:asciiTheme="majorBidi" w:eastAsia="+mj-ea" w:hAnsiTheme="majorBidi" w:cstheme="majorBidi"/>
          <w:b/>
          <w:bCs/>
          <w:color w:val="000000"/>
          <w:kern w:val="24"/>
          <w:sz w:val="24"/>
          <w:szCs w:val="24"/>
        </w:rPr>
        <w:t xml:space="preserve">               </w:t>
      </w:r>
      <w:r w:rsidR="0027525A">
        <w:rPr>
          <w:rFonts w:asciiTheme="majorBidi" w:eastAsia="+mj-ea" w:hAnsiTheme="majorBidi" w:cstheme="majorBidi"/>
          <w:b/>
          <w:bCs/>
          <w:color w:val="000000"/>
          <w:kern w:val="24"/>
          <w:sz w:val="24"/>
          <w:szCs w:val="24"/>
        </w:rPr>
        <w:t xml:space="preserve">        </w:t>
      </w:r>
      <w:r w:rsidR="00DB16F6">
        <w:rPr>
          <w:rFonts w:asciiTheme="majorBidi" w:eastAsia="+mj-ea" w:hAnsiTheme="majorBidi" w:cstheme="majorBidi"/>
          <w:b/>
          <w:bCs/>
          <w:color w:val="000000"/>
          <w:kern w:val="24"/>
          <w:sz w:val="24"/>
          <w:szCs w:val="24"/>
        </w:rPr>
        <w:t xml:space="preserve"> </w:t>
      </w:r>
      <w:r w:rsidR="00DB16F6" w:rsidRPr="00DB16F6">
        <w:rPr>
          <w:rFonts w:asciiTheme="majorBidi" w:eastAsia="+mj-ea" w:hAnsiTheme="majorBidi" w:cstheme="majorBidi"/>
          <w:b/>
          <w:bCs/>
          <w:color w:val="000000"/>
          <w:kern w:val="24"/>
          <w:sz w:val="24"/>
          <w:szCs w:val="24"/>
        </w:rPr>
        <w:t xml:space="preserve"> le résultat au clinicien</w:t>
      </w:r>
    </w:p>
    <w:p w:rsidR="00DB16F6" w:rsidRDefault="00DB16F6" w:rsidP="00DB16F6">
      <w:pPr>
        <w:spacing w:after="0" w:line="360" w:lineRule="auto"/>
        <w:rPr>
          <w:rFonts w:asciiTheme="majorBidi" w:eastAsia="+mj-ea" w:hAnsiTheme="majorBidi" w:cstheme="majorBidi"/>
          <w:b/>
          <w:bCs/>
          <w:color w:val="000000"/>
          <w:kern w:val="24"/>
          <w:sz w:val="24"/>
          <w:szCs w:val="24"/>
        </w:rPr>
      </w:pPr>
      <w:r w:rsidRPr="00DB16F6">
        <w:rPr>
          <w:rFonts w:asciiTheme="majorBidi" w:eastAsia="+mj-ea" w:hAnsiTheme="majorBidi" w:cstheme="majorBidi"/>
          <w:b/>
          <w:bCs/>
          <w:color w:val="000000"/>
          <w:kern w:val="24"/>
          <w:sz w:val="24"/>
          <w:szCs w:val="24"/>
        </w:rPr>
        <w:t xml:space="preserve">  </w:t>
      </w:r>
    </w:p>
    <w:p w:rsidR="00DB16F6" w:rsidRPr="00DB16F6" w:rsidRDefault="00DB16F6" w:rsidP="00DB16F6">
      <w:pPr>
        <w:spacing w:after="0" w:line="360" w:lineRule="auto"/>
        <w:rPr>
          <w:rFonts w:asciiTheme="majorBidi" w:eastAsia="+mj-ea" w:hAnsiTheme="majorBidi" w:cstheme="majorBidi"/>
          <w:b/>
          <w:bCs/>
          <w:color w:val="000000"/>
          <w:kern w:val="24"/>
          <w:sz w:val="24"/>
          <w:szCs w:val="24"/>
        </w:rPr>
      </w:pPr>
    </w:p>
    <w:p w:rsidR="00DB16F6" w:rsidRPr="00DB16F6" w:rsidRDefault="00D6457F" w:rsidP="00DB16F6">
      <w:pPr>
        <w:spacing w:after="0" w:line="240" w:lineRule="auto"/>
        <w:rPr>
          <w:rFonts w:asciiTheme="majorBidi" w:eastAsia="+mj-ea" w:hAnsiTheme="majorBidi" w:cstheme="majorBidi"/>
          <w:color w:val="000000"/>
          <w:kern w:val="24"/>
          <w:sz w:val="24"/>
          <w:szCs w:val="24"/>
        </w:rPr>
      </w:pPr>
      <w:r>
        <w:rPr>
          <w:rFonts w:asciiTheme="majorBidi" w:eastAsia="+mj-ea" w:hAnsiTheme="majorBidi" w:cstheme="majorBidi"/>
          <w:noProof/>
          <w:color w:val="000000"/>
          <w:kern w:val="24"/>
          <w:sz w:val="24"/>
          <w:szCs w:val="24"/>
          <w:lang w:eastAsia="fr-FR"/>
        </w:rPr>
        <w:pict>
          <v:shape id="_x0000_s1047" type="#_x0000_t32" style="position:absolute;margin-left:204.4pt;margin-top:8.65pt;width:48.05pt;height:0;z-index:251673600" o:connectortype="straight">
            <v:stroke endarrow="block"/>
          </v:shape>
        </w:pict>
      </w:r>
      <w:r w:rsidR="00DB16F6" w:rsidRPr="00DB16F6">
        <w:rPr>
          <w:rFonts w:asciiTheme="majorBidi" w:eastAsia="+mj-ea" w:hAnsiTheme="majorBidi" w:cstheme="majorBidi"/>
          <w:b/>
          <w:bCs/>
          <w:color w:val="000000"/>
          <w:kern w:val="24"/>
          <w:sz w:val="24"/>
          <w:szCs w:val="24"/>
        </w:rPr>
        <w:t xml:space="preserve">    Culture          . </w:t>
      </w:r>
      <w:r w:rsidR="00DB16F6" w:rsidRPr="00DB16F6">
        <w:rPr>
          <w:rFonts w:asciiTheme="majorBidi" w:eastAsia="+mj-ea" w:hAnsiTheme="majorBidi" w:cstheme="majorBidi"/>
          <w:color w:val="000000"/>
          <w:kern w:val="24"/>
          <w:sz w:val="24"/>
          <w:szCs w:val="24"/>
        </w:rPr>
        <w:t xml:space="preserve">GS +/- anaérobie                                  .  Morphologie des colonies. </w:t>
      </w:r>
    </w:p>
    <w:p w:rsidR="00DB16F6" w:rsidRPr="00DB16F6" w:rsidRDefault="00D6457F" w:rsidP="00DB16F6">
      <w:pPr>
        <w:spacing w:after="0" w:line="240" w:lineRule="auto"/>
        <w:rPr>
          <w:rFonts w:asciiTheme="majorBidi" w:eastAsia="+mj-ea" w:hAnsiTheme="majorBidi" w:cstheme="majorBidi"/>
          <w:color w:val="000000"/>
          <w:kern w:val="24"/>
          <w:sz w:val="24"/>
          <w:szCs w:val="24"/>
        </w:rPr>
      </w:pPr>
      <w:r>
        <w:rPr>
          <w:rFonts w:asciiTheme="majorBidi" w:eastAsia="+mj-ea" w:hAnsiTheme="majorBidi" w:cstheme="majorBidi"/>
          <w:noProof/>
          <w:color w:val="000000"/>
          <w:kern w:val="24"/>
          <w:sz w:val="24"/>
          <w:szCs w:val="24"/>
          <w:lang w:eastAsia="fr-FR"/>
        </w:rPr>
        <w:pict>
          <v:shape id="_x0000_s1046" type="#_x0000_t32" style="position:absolute;margin-left:37.15pt;margin-top:6.85pt;width:0;height:36.8pt;z-index:251672576" o:connectortype="straight">
            <v:stroke endarrow="block"/>
          </v:shape>
        </w:pict>
      </w:r>
      <w:r w:rsidR="00DB16F6" w:rsidRPr="00DB16F6">
        <w:rPr>
          <w:rFonts w:asciiTheme="majorBidi" w:eastAsia="+mj-ea" w:hAnsiTheme="majorBidi" w:cstheme="majorBidi"/>
          <w:color w:val="000000"/>
          <w:kern w:val="24"/>
          <w:sz w:val="24"/>
          <w:szCs w:val="24"/>
        </w:rPr>
        <w:t xml:space="preserve">                           . GSC                                                      . Test à l’oxydase  et à la catalase</w:t>
      </w:r>
    </w:p>
    <w:p w:rsidR="00DB16F6" w:rsidRPr="00DB16F6" w:rsidRDefault="00DB16F6" w:rsidP="00DB16F6">
      <w:pPr>
        <w:spacing w:after="0" w:line="240" w:lineRule="auto"/>
        <w:rPr>
          <w:rFonts w:asciiTheme="majorBidi" w:eastAsia="+mj-ea" w:hAnsiTheme="majorBidi" w:cstheme="majorBidi"/>
          <w:color w:val="000000"/>
          <w:kern w:val="24"/>
          <w:sz w:val="24"/>
          <w:szCs w:val="24"/>
        </w:rPr>
      </w:pPr>
      <w:r w:rsidRPr="00DB16F6">
        <w:rPr>
          <w:rFonts w:asciiTheme="majorBidi" w:eastAsia="+mj-ea" w:hAnsiTheme="majorBidi" w:cstheme="majorBidi"/>
          <w:color w:val="000000"/>
          <w:kern w:val="24"/>
          <w:sz w:val="24"/>
          <w:szCs w:val="24"/>
        </w:rPr>
        <w:t xml:space="preserve">                           . 1/2 BCP ou Hektoen                             . Identification biochimique</w:t>
      </w:r>
    </w:p>
    <w:p w:rsidR="00DB16F6" w:rsidRPr="00DB16F6" w:rsidRDefault="00DB16F6" w:rsidP="00DB16F6">
      <w:pPr>
        <w:spacing w:after="0" w:line="240" w:lineRule="auto"/>
        <w:rPr>
          <w:rFonts w:asciiTheme="majorBidi" w:eastAsia="+mj-ea" w:hAnsiTheme="majorBidi" w:cstheme="majorBidi"/>
          <w:color w:val="000000"/>
          <w:kern w:val="24"/>
          <w:sz w:val="24"/>
          <w:szCs w:val="24"/>
        </w:rPr>
      </w:pPr>
      <w:r w:rsidRPr="00DB16F6">
        <w:rPr>
          <w:rFonts w:asciiTheme="majorBidi" w:eastAsia="+mj-ea" w:hAnsiTheme="majorBidi" w:cstheme="majorBidi"/>
          <w:color w:val="000000"/>
          <w:kern w:val="24"/>
          <w:sz w:val="24"/>
          <w:szCs w:val="24"/>
        </w:rPr>
        <w:t xml:space="preserve">                           . 1/2 Chapmann                                       .Identification antigénique </w:t>
      </w:r>
    </w:p>
    <w:p w:rsidR="00DB16F6" w:rsidRPr="00DB16F6" w:rsidRDefault="00DB16F6" w:rsidP="00DB16F6">
      <w:pPr>
        <w:spacing w:after="0" w:line="360" w:lineRule="auto"/>
        <w:rPr>
          <w:rFonts w:asciiTheme="majorBidi" w:eastAsia="+mj-ea" w:hAnsiTheme="majorBidi" w:cstheme="majorBidi"/>
          <w:color w:val="000000"/>
          <w:kern w:val="24"/>
          <w:sz w:val="24"/>
          <w:szCs w:val="24"/>
        </w:rPr>
      </w:pPr>
      <w:r w:rsidRPr="00DB16F6">
        <w:rPr>
          <w:rFonts w:asciiTheme="majorBidi" w:eastAsia="+mj-ea" w:hAnsiTheme="majorBidi" w:cstheme="majorBidi"/>
          <w:color w:val="000000"/>
          <w:kern w:val="24"/>
          <w:sz w:val="24"/>
          <w:szCs w:val="24"/>
        </w:rPr>
        <w:t xml:space="preserve">         </w:t>
      </w:r>
    </w:p>
    <w:p w:rsidR="00DB16F6" w:rsidRPr="00DB16F6" w:rsidRDefault="00DB16F6" w:rsidP="00DB16F6">
      <w:pPr>
        <w:spacing w:after="0" w:line="240" w:lineRule="auto"/>
        <w:rPr>
          <w:rFonts w:asciiTheme="majorBidi" w:eastAsia="+mj-ea" w:hAnsiTheme="majorBidi" w:cstheme="majorBidi"/>
          <w:b/>
          <w:bCs/>
          <w:color w:val="000000"/>
          <w:kern w:val="24"/>
          <w:sz w:val="24"/>
          <w:szCs w:val="24"/>
        </w:rPr>
      </w:pPr>
      <w:r w:rsidRPr="00DB16F6">
        <w:rPr>
          <w:rFonts w:asciiTheme="majorBidi" w:eastAsia="+mj-ea" w:hAnsiTheme="majorBidi" w:cstheme="majorBidi"/>
          <w:b/>
          <w:bCs/>
          <w:color w:val="000000"/>
          <w:kern w:val="24"/>
          <w:sz w:val="24"/>
          <w:szCs w:val="24"/>
        </w:rPr>
        <w:t xml:space="preserve">.Antibiogramme standard </w:t>
      </w:r>
      <w:r w:rsidRPr="00DB16F6">
        <w:rPr>
          <w:rFonts w:asciiTheme="majorBidi" w:eastAsia="+mj-ea" w:hAnsiTheme="majorBidi" w:cstheme="majorBidi"/>
          <w:color w:val="000000"/>
          <w:kern w:val="24"/>
          <w:sz w:val="24"/>
          <w:szCs w:val="24"/>
        </w:rPr>
        <w:t>(systématique)</w:t>
      </w:r>
    </w:p>
    <w:p w:rsidR="00DB16F6" w:rsidRPr="00DB16F6" w:rsidRDefault="00DB16F6" w:rsidP="00DB16F6">
      <w:pPr>
        <w:spacing w:after="0" w:line="240" w:lineRule="auto"/>
        <w:rPr>
          <w:rFonts w:asciiTheme="majorBidi" w:eastAsia="+mj-ea" w:hAnsiTheme="majorBidi" w:cstheme="majorBidi"/>
          <w:b/>
          <w:bCs/>
          <w:color w:val="000000"/>
          <w:kern w:val="24"/>
          <w:sz w:val="24"/>
          <w:szCs w:val="24"/>
        </w:rPr>
      </w:pPr>
      <w:r w:rsidRPr="00DB16F6">
        <w:rPr>
          <w:rFonts w:asciiTheme="majorBidi" w:eastAsia="+mj-ea" w:hAnsiTheme="majorBidi" w:cstheme="majorBidi"/>
          <w:b/>
          <w:bCs/>
          <w:color w:val="000000"/>
          <w:kern w:val="24"/>
          <w:sz w:val="24"/>
          <w:szCs w:val="24"/>
        </w:rPr>
        <w:t xml:space="preserve">. CMI </w:t>
      </w:r>
      <w:r w:rsidRPr="00DB16F6">
        <w:rPr>
          <w:rFonts w:asciiTheme="majorBidi" w:eastAsia="+mj-ea" w:hAnsiTheme="majorBidi" w:cstheme="majorBidi"/>
          <w:color w:val="000000"/>
          <w:kern w:val="24"/>
          <w:sz w:val="24"/>
          <w:szCs w:val="24"/>
        </w:rPr>
        <w:t>(éventuellement)</w:t>
      </w:r>
      <w:r w:rsidRPr="00DB16F6">
        <w:rPr>
          <w:rFonts w:asciiTheme="majorBidi" w:eastAsia="+mj-ea" w:hAnsiTheme="majorBidi" w:cstheme="majorBidi"/>
          <w:b/>
          <w:bCs/>
          <w:color w:val="000000"/>
          <w:kern w:val="24"/>
          <w:sz w:val="24"/>
          <w:szCs w:val="24"/>
        </w:rPr>
        <w:t xml:space="preserve"> </w:t>
      </w:r>
    </w:p>
    <w:p w:rsidR="00D126DF" w:rsidRDefault="00DB16F6" w:rsidP="00D126DF">
      <w:pPr>
        <w:spacing w:after="0" w:line="360" w:lineRule="auto"/>
        <w:rPr>
          <w:rFonts w:asciiTheme="majorBidi" w:eastAsia="+mj-ea" w:hAnsiTheme="majorBidi" w:cstheme="majorBidi"/>
          <w:b/>
          <w:bCs/>
          <w:color w:val="000000"/>
          <w:kern w:val="24"/>
          <w:sz w:val="24"/>
          <w:szCs w:val="24"/>
        </w:rPr>
      </w:pPr>
      <w:r w:rsidRPr="00DB16F6">
        <w:rPr>
          <w:rFonts w:asciiTheme="majorBidi" w:eastAsia="+mj-ea" w:hAnsiTheme="majorBidi" w:cstheme="majorBidi"/>
          <w:b/>
          <w:bCs/>
          <w:color w:val="000000"/>
          <w:kern w:val="24"/>
          <w:sz w:val="24"/>
          <w:szCs w:val="24"/>
        </w:rPr>
        <w:t xml:space="preserve">                      </w:t>
      </w:r>
      <w:r w:rsidR="00D126DF">
        <w:rPr>
          <w:rFonts w:asciiTheme="majorBidi" w:eastAsia="+mj-ea" w:hAnsiTheme="majorBidi" w:cstheme="majorBidi"/>
          <w:b/>
          <w:bCs/>
          <w:color w:val="000000"/>
          <w:kern w:val="24"/>
          <w:sz w:val="24"/>
          <w:szCs w:val="24"/>
        </w:rPr>
        <w:t xml:space="preserve">                      </w:t>
      </w:r>
    </w:p>
    <w:p w:rsidR="00DB16F6" w:rsidRPr="00DB16F6" w:rsidRDefault="00D126DF" w:rsidP="00502813">
      <w:pPr>
        <w:spacing w:after="0" w:line="240" w:lineRule="auto"/>
        <w:rPr>
          <w:rFonts w:asciiTheme="majorBidi" w:eastAsia="+mj-ea" w:hAnsiTheme="majorBidi" w:cstheme="majorBidi"/>
          <w:b/>
          <w:bCs/>
          <w:color w:val="000000"/>
          <w:kern w:val="24"/>
          <w:sz w:val="24"/>
          <w:szCs w:val="24"/>
        </w:rPr>
      </w:pPr>
      <w:r>
        <w:rPr>
          <w:rFonts w:asciiTheme="majorBidi" w:eastAsia="+mj-ea" w:hAnsiTheme="majorBidi" w:cstheme="majorBidi"/>
          <w:b/>
          <w:bCs/>
          <w:color w:val="000000"/>
          <w:kern w:val="24"/>
          <w:sz w:val="24"/>
          <w:szCs w:val="24"/>
        </w:rPr>
        <w:t xml:space="preserve">                              </w:t>
      </w:r>
      <w:r w:rsidR="00DB16F6" w:rsidRPr="00DB16F6">
        <w:rPr>
          <w:rFonts w:asciiTheme="majorBidi" w:eastAsia="+mj-ea" w:hAnsiTheme="majorBidi" w:cstheme="majorBidi"/>
          <w:b/>
          <w:bCs/>
          <w:color w:val="000000"/>
          <w:kern w:val="24"/>
          <w:sz w:val="24"/>
          <w:szCs w:val="24"/>
        </w:rPr>
        <w:t xml:space="preserve"> Figure</w:t>
      </w:r>
      <w:r w:rsidR="00DB16F6">
        <w:rPr>
          <w:rFonts w:asciiTheme="majorBidi" w:eastAsia="+mj-ea" w:hAnsiTheme="majorBidi" w:cstheme="majorBidi"/>
          <w:b/>
          <w:bCs/>
          <w:color w:val="000000"/>
          <w:kern w:val="24"/>
          <w:sz w:val="24"/>
          <w:szCs w:val="24"/>
        </w:rPr>
        <w:t xml:space="preserve"> </w:t>
      </w:r>
      <w:r w:rsidR="00BC2528">
        <w:rPr>
          <w:rFonts w:asciiTheme="majorBidi" w:eastAsia="+mj-ea" w:hAnsiTheme="majorBidi" w:cstheme="majorBidi"/>
          <w:b/>
          <w:bCs/>
          <w:color w:val="000000"/>
          <w:kern w:val="24"/>
          <w:sz w:val="24"/>
          <w:szCs w:val="24"/>
        </w:rPr>
        <w:t>1</w:t>
      </w:r>
      <w:r w:rsidR="00DB16F6" w:rsidRPr="00DB16F6">
        <w:rPr>
          <w:rFonts w:asciiTheme="majorBidi" w:eastAsia="+mj-ea" w:hAnsiTheme="majorBidi" w:cstheme="majorBidi"/>
          <w:b/>
          <w:bCs/>
          <w:color w:val="000000"/>
          <w:kern w:val="24"/>
          <w:sz w:val="24"/>
          <w:szCs w:val="24"/>
        </w:rPr>
        <w:t xml:space="preserve">: </w:t>
      </w:r>
      <w:r w:rsidR="00DB16F6" w:rsidRPr="00DB16F6">
        <w:rPr>
          <w:rFonts w:asciiTheme="majorBidi" w:eastAsia="+mj-ea" w:hAnsiTheme="majorBidi" w:cstheme="majorBidi"/>
          <w:color w:val="000000"/>
          <w:kern w:val="24"/>
          <w:sz w:val="24"/>
          <w:szCs w:val="24"/>
        </w:rPr>
        <w:t xml:space="preserve">Conduite à tenir devant une hémoculture </w:t>
      </w:r>
      <w:r w:rsidRPr="00DB16F6">
        <w:rPr>
          <w:rFonts w:asciiTheme="majorBidi" w:eastAsia="+mj-ea" w:hAnsiTheme="majorBidi" w:cstheme="majorBidi"/>
          <w:color w:val="000000"/>
          <w:kern w:val="24"/>
          <w:sz w:val="24"/>
          <w:szCs w:val="24"/>
        </w:rPr>
        <w:t>positive.</w:t>
      </w:r>
      <w:r w:rsidR="00DB16F6" w:rsidRPr="00DB16F6">
        <w:rPr>
          <w:rFonts w:asciiTheme="majorBidi" w:eastAsia="+mj-ea" w:hAnsiTheme="majorBidi" w:cstheme="majorBidi"/>
          <w:b/>
          <w:bCs/>
          <w:color w:val="000000"/>
          <w:kern w:val="24"/>
          <w:sz w:val="24"/>
          <w:szCs w:val="24"/>
        </w:rPr>
        <w:t xml:space="preserve">  </w:t>
      </w:r>
    </w:p>
    <w:p w:rsidR="00DB16F6" w:rsidRDefault="00DB16F6" w:rsidP="00502813">
      <w:pPr>
        <w:spacing w:after="0" w:line="240" w:lineRule="auto"/>
        <w:rPr>
          <w:rFonts w:asciiTheme="majorBidi" w:eastAsia="+mj-ea" w:hAnsiTheme="majorBidi" w:cstheme="majorBidi"/>
          <w:color w:val="000000"/>
          <w:kern w:val="24"/>
          <w:sz w:val="24"/>
          <w:szCs w:val="24"/>
        </w:rPr>
      </w:pPr>
    </w:p>
    <w:p w:rsidR="00502813" w:rsidRPr="00502813" w:rsidRDefault="00DB16F6" w:rsidP="00502813">
      <w:pPr>
        <w:spacing w:after="0" w:line="240" w:lineRule="auto"/>
        <w:rPr>
          <w:rFonts w:asciiTheme="majorBidi" w:eastAsia="+mj-ea" w:hAnsiTheme="majorBidi" w:cstheme="majorBidi"/>
          <w:color w:val="000000"/>
          <w:kern w:val="24"/>
          <w:sz w:val="24"/>
          <w:szCs w:val="24"/>
        </w:rPr>
      </w:pPr>
      <w:r w:rsidRPr="00DB16F6">
        <w:rPr>
          <w:rFonts w:asciiTheme="majorBidi" w:eastAsia="+mj-ea" w:hAnsiTheme="majorBidi" w:cstheme="majorBidi"/>
          <w:color w:val="000000"/>
          <w:kern w:val="24"/>
          <w:sz w:val="24"/>
          <w:szCs w:val="24"/>
        </w:rPr>
        <w:t>CS: gélose au sang frais, GSC: gélose au sang cuit, BCP: gélose au bromocrésol pourpre</w:t>
      </w:r>
    </w:p>
    <w:p w:rsidR="007F648A" w:rsidRPr="007F648A" w:rsidRDefault="00D126DF" w:rsidP="007F648A">
      <w:pPr>
        <w:spacing w:before="96" w:after="0"/>
        <w:rPr>
          <w:rFonts w:ascii="Times New Roman" w:eastAsia="Times New Roman" w:hAnsi="Times New Roman" w:cs="Times New Roman"/>
          <w:sz w:val="24"/>
          <w:szCs w:val="24"/>
          <w:lang w:eastAsia="fr-FR"/>
        </w:rPr>
      </w:pPr>
      <w:r w:rsidRPr="00D126DF">
        <w:rPr>
          <w:rFonts w:ascii="Times New Roman" w:eastAsia="+mn-ea" w:hAnsi="Times New Roman" w:cs="Times New Roman"/>
          <w:b/>
          <w:bCs/>
          <w:color w:val="000000"/>
          <w:kern w:val="24"/>
          <w:sz w:val="24"/>
          <w:szCs w:val="24"/>
          <w:lang w:eastAsia="fr-FR"/>
        </w:rPr>
        <w:t>VIII. Interprétation:</w:t>
      </w:r>
    </w:p>
    <w:p w:rsidR="00D126DF" w:rsidRDefault="00D126DF" w:rsidP="007F648A">
      <w:pPr>
        <w:rPr>
          <w:rFonts w:ascii="Times New Roman" w:eastAsia="+mn-ea" w:hAnsi="Times New Roman" w:cs="Times New Roman"/>
          <w:color w:val="000000"/>
          <w:kern w:val="24"/>
          <w:sz w:val="24"/>
          <w:szCs w:val="24"/>
          <w:lang w:eastAsia="fr-FR"/>
        </w:rPr>
      </w:pPr>
      <w:r w:rsidRPr="00D126DF">
        <w:rPr>
          <w:rFonts w:ascii="Times New Roman" w:eastAsia="+mn-ea" w:hAnsi="Times New Roman" w:cs="Times New Roman"/>
          <w:b/>
          <w:bCs/>
          <w:color w:val="000000"/>
          <w:kern w:val="24"/>
          <w:sz w:val="24"/>
          <w:szCs w:val="24"/>
          <w:lang w:eastAsia="fr-FR"/>
        </w:rPr>
        <w:t xml:space="preserve">1. Hémocultures positives </w:t>
      </w:r>
      <w:r w:rsidRPr="00D126DF">
        <w:rPr>
          <w:rFonts w:ascii="Times New Roman" w:eastAsia="+mn-ea" w:hAnsi="Times New Roman" w:cs="Times New Roman"/>
          <w:color w:val="000000"/>
          <w:kern w:val="24"/>
          <w:sz w:val="24"/>
          <w:szCs w:val="24"/>
          <w:lang w:eastAsia="fr-FR"/>
        </w:rPr>
        <w:t>(voir tableaux 2 et3).</w:t>
      </w:r>
    </w:p>
    <w:p w:rsidR="00D74DE1" w:rsidRDefault="00D74DE1" w:rsidP="007F648A">
      <w:pPr>
        <w:rPr>
          <w:rFonts w:asciiTheme="majorBidi" w:eastAsia="+mj-ea" w:hAnsiTheme="majorBidi" w:cstheme="majorBidi"/>
          <w:b/>
          <w:bCs/>
          <w:color w:val="000000"/>
          <w:kern w:val="24"/>
          <w:sz w:val="24"/>
          <w:szCs w:val="24"/>
        </w:rPr>
      </w:pPr>
    </w:p>
    <w:p w:rsidR="007F648A" w:rsidRPr="007F648A" w:rsidRDefault="007F648A" w:rsidP="007F648A">
      <w:pPr>
        <w:rPr>
          <w:rFonts w:asciiTheme="majorBidi" w:eastAsia="+mj-ea" w:hAnsiTheme="majorBidi" w:cstheme="majorBidi"/>
          <w:b/>
          <w:bCs/>
          <w:color w:val="000000"/>
          <w:kern w:val="24"/>
          <w:sz w:val="24"/>
          <w:szCs w:val="24"/>
        </w:rPr>
      </w:pPr>
      <w:r>
        <w:rPr>
          <w:rFonts w:asciiTheme="majorBidi" w:eastAsia="+mj-ea" w:hAnsiTheme="majorBidi" w:cstheme="majorBidi"/>
          <w:b/>
          <w:bCs/>
          <w:color w:val="000000"/>
          <w:kern w:val="24"/>
          <w:sz w:val="24"/>
          <w:szCs w:val="24"/>
        </w:rPr>
        <w:t xml:space="preserve"> </w:t>
      </w:r>
      <w:r w:rsidRPr="007F648A">
        <w:rPr>
          <w:rFonts w:asciiTheme="majorBidi" w:eastAsia="+mj-ea" w:hAnsiTheme="majorBidi" w:cstheme="majorBidi"/>
          <w:b/>
          <w:bCs/>
          <w:color w:val="000000"/>
          <w:kern w:val="24"/>
          <w:sz w:val="24"/>
          <w:szCs w:val="24"/>
        </w:rPr>
        <w:t>Tableau 2:</w:t>
      </w:r>
      <w:r w:rsidRPr="007F648A">
        <w:rPr>
          <w:rFonts w:asciiTheme="majorBidi" w:eastAsia="+mj-ea" w:hAnsiTheme="majorBidi" w:cstheme="majorBidi"/>
          <w:color w:val="000000"/>
          <w:kern w:val="24"/>
          <w:sz w:val="24"/>
          <w:szCs w:val="24"/>
        </w:rPr>
        <w:t>Interprétation d’une hémoculture positive</w:t>
      </w:r>
    </w:p>
    <w:tbl>
      <w:tblPr>
        <w:tblW w:w="0" w:type="auto"/>
        <w:tblCellMar>
          <w:left w:w="0" w:type="dxa"/>
          <w:right w:w="0" w:type="dxa"/>
        </w:tblCellMar>
        <w:tblLook w:val="04A0"/>
      </w:tblPr>
      <w:tblGrid>
        <w:gridCol w:w="1697"/>
        <w:gridCol w:w="7663"/>
      </w:tblGrid>
      <w:tr w:rsidR="00976CE4" w:rsidRPr="00976CE4" w:rsidTr="00D74DE1">
        <w:trPr>
          <w:trHeight w:val="57"/>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C1ECC" w:rsidRPr="007F648A" w:rsidRDefault="00976CE4" w:rsidP="007F648A">
            <w:pPr>
              <w:jc w:val="center"/>
              <w:rPr>
                <w:rFonts w:asciiTheme="majorBidi" w:eastAsia="+mj-ea" w:hAnsiTheme="majorBidi" w:cstheme="majorBidi"/>
                <w:b/>
                <w:bCs/>
                <w:color w:val="000000"/>
                <w:kern w:val="24"/>
                <w:sz w:val="24"/>
                <w:szCs w:val="24"/>
              </w:rPr>
            </w:pPr>
            <w:r w:rsidRPr="007F648A">
              <w:rPr>
                <w:rFonts w:asciiTheme="majorBidi" w:eastAsia="+mj-ea" w:hAnsiTheme="majorBidi" w:cstheme="majorBidi"/>
                <w:b/>
                <w:bCs/>
                <w:color w:val="000000"/>
                <w:kern w:val="24"/>
                <w:sz w:val="24"/>
                <w:szCs w:val="24"/>
              </w:rPr>
              <w:t>Incrimination certaine</w:t>
            </w:r>
          </w:p>
        </w:tc>
      </w:tr>
      <w:tr w:rsidR="00976CE4" w:rsidRPr="00976CE4" w:rsidTr="00D74DE1">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CE4" w:rsidRPr="007F648A" w:rsidRDefault="00976CE4" w:rsidP="00D74DE1">
            <w:pPr>
              <w:spacing w:after="0" w:line="360" w:lineRule="auto"/>
              <w:rPr>
                <w:rFonts w:asciiTheme="majorBidi" w:eastAsia="+mj-ea" w:hAnsiTheme="majorBidi" w:cstheme="majorBidi"/>
                <w:b/>
                <w:bCs/>
                <w:color w:val="000000"/>
                <w:kern w:val="24"/>
                <w:sz w:val="24"/>
                <w:szCs w:val="24"/>
              </w:rPr>
            </w:pPr>
            <w:r w:rsidRPr="007F648A">
              <w:rPr>
                <w:rFonts w:asciiTheme="majorBidi" w:eastAsia="+mj-ea" w:hAnsiTheme="majorBidi" w:cstheme="majorBidi"/>
                <w:b/>
                <w:bCs/>
                <w:color w:val="000000"/>
                <w:kern w:val="24"/>
                <w:sz w:val="24"/>
                <w:szCs w:val="24"/>
              </w:rPr>
              <w:t xml:space="preserve">Bactérie </w:t>
            </w:r>
          </w:p>
          <w:p w:rsidR="00976CE4" w:rsidRPr="007F648A" w:rsidRDefault="00976CE4" w:rsidP="00D74DE1">
            <w:pPr>
              <w:spacing w:after="0" w:line="360" w:lineRule="auto"/>
              <w:rPr>
                <w:rFonts w:asciiTheme="majorBidi" w:eastAsia="+mj-ea" w:hAnsiTheme="majorBidi" w:cstheme="majorBidi"/>
                <w:b/>
                <w:bCs/>
                <w:color w:val="000000"/>
                <w:kern w:val="24"/>
                <w:sz w:val="24"/>
                <w:szCs w:val="24"/>
              </w:rPr>
            </w:pPr>
            <w:r w:rsidRPr="007F648A">
              <w:rPr>
                <w:rFonts w:asciiTheme="majorBidi" w:eastAsia="+mj-ea" w:hAnsiTheme="majorBidi" w:cstheme="majorBidi"/>
                <w:b/>
                <w:bCs/>
                <w:color w:val="000000"/>
                <w:kern w:val="24"/>
                <w:sz w:val="24"/>
                <w:szCs w:val="24"/>
              </w:rPr>
              <w:t xml:space="preserve">Pathogène </w:t>
            </w:r>
          </w:p>
          <w:p w:rsidR="003C1ECC" w:rsidRPr="007F648A" w:rsidRDefault="00976CE4" w:rsidP="00D74DE1">
            <w:pPr>
              <w:spacing w:after="0" w:line="360" w:lineRule="auto"/>
              <w:rPr>
                <w:rFonts w:asciiTheme="majorBidi" w:eastAsia="+mj-ea" w:hAnsiTheme="majorBidi" w:cstheme="majorBidi"/>
                <w:b/>
                <w:bCs/>
                <w:color w:val="000000"/>
                <w:kern w:val="24"/>
                <w:sz w:val="24"/>
                <w:szCs w:val="24"/>
              </w:rPr>
            </w:pPr>
            <w:r w:rsidRPr="007F648A">
              <w:rPr>
                <w:rFonts w:asciiTheme="majorBidi" w:eastAsia="+mj-ea" w:hAnsiTheme="majorBidi" w:cstheme="majorBidi"/>
                <w:b/>
                <w:bCs/>
                <w:color w:val="000000"/>
                <w:kern w:val="24"/>
                <w:sz w:val="24"/>
                <w:szCs w:val="24"/>
              </w:rPr>
              <w:t xml:space="preserve">spécifique </w:t>
            </w:r>
            <w:r w:rsidRPr="007F648A">
              <w:rPr>
                <w:rFonts w:asciiTheme="majorBidi" w:eastAsia="+mj-ea" w:hAnsiTheme="majorBidi" w:cstheme="majorBidi"/>
                <w:b/>
                <w:bCs/>
                <w:color w:val="000000"/>
                <w:kern w:val="24"/>
                <w:sz w:val="24"/>
                <w:szCs w:val="24"/>
              </w:rPr>
              <w:tab/>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CE4" w:rsidRPr="007F648A" w:rsidRDefault="00976CE4" w:rsidP="00D74DE1">
            <w:pPr>
              <w:spacing w:after="0"/>
              <w:rPr>
                <w:rFonts w:asciiTheme="majorBidi" w:eastAsia="+mj-ea" w:hAnsiTheme="majorBidi" w:cstheme="majorBidi"/>
                <w:b/>
                <w:bCs/>
                <w:color w:val="000000"/>
                <w:kern w:val="24"/>
                <w:sz w:val="24"/>
                <w:szCs w:val="24"/>
              </w:rPr>
            </w:pPr>
            <w:r w:rsidRPr="007F648A">
              <w:rPr>
                <w:rFonts w:asciiTheme="majorBidi" w:eastAsia="+mj-ea" w:hAnsiTheme="majorBidi" w:cstheme="majorBidi"/>
                <w:b/>
                <w:bCs/>
                <w:color w:val="000000"/>
                <w:kern w:val="24"/>
                <w:sz w:val="24"/>
                <w:szCs w:val="24"/>
              </w:rPr>
              <w:t xml:space="preserve">Incriminer l’agent quelque soit le nombre de flacons positifs : </w:t>
            </w:r>
          </w:p>
          <w:p w:rsidR="00976CE4" w:rsidRPr="007F648A" w:rsidRDefault="00976CE4" w:rsidP="00D74DE1">
            <w:pPr>
              <w:spacing w:after="0"/>
              <w:rPr>
                <w:rFonts w:asciiTheme="majorBidi" w:eastAsia="+mj-ea" w:hAnsiTheme="majorBidi" w:cstheme="majorBidi"/>
                <w:color w:val="000000"/>
                <w:kern w:val="24"/>
                <w:sz w:val="24"/>
                <w:szCs w:val="24"/>
              </w:rPr>
            </w:pPr>
            <w:r w:rsidRPr="007F648A">
              <w:rPr>
                <w:rFonts w:asciiTheme="majorBidi" w:eastAsia="+mj-ea" w:hAnsiTheme="majorBidi" w:cstheme="majorBidi"/>
                <w:b/>
                <w:bCs/>
                <w:color w:val="000000"/>
                <w:kern w:val="24"/>
                <w:sz w:val="24"/>
                <w:szCs w:val="24"/>
              </w:rPr>
              <w:t xml:space="preserve">- </w:t>
            </w:r>
            <w:r w:rsidRPr="007F648A">
              <w:rPr>
                <w:rFonts w:asciiTheme="majorBidi" w:eastAsia="+mj-ea" w:hAnsiTheme="majorBidi" w:cstheme="majorBidi"/>
                <w:i/>
                <w:iCs/>
                <w:color w:val="000000"/>
                <w:kern w:val="24"/>
                <w:sz w:val="24"/>
                <w:szCs w:val="24"/>
              </w:rPr>
              <w:t xml:space="preserve">S.typhi, S.paratyphi, Brucella sp. </w:t>
            </w:r>
          </w:p>
          <w:p w:rsidR="00976CE4" w:rsidRPr="007F648A" w:rsidRDefault="00976CE4" w:rsidP="00D74DE1">
            <w:pPr>
              <w:spacing w:after="0"/>
              <w:rPr>
                <w:rFonts w:asciiTheme="majorBidi" w:eastAsia="+mj-ea" w:hAnsiTheme="majorBidi" w:cstheme="majorBidi"/>
                <w:color w:val="000000"/>
                <w:kern w:val="24"/>
                <w:sz w:val="24"/>
                <w:szCs w:val="24"/>
              </w:rPr>
            </w:pPr>
            <w:r w:rsidRPr="007F648A">
              <w:rPr>
                <w:rFonts w:asciiTheme="majorBidi" w:eastAsia="+mj-ea" w:hAnsiTheme="majorBidi" w:cstheme="majorBidi"/>
                <w:color w:val="000000"/>
                <w:kern w:val="24"/>
                <w:sz w:val="24"/>
                <w:szCs w:val="24"/>
              </w:rPr>
              <w:t xml:space="preserve">- </w:t>
            </w:r>
            <w:r w:rsidRPr="007F648A">
              <w:rPr>
                <w:rFonts w:asciiTheme="majorBidi" w:eastAsia="+mj-ea" w:hAnsiTheme="majorBidi" w:cstheme="majorBidi"/>
                <w:i/>
                <w:iCs/>
                <w:color w:val="000000"/>
                <w:kern w:val="24"/>
                <w:sz w:val="24"/>
                <w:szCs w:val="24"/>
              </w:rPr>
              <w:t xml:space="preserve">Listeria monocytogenes et Campylobacter jejuni (terrain +++) </w:t>
            </w:r>
          </w:p>
          <w:p w:rsidR="003C1ECC" w:rsidRPr="007F648A" w:rsidRDefault="00976CE4" w:rsidP="00D74DE1">
            <w:pPr>
              <w:spacing w:after="0"/>
              <w:rPr>
                <w:rFonts w:asciiTheme="majorBidi" w:eastAsia="+mj-ea" w:hAnsiTheme="majorBidi" w:cstheme="majorBidi"/>
                <w:b/>
                <w:bCs/>
                <w:color w:val="000000"/>
                <w:kern w:val="24"/>
                <w:sz w:val="24"/>
                <w:szCs w:val="24"/>
              </w:rPr>
            </w:pPr>
            <w:r w:rsidRPr="007F648A">
              <w:rPr>
                <w:rFonts w:asciiTheme="majorBidi" w:eastAsia="+mj-ea" w:hAnsiTheme="majorBidi" w:cstheme="majorBidi"/>
                <w:color w:val="000000"/>
                <w:kern w:val="24"/>
                <w:sz w:val="24"/>
                <w:szCs w:val="24"/>
                <w:lang w:val="pt-BR"/>
              </w:rPr>
              <w:t xml:space="preserve">- </w:t>
            </w:r>
            <w:r w:rsidRPr="007F648A">
              <w:rPr>
                <w:rFonts w:asciiTheme="majorBidi" w:eastAsia="+mj-ea" w:hAnsiTheme="majorBidi" w:cstheme="majorBidi"/>
                <w:i/>
                <w:iCs/>
                <w:color w:val="000000"/>
                <w:kern w:val="24"/>
                <w:sz w:val="24"/>
                <w:szCs w:val="24"/>
                <w:lang w:val="pt-BR"/>
              </w:rPr>
              <w:t>Streptococcus A, B , S.pneumoniae, H.influenzae, N.meningitidis</w:t>
            </w:r>
            <w:r w:rsidRPr="007F648A">
              <w:rPr>
                <w:rFonts w:asciiTheme="majorBidi" w:eastAsia="+mj-ea" w:hAnsiTheme="majorBidi" w:cstheme="majorBidi"/>
                <w:b/>
                <w:bCs/>
                <w:i/>
                <w:iCs/>
                <w:color w:val="000000"/>
                <w:kern w:val="24"/>
                <w:sz w:val="24"/>
                <w:szCs w:val="24"/>
                <w:lang w:val="pt-BR"/>
              </w:rPr>
              <w:tab/>
              <w:t xml:space="preserve"> </w:t>
            </w:r>
          </w:p>
        </w:tc>
      </w:tr>
      <w:tr w:rsidR="00976CE4" w:rsidRPr="00976CE4" w:rsidTr="000F3172">
        <w:trPr>
          <w:trHeight w:val="289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CE4" w:rsidRPr="007F648A" w:rsidRDefault="00976CE4" w:rsidP="00D74DE1">
            <w:pPr>
              <w:spacing w:after="0" w:line="360" w:lineRule="auto"/>
              <w:rPr>
                <w:rFonts w:asciiTheme="majorBidi" w:eastAsia="+mj-ea" w:hAnsiTheme="majorBidi" w:cstheme="majorBidi"/>
                <w:b/>
                <w:bCs/>
                <w:color w:val="000000"/>
                <w:kern w:val="24"/>
                <w:sz w:val="24"/>
                <w:szCs w:val="24"/>
              </w:rPr>
            </w:pPr>
            <w:r w:rsidRPr="007F648A">
              <w:rPr>
                <w:rFonts w:asciiTheme="majorBidi" w:eastAsia="+mj-ea" w:hAnsiTheme="majorBidi" w:cstheme="majorBidi"/>
                <w:b/>
                <w:bCs/>
                <w:color w:val="000000"/>
                <w:kern w:val="24"/>
                <w:sz w:val="24"/>
                <w:szCs w:val="24"/>
              </w:rPr>
              <w:t xml:space="preserve">Bactérie </w:t>
            </w:r>
          </w:p>
          <w:p w:rsidR="00976CE4" w:rsidRPr="007F648A" w:rsidRDefault="00976CE4" w:rsidP="00D74DE1">
            <w:pPr>
              <w:spacing w:after="0" w:line="360" w:lineRule="auto"/>
              <w:rPr>
                <w:rFonts w:asciiTheme="majorBidi" w:eastAsia="+mj-ea" w:hAnsiTheme="majorBidi" w:cstheme="majorBidi"/>
                <w:b/>
                <w:bCs/>
                <w:color w:val="000000"/>
                <w:kern w:val="24"/>
                <w:sz w:val="24"/>
                <w:szCs w:val="24"/>
              </w:rPr>
            </w:pPr>
            <w:r w:rsidRPr="007F648A">
              <w:rPr>
                <w:rFonts w:asciiTheme="majorBidi" w:eastAsia="+mj-ea" w:hAnsiTheme="majorBidi" w:cstheme="majorBidi"/>
                <w:b/>
                <w:bCs/>
                <w:color w:val="000000"/>
                <w:kern w:val="24"/>
                <w:sz w:val="24"/>
                <w:szCs w:val="24"/>
              </w:rPr>
              <w:t xml:space="preserve">Pathogène </w:t>
            </w:r>
          </w:p>
          <w:p w:rsidR="003C1ECC" w:rsidRPr="007F648A" w:rsidRDefault="00976CE4" w:rsidP="00D74DE1">
            <w:pPr>
              <w:spacing w:after="0" w:line="360" w:lineRule="auto"/>
              <w:rPr>
                <w:rFonts w:asciiTheme="majorBidi" w:eastAsia="+mj-ea" w:hAnsiTheme="majorBidi" w:cstheme="majorBidi"/>
                <w:b/>
                <w:bCs/>
                <w:color w:val="000000"/>
                <w:kern w:val="24"/>
                <w:sz w:val="24"/>
                <w:szCs w:val="24"/>
              </w:rPr>
            </w:pPr>
            <w:r w:rsidRPr="007F648A">
              <w:rPr>
                <w:rFonts w:asciiTheme="majorBidi" w:eastAsia="+mj-ea" w:hAnsiTheme="majorBidi" w:cstheme="majorBidi"/>
                <w:b/>
                <w:bCs/>
                <w:color w:val="000000"/>
                <w:kern w:val="24"/>
                <w:sz w:val="24"/>
                <w:szCs w:val="24"/>
              </w:rPr>
              <w:t xml:space="preserve">opportuniste </w:t>
            </w:r>
            <w:r w:rsidRPr="007F648A">
              <w:rPr>
                <w:rFonts w:asciiTheme="majorBidi" w:eastAsia="+mj-ea" w:hAnsiTheme="majorBidi" w:cstheme="majorBidi"/>
                <w:b/>
                <w:bCs/>
                <w:color w:val="000000"/>
                <w:kern w:val="24"/>
                <w:sz w:val="24"/>
                <w:szCs w:val="24"/>
              </w:rPr>
              <w:tab/>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CE4" w:rsidRPr="007F648A" w:rsidRDefault="00976CE4" w:rsidP="00D74DE1">
            <w:pPr>
              <w:spacing w:after="0"/>
              <w:rPr>
                <w:rFonts w:asciiTheme="majorBidi" w:eastAsia="+mj-ea" w:hAnsiTheme="majorBidi" w:cstheme="majorBidi"/>
                <w:b/>
                <w:bCs/>
                <w:color w:val="000000"/>
                <w:kern w:val="24"/>
                <w:sz w:val="24"/>
                <w:szCs w:val="24"/>
              </w:rPr>
            </w:pPr>
            <w:r w:rsidRPr="007F648A">
              <w:rPr>
                <w:rFonts w:asciiTheme="majorBidi" w:eastAsia="+mj-ea" w:hAnsiTheme="majorBidi" w:cstheme="majorBidi"/>
                <w:b/>
                <w:bCs/>
                <w:color w:val="000000"/>
                <w:kern w:val="24"/>
                <w:sz w:val="24"/>
                <w:szCs w:val="24"/>
              </w:rPr>
              <w:t xml:space="preserve">• Incriminer si plusieurs hémocultures positives </w:t>
            </w:r>
          </w:p>
          <w:p w:rsidR="00976CE4" w:rsidRPr="007F648A" w:rsidRDefault="00976CE4" w:rsidP="00D74DE1">
            <w:pPr>
              <w:spacing w:after="0"/>
              <w:rPr>
                <w:rFonts w:asciiTheme="majorBidi" w:eastAsia="+mj-ea" w:hAnsiTheme="majorBidi" w:cstheme="majorBidi"/>
                <w:b/>
                <w:bCs/>
                <w:color w:val="000000"/>
                <w:kern w:val="24"/>
                <w:sz w:val="24"/>
                <w:szCs w:val="24"/>
              </w:rPr>
            </w:pPr>
            <w:r w:rsidRPr="007F648A">
              <w:rPr>
                <w:rFonts w:asciiTheme="majorBidi" w:eastAsia="+mj-ea" w:hAnsiTheme="majorBidi" w:cstheme="majorBidi"/>
                <w:b/>
                <w:bCs/>
                <w:color w:val="000000"/>
                <w:kern w:val="24"/>
                <w:sz w:val="24"/>
                <w:szCs w:val="24"/>
              </w:rPr>
              <w:t xml:space="preserve">• Minimum de 2 hémocultures espacées positives au même germe : </w:t>
            </w:r>
          </w:p>
          <w:p w:rsidR="00976CE4" w:rsidRPr="007F648A" w:rsidRDefault="00976CE4" w:rsidP="00D74DE1">
            <w:pPr>
              <w:spacing w:after="0"/>
              <w:rPr>
                <w:rFonts w:asciiTheme="majorBidi" w:eastAsia="+mj-ea" w:hAnsiTheme="majorBidi" w:cstheme="majorBidi"/>
                <w:color w:val="000000"/>
                <w:kern w:val="24"/>
                <w:sz w:val="24"/>
                <w:szCs w:val="24"/>
              </w:rPr>
            </w:pPr>
            <w:r w:rsidRPr="007F648A">
              <w:rPr>
                <w:rFonts w:asciiTheme="majorBidi" w:eastAsia="+mj-ea" w:hAnsiTheme="majorBidi" w:cstheme="majorBidi"/>
                <w:b/>
                <w:bCs/>
                <w:color w:val="000000"/>
                <w:kern w:val="24"/>
                <w:sz w:val="24"/>
                <w:szCs w:val="24"/>
              </w:rPr>
              <w:t xml:space="preserve">- </w:t>
            </w:r>
            <w:r w:rsidRPr="007F648A">
              <w:rPr>
                <w:rFonts w:asciiTheme="majorBidi" w:eastAsia="+mj-ea" w:hAnsiTheme="majorBidi" w:cstheme="majorBidi"/>
                <w:i/>
                <w:iCs/>
                <w:color w:val="000000"/>
                <w:kern w:val="24"/>
                <w:sz w:val="24"/>
                <w:szCs w:val="24"/>
              </w:rPr>
              <w:t xml:space="preserve">Staphylococcus aureus </w:t>
            </w:r>
          </w:p>
          <w:p w:rsidR="00976CE4" w:rsidRPr="007F648A" w:rsidRDefault="00976CE4" w:rsidP="00D74DE1">
            <w:pPr>
              <w:spacing w:after="0"/>
              <w:rPr>
                <w:rFonts w:asciiTheme="majorBidi" w:eastAsia="+mj-ea" w:hAnsiTheme="majorBidi" w:cstheme="majorBidi"/>
                <w:color w:val="000000"/>
                <w:kern w:val="24"/>
                <w:sz w:val="24"/>
                <w:szCs w:val="24"/>
              </w:rPr>
            </w:pPr>
            <w:r w:rsidRPr="007F648A">
              <w:rPr>
                <w:rFonts w:asciiTheme="majorBidi" w:eastAsia="+mj-ea" w:hAnsiTheme="majorBidi" w:cstheme="majorBidi"/>
                <w:color w:val="000000"/>
                <w:kern w:val="24"/>
                <w:sz w:val="24"/>
                <w:szCs w:val="24"/>
              </w:rPr>
              <w:t xml:space="preserve">- </w:t>
            </w:r>
            <w:r w:rsidRPr="007F648A">
              <w:rPr>
                <w:rFonts w:asciiTheme="majorBidi" w:eastAsia="+mj-ea" w:hAnsiTheme="majorBidi" w:cstheme="majorBidi"/>
                <w:i/>
                <w:iCs/>
                <w:color w:val="000000"/>
                <w:kern w:val="24"/>
                <w:sz w:val="24"/>
                <w:szCs w:val="24"/>
              </w:rPr>
              <w:t xml:space="preserve">Pseudomonas aeruginosa </w:t>
            </w:r>
          </w:p>
          <w:p w:rsidR="00976CE4" w:rsidRPr="007F648A" w:rsidRDefault="00976CE4" w:rsidP="00D74DE1">
            <w:pPr>
              <w:spacing w:after="0"/>
              <w:rPr>
                <w:rFonts w:asciiTheme="majorBidi" w:eastAsia="+mj-ea" w:hAnsiTheme="majorBidi" w:cstheme="majorBidi"/>
                <w:color w:val="000000"/>
                <w:kern w:val="24"/>
                <w:sz w:val="24"/>
                <w:szCs w:val="24"/>
              </w:rPr>
            </w:pPr>
            <w:r w:rsidRPr="007F648A">
              <w:rPr>
                <w:rFonts w:asciiTheme="majorBidi" w:eastAsia="+mj-ea" w:hAnsiTheme="majorBidi" w:cstheme="majorBidi"/>
                <w:color w:val="000000"/>
                <w:kern w:val="24"/>
                <w:sz w:val="24"/>
                <w:szCs w:val="24"/>
              </w:rPr>
              <w:t xml:space="preserve">- </w:t>
            </w:r>
            <w:r w:rsidRPr="007F648A">
              <w:rPr>
                <w:rFonts w:asciiTheme="majorBidi" w:eastAsia="+mj-ea" w:hAnsiTheme="majorBidi" w:cstheme="majorBidi"/>
                <w:i/>
                <w:iCs/>
                <w:color w:val="000000"/>
                <w:kern w:val="24"/>
                <w:sz w:val="24"/>
                <w:szCs w:val="24"/>
              </w:rPr>
              <w:t xml:space="preserve">Acinetobacter sp. </w:t>
            </w:r>
          </w:p>
          <w:p w:rsidR="00976CE4" w:rsidRPr="007F648A" w:rsidRDefault="00976CE4" w:rsidP="00D74DE1">
            <w:pPr>
              <w:spacing w:after="0"/>
              <w:rPr>
                <w:rFonts w:asciiTheme="majorBidi" w:eastAsia="+mj-ea" w:hAnsiTheme="majorBidi" w:cstheme="majorBidi"/>
                <w:color w:val="000000"/>
                <w:kern w:val="24"/>
                <w:sz w:val="24"/>
                <w:szCs w:val="24"/>
              </w:rPr>
            </w:pPr>
            <w:r w:rsidRPr="007F648A">
              <w:rPr>
                <w:rFonts w:asciiTheme="majorBidi" w:eastAsia="+mj-ea" w:hAnsiTheme="majorBidi" w:cstheme="majorBidi"/>
                <w:color w:val="000000"/>
                <w:kern w:val="24"/>
                <w:sz w:val="24"/>
                <w:szCs w:val="24"/>
              </w:rPr>
              <w:t xml:space="preserve">- Entérobactéries : </w:t>
            </w:r>
            <w:r w:rsidRPr="007F648A">
              <w:rPr>
                <w:rFonts w:asciiTheme="majorBidi" w:eastAsia="+mj-ea" w:hAnsiTheme="majorBidi" w:cstheme="majorBidi"/>
                <w:i/>
                <w:iCs/>
                <w:color w:val="000000"/>
                <w:kern w:val="24"/>
                <w:sz w:val="24"/>
                <w:szCs w:val="24"/>
              </w:rPr>
              <w:t xml:space="preserve">E.coli , KP , Serratia marcescens, Enterobacter sp, Proteus sp </w:t>
            </w:r>
          </w:p>
          <w:p w:rsidR="00976CE4" w:rsidRPr="007F648A" w:rsidRDefault="00976CE4" w:rsidP="00D74DE1">
            <w:pPr>
              <w:spacing w:after="0"/>
              <w:rPr>
                <w:rFonts w:asciiTheme="majorBidi" w:eastAsia="+mj-ea" w:hAnsiTheme="majorBidi" w:cstheme="majorBidi"/>
                <w:color w:val="000000"/>
                <w:kern w:val="24"/>
                <w:sz w:val="24"/>
                <w:szCs w:val="24"/>
              </w:rPr>
            </w:pPr>
            <w:r w:rsidRPr="007F648A">
              <w:rPr>
                <w:rFonts w:asciiTheme="majorBidi" w:eastAsia="+mj-ea" w:hAnsiTheme="majorBidi" w:cstheme="majorBidi"/>
                <w:color w:val="000000"/>
                <w:kern w:val="24"/>
                <w:sz w:val="24"/>
                <w:szCs w:val="24"/>
              </w:rPr>
              <w:t xml:space="preserve">- Anaérobies stricts : </w:t>
            </w:r>
            <w:r w:rsidRPr="007F648A">
              <w:rPr>
                <w:rFonts w:asciiTheme="majorBidi" w:eastAsia="+mj-ea" w:hAnsiTheme="majorBidi" w:cstheme="majorBidi"/>
                <w:i/>
                <w:iCs/>
                <w:color w:val="000000"/>
                <w:kern w:val="24"/>
                <w:sz w:val="24"/>
                <w:szCs w:val="24"/>
              </w:rPr>
              <w:t xml:space="preserve">Clostridium perfringens, Bacteroïdes fragilis </w:t>
            </w:r>
          </w:p>
          <w:p w:rsidR="00D74DE1" w:rsidRDefault="00976CE4" w:rsidP="00D74DE1">
            <w:pPr>
              <w:spacing w:after="0"/>
              <w:rPr>
                <w:rFonts w:asciiTheme="majorBidi" w:eastAsia="+mj-ea" w:hAnsiTheme="majorBidi" w:cstheme="majorBidi"/>
                <w:i/>
                <w:iCs/>
                <w:color w:val="000000"/>
                <w:kern w:val="24"/>
                <w:sz w:val="24"/>
                <w:szCs w:val="24"/>
              </w:rPr>
            </w:pPr>
            <w:r w:rsidRPr="007F648A">
              <w:rPr>
                <w:rFonts w:asciiTheme="majorBidi" w:eastAsia="+mj-ea" w:hAnsiTheme="majorBidi" w:cstheme="majorBidi"/>
                <w:color w:val="000000"/>
                <w:kern w:val="24"/>
                <w:sz w:val="24"/>
                <w:szCs w:val="24"/>
              </w:rPr>
              <w:t xml:space="preserve">- Levures : </w:t>
            </w:r>
            <w:r w:rsidRPr="007F648A">
              <w:rPr>
                <w:rFonts w:asciiTheme="majorBidi" w:eastAsia="+mj-ea" w:hAnsiTheme="majorBidi" w:cstheme="majorBidi"/>
                <w:i/>
                <w:iCs/>
                <w:color w:val="000000"/>
                <w:kern w:val="24"/>
                <w:sz w:val="24"/>
                <w:szCs w:val="24"/>
              </w:rPr>
              <w:t>Candida albicans</w:t>
            </w:r>
          </w:p>
          <w:p w:rsidR="003C1ECC" w:rsidRPr="00D74DE1" w:rsidRDefault="00976CE4" w:rsidP="00D74DE1">
            <w:pPr>
              <w:spacing w:after="0"/>
              <w:rPr>
                <w:rFonts w:asciiTheme="majorBidi" w:eastAsia="+mj-ea" w:hAnsiTheme="majorBidi" w:cstheme="majorBidi"/>
                <w:i/>
                <w:iCs/>
                <w:color w:val="000000"/>
                <w:kern w:val="24"/>
                <w:sz w:val="24"/>
                <w:szCs w:val="24"/>
              </w:rPr>
            </w:pPr>
            <w:r w:rsidRPr="007F648A">
              <w:rPr>
                <w:rFonts w:asciiTheme="majorBidi" w:eastAsia="+mj-ea" w:hAnsiTheme="majorBidi" w:cstheme="majorBidi"/>
                <w:b/>
                <w:bCs/>
                <w:color w:val="000000"/>
                <w:kern w:val="24"/>
                <w:sz w:val="24"/>
                <w:szCs w:val="24"/>
              </w:rPr>
              <w:t xml:space="preserve">• Rechercher la ou les portes d’entrée du germe </w:t>
            </w:r>
          </w:p>
        </w:tc>
      </w:tr>
    </w:tbl>
    <w:p w:rsidR="00D126DF" w:rsidRDefault="00D126DF" w:rsidP="007F648A">
      <w:pPr>
        <w:spacing w:after="0"/>
        <w:rPr>
          <w:rFonts w:eastAsia="+mj-ea"/>
          <w:b/>
          <w:bCs/>
          <w:color w:val="000000"/>
          <w:kern w:val="24"/>
          <w:sz w:val="20"/>
          <w:szCs w:val="20"/>
        </w:rPr>
      </w:pPr>
    </w:p>
    <w:p w:rsidR="005B6835" w:rsidRDefault="005B6835"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4A0028" w:rsidRDefault="004A0028" w:rsidP="007F648A">
      <w:pPr>
        <w:spacing w:after="0"/>
        <w:rPr>
          <w:rFonts w:eastAsia="+mj-ea"/>
          <w:b/>
          <w:bCs/>
          <w:color w:val="000000"/>
          <w:kern w:val="24"/>
          <w:sz w:val="20"/>
          <w:szCs w:val="20"/>
        </w:rPr>
      </w:pPr>
    </w:p>
    <w:p w:rsidR="005B6835" w:rsidRPr="001C3592" w:rsidRDefault="001C3592" w:rsidP="001C3592">
      <w:pPr>
        <w:spacing w:after="0"/>
        <w:rPr>
          <w:rFonts w:asciiTheme="majorBidi" w:eastAsia="+mj-ea" w:hAnsiTheme="majorBidi" w:cstheme="majorBidi"/>
          <w:b/>
          <w:bCs/>
          <w:color w:val="000000"/>
          <w:kern w:val="24"/>
          <w:sz w:val="24"/>
          <w:szCs w:val="24"/>
        </w:rPr>
      </w:pPr>
      <w:r w:rsidRPr="001C3592">
        <w:rPr>
          <w:rFonts w:asciiTheme="majorBidi" w:eastAsia="+mj-ea" w:hAnsiTheme="majorBidi" w:cstheme="majorBidi"/>
          <w:b/>
          <w:bCs/>
          <w:color w:val="000000"/>
          <w:kern w:val="24"/>
          <w:sz w:val="24"/>
          <w:szCs w:val="24"/>
        </w:rPr>
        <w:t>Tableau 3:</w:t>
      </w:r>
      <w:r w:rsidRPr="001C3592">
        <w:rPr>
          <w:rFonts w:asciiTheme="majorBidi" w:eastAsia="+mj-ea" w:hAnsiTheme="majorBidi" w:cstheme="majorBidi"/>
          <w:color w:val="000000"/>
          <w:kern w:val="24"/>
          <w:sz w:val="24"/>
          <w:szCs w:val="24"/>
        </w:rPr>
        <w:t>Interprétation d’une hémoculture positive</w:t>
      </w:r>
    </w:p>
    <w:p w:rsidR="005B6835" w:rsidRDefault="005B6835" w:rsidP="007F648A">
      <w:pPr>
        <w:spacing w:after="0"/>
        <w:rPr>
          <w:rFonts w:eastAsia="+mj-ea"/>
          <w:b/>
          <w:bCs/>
          <w:color w:val="000000"/>
          <w:kern w:val="24"/>
          <w:sz w:val="20"/>
          <w:szCs w:val="20"/>
        </w:rPr>
      </w:pPr>
    </w:p>
    <w:tbl>
      <w:tblPr>
        <w:tblW w:w="9642" w:type="dxa"/>
        <w:tblCellMar>
          <w:left w:w="0" w:type="dxa"/>
          <w:right w:w="0" w:type="dxa"/>
        </w:tblCellMar>
        <w:tblLook w:val="04A0"/>
      </w:tblPr>
      <w:tblGrid>
        <w:gridCol w:w="2820"/>
        <w:gridCol w:w="6822"/>
      </w:tblGrid>
      <w:tr w:rsidR="005B6835" w:rsidRPr="005B6835" w:rsidTr="004A0028">
        <w:trPr>
          <w:trHeight w:val="455"/>
        </w:trPr>
        <w:tc>
          <w:tcPr>
            <w:tcW w:w="964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3F1E" w:rsidRPr="005B6835" w:rsidRDefault="005B6835" w:rsidP="005B6835">
            <w:pPr>
              <w:spacing w:after="0"/>
              <w:rPr>
                <w:rFonts w:asciiTheme="majorBidi" w:eastAsia="+mj-ea" w:hAnsiTheme="majorBidi" w:cstheme="majorBidi"/>
                <w:b/>
                <w:bCs/>
                <w:color w:val="000000"/>
                <w:kern w:val="24"/>
                <w:sz w:val="24"/>
                <w:szCs w:val="24"/>
              </w:rPr>
            </w:pPr>
            <w:r w:rsidRPr="005B6835">
              <w:rPr>
                <w:rFonts w:asciiTheme="majorBidi" w:eastAsia="+mj-ea" w:hAnsiTheme="majorBidi" w:cstheme="majorBidi"/>
                <w:b/>
                <w:bCs/>
                <w:color w:val="000000"/>
                <w:kern w:val="24"/>
                <w:sz w:val="24"/>
                <w:szCs w:val="24"/>
              </w:rPr>
              <w:t xml:space="preserve">                                                                Incrimination à discuter </w:t>
            </w:r>
            <w:r w:rsidRPr="005B6835">
              <w:rPr>
                <w:rFonts w:asciiTheme="majorBidi" w:eastAsia="+mj-ea" w:hAnsiTheme="majorBidi" w:cstheme="majorBidi"/>
                <w:b/>
                <w:bCs/>
                <w:color w:val="000000"/>
                <w:kern w:val="24"/>
                <w:sz w:val="24"/>
                <w:szCs w:val="24"/>
              </w:rPr>
              <w:tab/>
            </w:r>
          </w:p>
        </w:tc>
      </w:tr>
      <w:tr w:rsidR="005B6835" w:rsidRPr="005B6835" w:rsidTr="004A0028">
        <w:trPr>
          <w:trHeight w:val="288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6835" w:rsidRPr="005B6835" w:rsidRDefault="005B6835" w:rsidP="005B6835">
            <w:pPr>
              <w:spacing w:after="0"/>
              <w:rPr>
                <w:rFonts w:asciiTheme="majorBidi" w:eastAsia="+mj-ea" w:hAnsiTheme="majorBidi" w:cstheme="majorBidi"/>
                <w:b/>
                <w:bCs/>
                <w:color w:val="000000"/>
                <w:kern w:val="24"/>
                <w:sz w:val="24"/>
                <w:szCs w:val="24"/>
              </w:rPr>
            </w:pPr>
            <w:r w:rsidRPr="005B6835">
              <w:rPr>
                <w:rFonts w:asciiTheme="majorBidi" w:eastAsia="+mj-ea" w:hAnsiTheme="majorBidi" w:cstheme="majorBidi"/>
                <w:b/>
                <w:bCs/>
                <w:i/>
                <w:iCs/>
                <w:color w:val="000000"/>
                <w:kern w:val="24"/>
                <w:sz w:val="24"/>
                <w:szCs w:val="24"/>
              </w:rPr>
              <w:t>.</w:t>
            </w:r>
            <w:r w:rsidRPr="005B6835">
              <w:rPr>
                <w:rFonts w:asciiTheme="majorBidi" w:eastAsia="+mj-ea" w:hAnsiTheme="majorBidi" w:cstheme="majorBidi"/>
                <w:b/>
                <w:bCs/>
                <w:color w:val="000000"/>
                <w:kern w:val="24"/>
                <w:sz w:val="24"/>
                <w:szCs w:val="24"/>
              </w:rPr>
              <w:t>Staphylocoques à coagulase neg</w:t>
            </w:r>
            <w:r w:rsidR="00D460F4">
              <w:rPr>
                <w:rFonts w:asciiTheme="majorBidi" w:eastAsia="+mj-ea" w:hAnsiTheme="majorBidi" w:cstheme="majorBidi"/>
                <w:b/>
                <w:bCs/>
                <w:color w:val="000000"/>
                <w:kern w:val="24"/>
                <w:sz w:val="24"/>
                <w:szCs w:val="24"/>
              </w:rPr>
              <w:t>égative</w:t>
            </w:r>
            <w:r w:rsidRPr="005B6835">
              <w:rPr>
                <w:rFonts w:asciiTheme="majorBidi" w:eastAsia="+mj-ea" w:hAnsiTheme="majorBidi" w:cstheme="majorBidi"/>
                <w:b/>
                <w:bCs/>
                <w:color w:val="000000"/>
                <w:kern w:val="24"/>
                <w:sz w:val="24"/>
                <w:szCs w:val="24"/>
              </w:rPr>
              <w:t xml:space="preserve"> </w:t>
            </w:r>
          </w:p>
          <w:p w:rsidR="005B6835" w:rsidRPr="005B6835" w:rsidRDefault="005B6835" w:rsidP="005B6835">
            <w:pPr>
              <w:spacing w:after="0"/>
              <w:rPr>
                <w:rFonts w:asciiTheme="majorBidi" w:eastAsia="+mj-ea" w:hAnsiTheme="majorBidi" w:cstheme="majorBidi"/>
                <w:b/>
                <w:bCs/>
                <w:color w:val="000000"/>
                <w:kern w:val="24"/>
                <w:sz w:val="24"/>
                <w:szCs w:val="24"/>
              </w:rPr>
            </w:pPr>
            <w:r w:rsidRPr="005B6835">
              <w:rPr>
                <w:rFonts w:asciiTheme="majorBidi" w:eastAsia="+mj-ea" w:hAnsiTheme="majorBidi" w:cstheme="majorBidi"/>
                <w:b/>
                <w:bCs/>
                <w:i/>
                <w:iCs/>
                <w:color w:val="000000"/>
                <w:kern w:val="24"/>
                <w:sz w:val="24"/>
                <w:szCs w:val="24"/>
              </w:rPr>
              <w:t xml:space="preserve">.Propionibacterium </w:t>
            </w:r>
          </w:p>
          <w:p w:rsidR="005B6835" w:rsidRPr="005B6835" w:rsidRDefault="005B6835" w:rsidP="005B6835">
            <w:pPr>
              <w:spacing w:after="0"/>
              <w:rPr>
                <w:rFonts w:asciiTheme="majorBidi" w:eastAsia="+mj-ea" w:hAnsiTheme="majorBidi" w:cstheme="majorBidi"/>
                <w:b/>
                <w:bCs/>
                <w:color w:val="000000"/>
                <w:kern w:val="24"/>
                <w:sz w:val="24"/>
                <w:szCs w:val="24"/>
              </w:rPr>
            </w:pPr>
            <w:r w:rsidRPr="005B6835">
              <w:rPr>
                <w:rFonts w:asciiTheme="majorBidi" w:eastAsia="+mj-ea" w:hAnsiTheme="majorBidi" w:cstheme="majorBidi"/>
                <w:b/>
                <w:bCs/>
                <w:i/>
                <w:iCs/>
                <w:color w:val="000000"/>
                <w:kern w:val="24"/>
                <w:sz w:val="24"/>
                <w:szCs w:val="24"/>
              </w:rPr>
              <w:t xml:space="preserve">.Streptococcus alpha </w:t>
            </w:r>
          </w:p>
          <w:p w:rsidR="005B6835" w:rsidRPr="005B6835" w:rsidRDefault="005B6835" w:rsidP="005B6835">
            <w:pPr>
              <w:spacing w:after="0"/>
              <w:rPr>
                <w:rFonts w:asciiTheme="majorBidi" w:eastAsia="+mj-ea" w:hAnsiTheme="majorBidi" w:cstheme="majorBidi"/>
                <w:b/>
                <w:bCs/>
                <w:color w:val="000000"/>
                <w:kern w:val="24"/>
                <w:sz w:val="24"/>
                <w:szCs w:val="24"/>
              </w:rPr>
            </w:pPr>
            <w:r w:rsidRPr="005B6835">
              <w:rPr>
                <w:rFonts w:asciiTheme="majorBidi" w:eastAsia="+mj-ea" w:hAnsiTheme="majorBidi" w:cstheme="majorBidi"/>
                <w:b/>
                <w:bCs/>
                <w:i/>
                <w:iCs/>
                <w:color w:val="000000"/>
                <w:kern w:val="24"/>
                <w:sz w:val="24"/>
                <w:szCs w:val="24"/>
              </w:rPr>
              <w:t xml:space="preserve">.Micrococcus sp. </w:t>
            </w:r>
          </w:p>
          <w:p w:rsidR="00663F1E" w:rsidRPr="005B6835" w:rsidRDefault="005B6835" w:rsidP="005B6835">
            <w:pPr>
              <w:spacing w:after="0"/>
              <w:rPr>
                <w:rFonts w:asciiTheme="majorBidi" w:eastAsia="+mj-ea" w:hAnsiTheme="majorBidi" w:cstheme="majorBidi"/>
                <w:b/>
                <w:bCs/>
                <w:color w:val="000000"/>
                <w:kern w:val="24"/>
                <w:sz w:val="24"/>
                <w:szCs w:val="24"/>
              </w:rPr>
            </w:pPr>
            <w:r w:rsidRPr="005B6835">
              <w:rPr>
                <w:rFonts w:asciiTheme="majorBidi" w:eastAsia="+mj-ea" w:hAnsiTheme="majorBidi" w:cstheme="majorBidi"/>
                <w:b/>
                <w:bCs/>
                <w:i/>
                <w:iCs/>
                <w:color w:val="000000"/>
                <w:kern w:val="24"/>
                <w:sz w:val="24"/>
                <w:szCs w:val="24"/>
              </w:rPr>
              <w:t xml:space="preserve">.Bacillus sp. </w:t>
            </w:r>
            <w:r w:rsidRPr="005B6835">
              <w:rPr>
                <w:rFonts w:asciiTheme="majorBidi" w:eastAsia="+mj-ea" w:hAnsiTheme="majorBidi" w:cstheme="majorBidi"/>
                <w:b/>
                <w:bCs/>
                <w:i/>
                <w:iCs/>
                <w:color w:val="000000"/>
                <w:kern w:val="24"/>
                <w:sz w:val="24"/>
                <w:szCs w:val="24"/>
              </w:rPr>
              <w:tab/>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6835" w:rsidRPr="005B6835" w:rsidRDefault="00D6457F" w:rsidP="005B6835">
            <w:pPr>
              <w:spacing w:after="0"/>
              <w:rPr>
                <w:rFonts w:asciiTheme="majorBidi" w:eastAsia="+mj-ea" w:hAnsiTheme="majorBidi" w:cstheme="majorBidi"/>
                <w:b/>
                <w:bCs/>
                <w:color w:val="000000"/>
                <w:kern w:val="24"/>
                <w:sz w:val="24"/>
                <w:szCs w:val="24"/>
              </w:rPr>
            </w:pPr>
            <w:r>
              <w:rPr>
                <w:rFonts w:asciiTheme="majorBidi" w:eastAsia="+mj-ea" w:hAnsiTheme="majorBidi" w:cstheme="majorBidi"/>
                <w:b/>
                <w:bCs/>
                <w:noProof/>
                <w:color w:val="000000"/>
                <w:kern w:val="24"/>
                <w:sz w:val="24"/>
                <w:szCs w:val="24"/>
                <w:lang w:eastAsia="fr-FR"/>
              </w:rPr>
              <w:pict>
                <v:shape id="_x0000_s1049" type="#_x0000_t32" style="position:absolute;margin-left:187.9pt;margin-top:7.5pt;width:19.5pt;height:.05pt;z-index:251674624;mso-position-horizontal-relative:text;mso-position-vertical-relative:text" o:connectortype="straight">
                  <v:stroke endarrow="block"/>
                </v:shape>
              </w:pict>
            </w:r>
            <w:r w:rsidR="005B6835" w:rsidRPr="005B6835">
              <w:rPr>
                <w:rFonts w:asciiTheme="majorBidi" w:eastAsia="+mj-ea" w:hAnsiTheme="majorBidi" w:cstheme="majorBidi"/>
                <w:b/>
                <w:bCs/>
                <w:color w:val="000000"/>
                <w:kern w:val="24"/>
                <w:sz w:val="24"/>
                <w:szCs w:val="24"/>
              </w:rPr>
              <w:t>1</w:t>
            </w:r>
            <w:r w:rsidR="005B6835" w:rsidRPr="005B6835">
              <w:rPr>
                <w:rFonts w:asciiTheme="majorBidi" w:eastAsia="+mj-ea" w:hAnsiTheme="majorBidi" w:cstheme="majorBidi"/>
                <w:b/>
                <w:bCs/>
                <w:color w:val="000000"/>
                <w:kern w:val="24"/>
                <w:sz w:val="24"/>
                <w:szCs w:val="24"/>
                <w:vertAlign w:val="superscript"/>
              </w:rPr>
              <w:t xml:space="preserve">er </w:t>
            </w:r>
            <w:r w:rsidR="005B6835" w:rsidRPr="005B6835">
              <w:rPr>
                <w:rFonts w:asciiTheme="majorBidi" w:eastAsia="+mj-ea" w:hAnsiTheme="majorBidi" w:cstheme="majorBidi"/>
                <w:b/>
                <w:bCs/>
                <w:color w:val="000000"/>
                <w:kern w:val="24"/>
                <w:sz w:val="24"/>
                <w:szCs w:val="24"/>
              </w:rPr>
              <w:t xml:space="preserve">cas : 2 flacons espacés « positifs »      </w:t>
            </w:r>
            <w:r w:rsidR="005B6835">
              <w:rPr>
                <w:rFonts w:asciiTheme="majorBidi" w:eastAsia="+mj-ea" w:hAnsiTheme="majorBidi" w:cstheme="majorBidi"/>
                <w:b/>
                <w:bCs/>
                <w:color w:val="000000"/>
                <w:kern w:val="24"/>
                <w:sz w:val="24"/>
                <w:szCs w:val="24"/>
              </w:rPr>
              <w:t xml:space="preserve">    </w:t>
            </w:r>
            <w:r w:rsidR="005B6835" w:rsidRPr="005B6835">
              <w:rPr>
                <w:rFonts w:asciiTheme="majorBidi" w:eastAsia="+mj-ea" w:hAnsiTheme="majorBidi" w:cstheme="majorBidi"/>
                <w:b/>
                <w:bCs/>
                <w:color w:val="000000"/>
                <w:kern w:val="24"/>
                <w:sz w:val="24"/>
                <w:szCs w:val="24"/>
              </w:rPr>
              <w:t xml:space="preserve"> Incriminer le germe </w:t>
            </w:r>
          </w:p>
          <w:p w:rsidR="005B6835" w:rsidRPr="005B6835" w:rsidRDefault="005B6835" w:rsidP="005B6835">
            <w:pPr>
              <w:spacing w:after="0"/>
              <w:rPr>
                <w:rFonts w:asciiTheme="majorBidi" w:eastAsia="+mj-ea" w:hAnsiTheme="majorBidi" w:cstheme="majorBidi"/>
                <w:b/>
                <w:bCs/>
                <w:color w:val="000000"/>
                <w:kern w:val="24"/>
                <w:sz w:val="24"/>
                <w:szCs w:val="24"/>
              </w:rPr>
            </w:pPr>
            <w:r w:rsidRPr="005B6835">
              <w:rPr>
                <w:rFonts w:asciiTheme="majorBidi" w:eastAsia="+mj-ea" w:hAnsiTheme="majorBidi" w:cstheme="majorBidi"/>
                <w:b/>
                <w:bCs/>
                <w:color w:val="000000"/>
                <w:kern w:val="24"/>
                <w:sz w:val="24"/>
                <w:szCs w:val="24"/>
              </w:rPr>
              <w:t>2</w:t>
            </w:r>
            <w:r w:rsidRPr="005B6835">
              <w:rPr>
                <w:rFonts w:asciiTheme="majorBidi" w:eastAsia="+mj-ea" w:hAnsiTheme="majorBidi" w:cstheme="majorBidi"/>
                <w:b/>
                <w:bCs/>
                <w:color w:val="000000"/>
                <w:kern w:val="24"/>
                <w:sz w:val="24"/>
                <w:szCs w:val="24"/>
                <w:vertAlign w:val="superscript"/>
              </w:rPr>
              <w:t xml:space="preserve">ème </w:t>
            </w:r>
            <w:r w:rsidRPr="005B6835">
              <w:rPr>
                <w:rFonts w:asciiTheme="majorBidi" w:eastAsia="+mj-ea" w:hAnsiTheme="majorBidi" w:cstheme="majorBidi"/>
                <w:b/>
                <w:bCs/>
                <w:color w:val="000000"/>
                <w:kern w:val="24"/>
                <w:sz w:val="24"/>
                <w:szCs w:val="24"/>
              </w:rPr>
              <w:t xml:space="preserve">cas : 1 ou 2 flacons de la même hémoculture « positifs » : </w:t>
            </w:r>
          </w:p>
          <w:p w:rsidR="00D460F4" w:rsidRDefault="00D460F4" w:rsidP="005B6835">
            <w:pPr>
              <w:spacing w:after="0"/>
              <w:rPr>
                <w:rFonts w:asciiTheme="majorBidi" w:eastAsia="+mj-ea" w:hAnsiTheme="majorBidi" w:cstheme="majorBidi"/>
                <w:color w:val="000000"/>
                <w:kern w:val="24"/>
                <w:sz w:val="24"/>
                <w:szCs w:val="24"/>
              </w:rPr>
            </w:pPr>
          </w:p>
          <w:p w:rsidR="005B6835" w:rsidRPr="005B6835" w:rsidRDefault="005B6835" w:rsidP="001C3592">
            <w:pPr>
              <w:spacing w:after="0" w:line="360" w:lineRule="auto"/>
              <w:rPr>
                <w:rFonts w:asciiTheme="majorBidi" w:eastAsia="+mj-ea" w:hAnsiTheme="majorBidi" w:cstheme="majorBidi"/>
                <w:color w:val="000000"/>
                <w:kern w:val="24"/>
                <w:sz w:val="24"/>
                <w:szCs w:val="24"/>
              </w:rPr>
            </w:pPr>
            <w:r w:rsidRPr="005B6835">
              <w:rPr>
                <w:rFonts w:asciiTheme="majorBidi" w:eastAsia="+mj-ea" w:hAnsiTheme="majorBidi" w:cstheme="majorBidi"/>
                <w:color w:val="000000"/>
                <w:kern w:val="24"/>
                <w:sz w:val="24"/>
                <w:szCs w:val="24"/>
              </w:rPr>
              <w:t xml:space="preserve">• Services Oncologie ou Réa ou présence d’un KT : </w:t>
            </w:r>
          </w:p>
          <w:p w:rsidR="005B6835" w:rsidRPr="005B6835" w:rsidRDefault="005B6835" w:rsidP="001C3592">
            <w:pPr>
              <w:spacing w:after="0" w:line="360" w:lineRule="auto"/>
              <w:rPr>
                <w:rFonts w:asciiTheme="majorBidi" w:eastAsia="+mj-ea" w:hAnsiTheme="majorBidi" w:cstheme="majorBidi"/>
                <w:color w:val="000000"/>
                <w:kern w:val="24"/>
                <w:sz w:val="24"/>
                <w:szCs w:val="24"/>
              </w:rPr>
            </w:pPr>
            <w:r w:rsidRPr="005B6835">
              <w:rPr>
                <w:rFonts w:asciiTheme="majorBidi" w:eastAsia="+mj-ea" w:hAnsiTheme="majorBidi" w:cstheme="majorBidi"/>
                <w:color w:val="000000"/>
                <w:kern w:val="24"/>
                <w:sz w:val="24"/>
                <w:szCs w:val="24"/>
              </w:rPr>
              <w:t xml:space="preserve">Identifier le germe + antibiogramme + demander d’autres hémoc + rechercher la ou les portes d’entrée et/ou culture de KT </w:t>
            </w:r>
          </w:p>
          <w:p w:rsidR="005B6835" w:rsidRPr="005B6835" w:rsidRDefault="005B6835" w:rsidP="001C3592">
            <w:pPr>
              <w:spacing w:after="0" w:line="360" w:lineRule="auto"/>
              <w:rPr>
                <w:rFonts w:asciiTheme="majorBidi" w:eastAsia="+mj-ea" w:hAnsiTheme="majorBidi" w:cstheme="majorBidi"/>
                <w:color w:val="000000"/>
                <w:kern w:val="24"/>
                <w:sz w:val="24"/>
                <w:szCs w:val="24"/>
              </w:rPr>
            </w:pPr>
            <w:r w:rsidRPr="005B6835">
              <w:rPr>
                <w:rFonts w:asciiTheme="majorBidi" w:eastAsia="+mj-ea" w:hAnsiTheme="majorBidi" w:cstheme="majorBidi"/>
                <w:color w:val="000000"/>
                <w:kern w:val="24"/>
                <w:sz w:val="24"/>
                <w:szCs w:val="24"/>
              </w:rPr>
              <w:t xml:space="preserve">• Autres services : Concertation avec clinicien </w:t>
            </w:r>
          </w:p>
          <w:p w:rsidR="00663F1E" w:rsidRPr="005B6835" w:rsidRDefault="005B6835" w:rsidP="001C3592">
            <w:pPr>
              <w:spacing w:after="0" w:line="360" w:lineRule="auto"/>
              <w:rPr>
                <w:rFonts w:asciiTheme="majorBidi" w:eastAsia="+mj-ea" w:hAnsiTheme="majorBidi" w:cstheme="majorBidi"/>
                <w:b/>
                <w:bCs/>
                <w:color w:val="000000"/>
                <w:kern w:val="24"/>
                <w:sz w:val="24"/>
                <w:szCs w:val="24"/>
              </w:rPr>
            </w:pPr>
            <w:r w:rsidRPr="005B6835">
              <w:rPr>
                <w:rFonts w:asciiTheme="majorBidi" w:eastAsia="+mj-ea" w:hAnsiTheme="majorBidi" w:cstheme="majorBidi"/>
                <w:color w:val="000000"/>
                <w:kern w:val="24"/>
                <w:sz w:val="24"/>
                <w:szCs w:val="24"/>
              </w:rPr>
              <w:t xml:space="preserve">                                  Souillure probable ( ?)</w:t>
            </w:r>
            <w:r w:rsidRPr="005B6835">
              <w:rPr>
                <w:rFonts w:asciiTheme="majorBidi" w:eastAsia="+mj-ea" w:hAnsiTheme="majorBidi" w:cstheme="majorBidi"/>
                <w:b/>
                <w:bCs/>
                <w:color w:val="000000"/>
                <w:kern w:val="24"/>
                <w:sz w:val="24"/>
                <w:szCs w:val="24"/>
              </w:rPr>
              <w:t xml:space="preserve"> </w:t>
            </w:r>
          </w:p>
        </w:tc>
      </w:tr>
      <w:tr w:rsidR="005B6835" w:rsidRPr="005B6835" w:rsidTr="001C3592">
        <w:trPr>
          <w:trHeight w:val="133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6835" w:rsidRPr="005B6835" w:rsidRDefault="005B6835" w:rsidP="005B6835">
            <w:pPr>
              <w:spacing w:after="0"/>
              <w:rPr>
                <w:rFonts w:asciiTheme="majorBidi" w:eastAsia="+mj-ea" w:hAnsiTheme="majorBidi" w:cstheme="majorBidi"/>
                <w:b/>
                <w:bCs/>
                <w:color w:val="000000"/>
                <w:kern w:val="24"/>
                <w:sz w:val="24"/>
                <w:szCs w:val="24"/>
              </w:rPr>
            </w:pPr>
            <w:r w:rsidRPr="005B6835">
              <w:rPr>
                <w:rFonts w:asciiTheme="majorBidi" w:eastAsia="+mj-ea" w:hAnsiTheme="majorBidi" w:cstheme="majorBidi"/>
                <w:b/>
                <w:bCs/>
                <w:color w:val="000000"/>
                <w:kern w:val="24"/>
                <w:sz w:val="24"/>
                <w:szCs w:val="24"/>
              </w:rPr>
              <w:t xml:space="preserve">Hémocultures </w:t>
            </w:r>
          </w:p>
          <w:p w:rsidR="00663F1E" w:rsidRPr="005B6835" w:rsidRDefault="005B6835" w:rsidP="005B6835">
            <w:pPr>
              <w:spacing w:after="0"/>
              <w:rPr>
                <w:rFonts w:asciiTheme="majorBidi" w:eastAsia="+mj-ea" w:hAnsiTheme="majorBidi" w:cstheme="majorBidi"/>
                <w:b/>
                <w:bCs/>
                <w:color w:val="000000"/>
                <w:kern w:val="24"/>
                <w:sz w:val="24"/>
                <w:szCs w:val="24"/>
              </w:rPr>
            </w:pPr>
            <w:r w:rsidRPr="005B6835">
              <w:rPr>
                <w:rFonts w:asciiTheme="majorBidi" w:eastAsia="+mj-ea" w:hAnsiTheme="majorBidi" w:cstheme="majorBidi"/>
                <w:b/>
                <w:bCs/>
                <w:color w:val="000000"/>
                <w:kern w:val="24"/>
                <w:sz w:val="24"/>
                <w:szCs w:val="24"/>
              </w:rPr>
              <w:t xml:space="preserve">polymicrobiennes </w:t>
            </w:r>
            <w:r w:rsidRPr="005B6835">
              <w:rPr>
                <w:rFonts w:asciiTheme="majorBidi" w:eastAsia="+mj-ea" w:hAnsiTheme="majorBidi" w:cstheme="majorBidi"/>
                <w:b/>
                <w:bCs/>
                <w:color w:val="000000"/>
                <w:kern w:val="24"/>
                <w:sz w:val="24"/>
                <w:szCs w:val="24"/>
              </w:rPr>
              <w:tab/>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6835" w:rsidRPr="005B6835" w:rsidRDefault="005B6835" w:rsidP="005B6835">
            <w:pPr>
              <w:spacing w:after="0"/>
              <w:rPr>
                <w:rFonts w:asciiTheme="majorBidi" w:eastAsia="+mj-ea" w:hAnsiTheme="majorBidi" w:cstheme="majorBidi"/>
                <w:b/>
                <w:bCs/>
                <w:color w:val="000000"/>
                <w:kern w:val="24"/>
                <w:sz w:val="24"/>
                <w:szCs w:val="24"/>
              </w:rPr>
            </w:pPr>
            <w:r w:rsidRPr="005B6835">
              <w:rPr>
                <w:rFonts w:asciiTheme="majorBidi" w:eastAsia="+mj-ea" w:hAnsiTheme="majorBidi" w:cstheme="majorBidi"/>
                <w:b/>
                <w:bCs/>
                <w:color w:val="000000"/>
                <w:kern w:val="24"/>
                <w:sz w:val="24"/>
                <w:szCs w:val="24"/>
              </w:rPr>
              <w:t xml:space="preserve">Vérifier TERRAIN : </w:t>
            </w:r>
          </w:p>
          <w:p w:rsidR="005B6835" w:rsidRPr="005B6835" w:rsidRDefault="005B6835" w:rsidP="005B6835">
            <w:pPr>
              <w:spacing w:after="0"/>
              <w:rPr>
                <w:rFonts w:asciiTheme="majorBidi" w:eastAsia="+mj-ea" w:hAnsiTheme="majorBidi" w:cstheme="majorBidi"/>
                <w:b/>
                <w:bCs/>
                <w:color w:val="000000"/>
                <w:kern w:val="24"/>
                <w:sz w:val="24"/>
                <w:szCs w:val="24"/>
              </w:rPr>
            </w:pPr>
            <w:r w:rsidRPr="005B6835">
              <w:rPr>
                <w:rFonts w:asciiTheme="majorBidi" w:eastAsia="+mj-ea" w:hAnsiTheme="majorBidi" w:cstheme="majorBidi"/>
                <w:b/>
                <w:bCs/>
                <w:color w:val="000000"/>
                <w:kern w:val="24"/>
                <w:sz w:val="24"/>
                <w:szCs w:val="24"/>
              </w:rPr>
              <w:t xml:space="preserve">• Immunocompétent   </w:t>
            </w:r>
            <w:r w:rsidR="00D460F4" w:rsidRPr="00D460F4">
              <w:rPr>
                <w:rFonts w:asciiTheme="majorBidi" w:eastAsia="+mj-ea" w:hAnsiTheme="majorBidi" w:cstheme="majorBidi"/>
                <w:b/>
                <w:bCs/>
                <w:noProof/>
                <w:color w:val="000000"/>
                <w:kern w:val="24"/>
                <w:sz w:val="24"/>
                <w:szCs w:val="24"/>
                <w:lang w:eastAsia="fr-FR"/>
              </w:rPr>
              <w:drawing>
                <wp:inline distT="0" distB="0" distL="0" distR="0">
                  <wp:extent cx="285752" cy="1588"/>
                  <wp:effectExtent l="19050" t="0" r="0"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752" cy="1588"/>
                            <a:chOff x="5715008" y="4429132"/>
                            <a:chExt cx="285752" cy="1588"/>
                          </a:xfrm>
                        </a:grpSpPr>
                        <a:cxnSp>
                          <a:nvCxnSpPr>
                            <a:cNvPr id="11" name="Connecteur droit avec flèche 10"/>
                            <a:cNvCxnSpPr/>
                          </a:nvCxnSpPr>
                          <a:spPr>
                            <a:xfrm>
                              <a:off x="5715008" y="4429132"/>
                              <a:ext cx="285752" cy="1588"/>
                            </a:xfrm>
                            <a:prstGeom prst="straightConnector1">
                              <a:avLst/>
                            </a:prstGeom>
                            <a:ln w="25400">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r w:rsidR="00D460F4">
              <w:rPr>
                <w:rFonts w:asciiTheme="majorBidi" w:eastAsia="+mj-ea" w:hAnsiTheme="majorBidi" w:cstheme="majorBidi"/>
                <w:b/>
                <w:bCs/>
                <w:color w:val="000000"/>
                <w:kern w:val="24"/>
                <w:sz w:val="24"/>
                <w:szCs w:val="24"/>
              </w:rPr>
              <w:t xml:space="preserve"> </w:t>
            </w:r>
            <w:r w:rsidRPr="005B6835">
              <w:rPr>
                <w:rFonts w:asciiTheme="majorBidi" w:eastAsia="+mj-ea" w:hAnsiTheme="majorBidi" w:cstheme="majorBidi"/>
                <w:b/>
                <w:bCs/>
                <w:color w:val="000000"/>
                <w:kern w:val="24"/>
                <w:sz w:val="24"/>
                <w:szCs w:val="24"/>
              </w:rPr>
              <w:t xml:space="preserve">  </w:t>
            </w:r>
            <w:r w:rsidRPr="00D460F4">
              <w:rPr>
                <w:rFonts w:asciiTheme="majorBidi" w:eastAsia="+mj-ea" w:hAnsiTheme="majorBidi" w:cstheme="majorBidi"/>
                <w:color w:val="000000"/>
                <w:kern w:val="24"/>
                <w:sz w:val="24"/>
                <w:szCs w:val="24"/>
              </w:rPr>
              <w:t>Souillure (faute d’asepsie)</w:t>
            </w:r>
            <w:r w:rsidRPr="005B6835">
              <w:rPr>
                <w:rFonts w:asciiTheme="majorBidi" w:eastAsia="+mj-ea" w:hAnsiTheme="majorBidi" w:cstheme="majorBidi"/>
                <w:b/>
                <w:bCs/>
                <w:color w:val="000000"/>
                <w:kern w:val="24"/>
                <w:sz w:val="24"/>
                <w:szCs w:val="24"/>
              </w:rPr>
              <w:t xml:space="preserve"> </w:t>
            </w:r>
          </w:p>
          <w:p w:rsidR="005B6835" w:rsidRPr="005B6835" w:rsidRDefault="005B6835" w:rsidP="005B6835">
            <w:pPr>
              <w:spacing w:after="0"/>
              <w:rPr>
                <w:rFonts w:asciiTheme="majorBidi" w:eastAsia="+mj-ea" w:hAnsiTheme="majorBidi" w:cstheme="majorBidi"/>
                <w:b/>
                <w:bCs/>
                <w:color w:val="000000"/>
                <w:kern w:val="24"/>
                <w:sz w:val="24"/>
                <w:szCs w:val="24"/>
              </w:rPr>
            </w:pPr>
            <w:r w:rsidRPr="005B6835">
              <w:rPr>
                <w:rFonts w:asciiTheme="majorBidi" w:eastAsia="+mj-ea" w:hAnsiTheme="majorBidi" w:cstheme="majorBidi"/>
                <w:b/>
                <w:bCs/>
                <w:color w:val="000000"/>
                <w:kern w:val="24"/>
                <w:sz w:val="24"/>
                <w:szCs w:val="24"/>
              </w:rPr>
              <w:t xml:space="preserve">• Immunodéprimé </w:t>
            </w:r>
          </w:p>
          <w:p w:rsidR="00663F1E" w:rsidRPr="005B6835" w:rsidRDefault="005B6835" w:rsidP="001C3592">
            <w:pPr>
              <w:spacing w:after="0"/>
              <w:rPr>
                <w:rFonts w:asciiTheme="majorBidi" w:eastAsia="+mj-ea" w:hAnsiTheme="majorBidi" w:cstheme="majorBidi"/>
                <w:b/>
                <w:bCs/>
                <w:color w:val="000000"/>
                <w:kern w:val="24"/>
                <w:sz w:val="24"/>
                <w:szCs w:val="24"/>
              </w:rPr>
            </w:pPr>
            <w:r w:rsidRPr="005B6835">
              <w:rPr>
                <w:rFonts w:asciiTheme="majorBidi" w:eastAsia="+mj-ea" w:hAnsiTheme="majorBidi" w:cstheme="majorBidi"/>
                <w:b/>
                <w:bCs/>
                <w:color w:val="000000"/>
                <w:kern w:val="24"/>
                <w:sz w:val="24"/>
                <w:szCs w:val="24"/>
              </w:rPr>
              <w:t xml:space="preserve">(Hémopathie, brûlé…)           </w:t>
            </w:r>
            <w:r w:rsidRPr="001C3592">
              <w:rPr>
                <w:rFonts w:asciiTheme="majorBidi" w:eastAsia="+mj-ea" w:hAnsiTheme="majorBidi" w:cstheme="majorBidi"/>
                <w:color w:val="000000"/>
                <w:kern w:val="24"/>
                <w:sz w:val="24"/>
                <w:szCs w:val="24"/>
              </w:rPr>
              <w:t>Infection polymicrobienne</w:t>
            </w:r>
            <w:r w:rsidRPr="005B6835">
              <w:rPr>
                <w:rFonts w:asciiTheme="majorBidi" w:eastAsia="+mj-ea" w:hAnsiTheme="majorBidi" w:cstheme="majorBidi"/>
                <w:b/>
                <w:bCs/>
                <w:color w:val="000000"/>
                <w:kern w:val="24"/>
                <w:sz w:val="24"/>
                <w:szCs w:val="24"/>
              </w:rPr>
              <w:t xml:space="preserve"> </w:t>
            </w:r>
            <w:r w:rsidRPr="005B6835">
              <w:rPr>
                <w:rFonts w:asciiTheme="majorBidi" w:eastAsia="+mj-ea" w:hAnsiTheme="majorBidi" w:cstheme="majorBidi"/>
                <w:b/>
                <w:bCs/>
                <w:color w:val="000000"/>
                <w:kern w:val="24"/>
                <w:sz w:val="24"/>
                <w:szCs w:val="24"/>
              </w:rPr>
              <w:tab/>
            </w:r>
          </w:p>
        </w:tc>
      </w:tr>
    </w:tbl>
    <w:p w:rsidR="005B6835" w:rsidRPr="005B6835" w:rsidRDefault="005B6835" w:rsidP="007F648A">
      <w:pPr>
        <w:spacing w:after="0"/>
        <w:rPr>
          <w:rFonts w:asciiTheme="majorBidi" w:eastAsia="+mj-ea" w:hAnsiTheme="majorBidi" w:cstheme="majorBidi"/>
          <w:b/>
          <w:bCs/>
          <w:color w:val="000000"/>
          <w:kern w:val="24"/>
          <w:sz w:val="24"/>
          <w:szCs w:val="24"/>
        </w:rPr>
      </w:pPr>
    </w:p>
    <w:p w:rsidR="001C3592" w:rsidRDefault="001C3592" w:rsidP="00D126DF">
      <w:pPr>
        <w:rPr>
          <w:rFonts w:asciiTheme="majorBidi" w:eastAsia="+mj-ea" w:hAnsiTheme="majorBidi" w:cstheme="majorBidi"/>
          <w:b/>
          <w:bCs/>
          <w:color w:val="000000"/>
          <w:kern w:val="24"/>
          <w:sz w:val="24"/>
          <w:szCs w:val="24"/>
        </w:rPr>
      </w:pPr>
    </w:p>
    <w:p w:rsidR="001C3592" w:rsidRPr="001C3592" w:rsidRDefault="001C3592" w:rsidP="001C3592">
      <w:pPr>
        <w:rPr>
          <w:rFonts w:asciiTheme="majorBidi" w:eastAsia="+mj-ea" w:hAnsiTheme="majorBidi" w:cstheme="majorBidi"/>
          <w:b/>
          <w:bCs/>
          <w:color w:val="000000"/>
          <w:kern w:val="24"/>
          <w:sz w:val="24"/>
          <w:szCs w:val="24"/>
        </w:rPr>
      </w:pPr>
      <w:r w:rsidRPr="001C3592">
        <w:rPr>
          <w:rFonts w:asciiTheme="majorBidi" w:eastAsia="+mj-ea" w:hAnsiTheme="majorBidi" w:cstheme="majorBidi"/>
          <w:b/>
          <w:bCs/>
          <w:color w:val="000000"/>
          <w:kern w:val="24"/>
          <w:sz w:val="24"/>
          <w:szCs w:val="24"/>
        </w:rPr>
        <w:t>2. Hémocultures négatives:</w:t>
      </w:r>
    </w:p>
    <w:p w:rsidR="001C3592" w:rsidRPr="001C3592" w:rsidRDefault="001C3592" w:rsidP="001C3592">
      <w:pPr>
        <w:spacing w:after="0" w:line="360" w:lineRule="auto"/>
        <w:rPr>
          <w:rFonts w:asciiTheme="majorBidi" w:eastAsia="+mj-ea" w:hAnsiTheme="majorBidi" w:cstheme="majorBidi"/>
          <w:color w:val="000000"/>
          <w:kern w:val="24"/>
          <w:sz w:val="24"/>
          <w:szCs w:val="24"/>
        </w:rPr>
      </w:pPr>
      <w:r w:rsidRPr="001C3592">
        <w:rPr>
          <w:rFonts w:asciiTheme="majorBidi" w:eastAsia="+mj-ea" w:hAnsiTheme="majorBidi" w:cstheme="majorBidi"/>
          <w:color w:val="000000"/>
          <w:kern w:val="24"/>
          <w:sz w:val="24"/>
          <w:szCs w:val="24"/>
        </w:rPr>
        <w:t xml:space="preserve">Les hémocultures négatives sont dues à plusieurs causes: </w:t>
      </w:r>
    </w:p>
    <w:p w:rsidR="001C3592" w:rsidRPr="001C3592" w:rsidRDefault="001C3592" w:rsidP="001C3592">
      <w:pPr>
        <w:spacing w:after="0" w:line="360" w:lineRule="auto"/>
        <w:rPr>
          <w:rFonts w:asciiTheme="majorBidi" w:eastAsia="+mj-ea" w:hAnsiTheme="majorBidi" w:cstheme="majorBidi"/>
          <w:color w:val="000000"/>
          <w:kern w:val="24"/>
          <w:sz w:val="24"/>
          <w:szCs w:val="24"/>
        </w:rPr>
      </w:pPr>
      <w:r w:rsidRPr="001C3592">
        <w:rPr>
          <w:rFonts w:asciiTheme="majorBidi" w:eastAsia="+mj-ea" w:hAnsiTheme="majorBidi" w:cstheme="majorBidi"/>
          <w:color w:val="000000"/>
          <w:kern w:val="24"/>
          <w:sz w:val="24"/>
          <w:szCs w:val="24"/>
        </w:rPr>
        <w:t xml:space="preserve">prise préalable d’antibiotiques , à l’inoculation d’une quantité trop faible de sang , à un milieu pour hémoculture de qualité médiocre , à une incubation trop courte ou à l’utilisation de milieux de culture inappropriés. </w:t>
      </w:r>
    </w:p>
    <w:p w:rsidR="001C3592" w:rsidRPr="001C3592" w:rsidRDefault="001C3592" w:rsidP="001C3592">
      <w:pPr>
        <w:spacing w:after="0" w:line="360" w:lineRule="auto"/>
        <w:rPr>
          <w:rFonts w:asciiTheme="majorBidi" w:eastAsia="+mj-ea" w:hAnsiTheme="majorBidi" w:cstheme="majorBidi"/>
          <w:color w:val="000000"/>
          <w:kern w:val="24"/>
          <w:sz w:val="24"/>
          <w:szCs w:val="24"/>
        </w:rPr>
      </w:pPr>
      <w:r w:rsidRPr="001C3592">
        <w:rPr>
          <w:rFonts w:asciiTheme="majorBidi" w:eastAsia="+mj-ea" w:hAnsiTheme="majorBidi" w:cstheme="majorBidi"/>
          <w:color w:val="000000"/>
          <w:kern w:val="24"/>
          <w:sz w:val="24"/>
          <w:szCs w:val="24"/>
        </w:rPr>
        <w:t xml:space="preserve">D’autres causes doivent être évoquées : </w:t>
      </w:r>
    </w:p>
    <w:p w:rsidR="001C3592" w:rsidRPr="001C3592" w:rsidRDefault="001C3592" w:rsidP="001C3592">
      <w:pPr>
        <w:spacing w:after="0" w:line="360" w:lineRule="auto"/>
        <w:rPr>
          <w:rFonts w:asciiTheme="majorBidi" w:eastAsia="+mj-ea" w:hAnsiTheme="majorBidi" w:cstheme="majorBidi"/>
          <w:color w:val="000000"/>
          <w:kern w:val="24"/>
          <w:sz w:val="24"/>
          <w:szCs w:val="24"/>
        </w:rPr>
      </w:pPr>
      <w:r w:rsidRPr="001C3592">
        <w:rPr>
          <w:rFonts w:asciiTheme="majorBidi" w:eastAsia="+mj-ea" w:hAnsiTheme="majorBidi" w:cstheme="majorBidi"/>
          <w:color w:val="000000"/>
          <w:kern w:val="24"/>
          <w:sz w:val="24"/>
          <w:szCs w:val="24"/>
        </w:rPr>
        <w:t xml:space="preserve">- Fièvre non infectieuse (néoplasie, allergie, collagénose…) </w:t>
      </w:r>
    </w:p>
    <w:p w:rsidR="001C3592" w:rsidRPr="001C3592" w:rsidRDefault="001C3592" w:rsidP="001C3592">
      <w:pPr>
        <w:spacing w:after="0" w:line="360" w:lineRule="auto"/>
        <w:rPr>
          <w:rFonts w:asciiTheme="majorBidi" w:eastAsia="+mj-ea" w:hAnsiTheme="majorBidi" w:cstheme="majorBidi"/>
          <w:color w:val="000000"/>
          <w:kern w:val="24"/>
          <w:sz w:val="24"/>
          <w:szCs w:val="24"/>
        </w:rPr>
      </w:pPr>
      <w:r w:rsidRPr="001C3592">
        <w:rPr>
          <w:rFonts w:asciiTheme="majorBidi" w:eastAsia="+mj-ea" w:hAnsiTheme="majorBidi" w:cstheme="majorBidi"/>
          <w:color w:val="000000"/>
          <w:kern w:val="24"/>
          <w:sz w:val="24"/>
          <w:szCs w:val="24"/>
        </w:rPr>
        <w:t xml:space="preserve">- Infection </w:t>
      </w:r>
      <w:r w:rsidR="004A0028" w:rsidRPr="001C3592">
        <w:rPr>
          <w:rFonts w:asciiTheme="majorBidi" w:eastAsia="+mj-ea" w:hAnsiTheme="majorBidi" w:cstheme="majorBidi"/>
          <w:color w:val="000000"/>
          <w:kern w:val="24"/>
          <w:sz w:val="24"/>
          <w:szCs w:val="24"/>
        </w:rPr>
        <w:t>virale,</w:t>
      </w:r>
      <w:r w:rsidRPr="001C3592">
        <w:rPr>
          <w:rFonts w:asciiTheme="majorBidi" w:eastAsia="+mj-ea" w:hAnsiTheme="majorBidi" w:cstheme="majorBidi"/>
          <w:color w:val="000000"/>
          <w:kern w:val="24"/>
          <w:sz w:val="24"/>
          <w:szCs w:val="24"/>
        </w:rPr>
        <w:t xml:space="preserve"> tuberculeuse </w:t>
      </w:r>
    </w:p>
    <w:p w:rsidR="001C3592" w:rsidRDefault="001C3592" w:rsidP="001C3592">
      <w:pPr>
        <w:spacing w:after="0" w:line="360" w:lineRule="auto"/>
        <w:rPr>
          <w:rFonts w:asciiTheme="majorBidi" w:eastAsia="+mj-ea" w:hAnsiTheme="majorBidi" w:cstheme="majorBidi"/>
          <w:color w:val="000000"/>
          <w:kern w:val="24"/>
          <w:sz w:val="24"/>
          <w:szCs w:val="24"/>
        </w:rPr>
      </w:pPr>
      <w:r w:rsidRPr="001C3592">
        <w:rPr>
          <w:rFonts w:asciiTheme="majorBidi" w:eastAsia="+mj-ea" w:hAnsiTheme="majorBidi" w:cstheme="majorBidi"/>
          <w:color w:val="000000"/>
          <w:kern w:val="24"/>
          <w:sz w:val="24"/>
          <w:szCs w:val="24"/>
        </w:rPr>
        <w:t xml:space="preserve">-  </w:t>
      </w:r>
      <w:r w:rsidR="00B75E81" w:rsidRPr="001C3592">
        <w:rPr>
          <w:rFonts w:asciiTheme="majorBidi" w:eastAsia="+mj-ea" w:hAnsiTheme="majorBidi" w:cstheme="majorBidi"/>
          <w:color w:val="000000"/>
          <w:kern w:val="24"/>
          <w:sz w:val="24"/>
          <w:szCs w:val="24"/>
        </w:rPr>
        <w:t>Bactéries</w:t>
      </w:r>
      <w:r w:rsidRPr="001C3592">
        <w:rPr>
          <w:rFonts w:asciiTheme="majorBidi" w:eastAsia="+mj-ea" w:hAnsiTheme="majorBidi" w:cstheme="majorBidi"/>
          <w:color w:val="000000"/>
          <w:kern w:val="24"/>
          <w:sz w:val="24"/>
          <w:szCs w:val="24"/>
        </w:rPr>
        <w:t xml:space="preserve"> non cultivables ou culture difficile: Rickettsiose,Bartonellose, Chlamydiose </w:t>
      </w:r>
    </w:p>
    <w:p w:rsidR="00B05D69" w:rsidRDefault="00B05D69" w:rsidP="001C3592">
      <w:pPr>
        <w:spacing w:after="0" w:line="360" w:lineRule="auto"/>
        <w:rPr>
          <w:rFonts w:asciiTheme="majorBidi" w:eastAsia="+mj-ea" w:hAnsiTheme="majorBidi" w:cstheme="majorBidi"/>
          <w:color w:val="000000"/>
          <w:kern w:val="24"/>
          <w:sz w:val="24"/>
          <w:szCs w:val="24"/>
        </w:rPr>
      </w:pPr>
    </w:p>
    <w:p w:rsidR="00502813" w:rsidRDefault="00502813" w:rsidP="00B05D69">
      <w:pPr>
        <w:spacing w:after="0" w:line="360" w:lineRule="auto"/>
        <w:rPr>
          <w:rFonts w:asciiTheme="majorBidi" w:eastAsia="+mj-ea" w:hAnsiTheme="majorBidi" w:cstheme="majorBidi"/>
          <w:b/>
          <w:bCs/>
          <w:color w:val="000000"/>
          <w:kern w:val="24"/>
          <w:sz w:val="24"/>
          <w:szCs w:val="24"/>
        </w:rPr>
      </w:pPr>
    </w:p>
    <w:p w:rsidR="00502813" w:rsidRDefault="00502813" w:rsidP="00B05D69">
      <w:pPr>
        <w:spacing w:after="0" w:line="360" w:lineRule="auto"/>
        <w:rPr>
          <w:rFonts w:asciiTheme="majorBidi" w:eastAsia="+mj-ea" w:hAnsiTheme="majorBidi" w:cstheme="majorBidi"/>
          <w:b/>
          <w:bCs/>
          <w:color w:val="000000"/>
          <w:kern w:val="24"/>
          <w:sz w:val="24"/>
          <w:szCs w:val="24"/>
        </w:rPr>
      </w:pPr>
    </w:p>
    <w:p w:rsidR="00502813" w:rsidRDefault="00502813" w:rsidP="00B05D69">
      <w:pPr>
        <w:spacing w:after="0" w:line="360" w:lineRule="auto"/>
        <w:rPr>
          <w:rFonts w:asciiTheme="majorBidi" w:eastAsia="+mj-ea" w:hAnsiTheme="majorBidi" w:cstheme="majorBidi"/>
          <w:b/>
          <w:bCs/>
          <w:color w:val="000000"/>
          <w:kern w:val="24"/>
          <w:sz w:val="24"/>
          <w:szCs w:val="24"/>
        </w:rPr>
      </w:pPr>
    </w:p>
    <w:p w:rsidR="00502813" w:rsidRDefault="00502813" w:rsidP="00B05D69">
      <w:pPr>
        <w:spacing w:after="0" w:line="360" w:lineRule="auto"/>
        <w:rPr>
          <w:rFonts w:asciiTheme="majorBidi" w:eastAsia="+mj-ea" w:hAnsiTheme="majorBidi" w:cstheme="majorBidi"/>
          <w:b/>
          <w:bCs/>
          <w:color w:val="000000"/>
          <w:kern w:val="24"/>
          <w:sz w:val="24"/>
          <w:szCs w:val="24"/>
        </w:rPr>
      </w:pPr>
    </w:p>
    <w:p w:rsidR="00502813" w:rsidRDefault="00502813" w:rsidP="00B05D69">
      <w:pPr>
        <w:spacing w:after="0" w:line="360" w:lineRule="auto"/>
        <w:rPr>
          <w:rFonts w:asciiTheme="majorBidi" w:eastAsia="+mj-ea" w:hAnsiTheme="majorBidi" w:cstheme="majorBidi"/>
          <w:b/>
          <w:bCs/>
          <w:color w:val="000000"/>
          <w:kern w:val="24"/>
          <w:sz w:val="24"/>
          <w:szCs w:val="24"/>
        </w:rPr>
      </w:pPr>
    </w:p>
    <w:p w:rsidR="00502813" w:rsidRDefault="00502813" w:rsidP="00B05D69">
      <w:pPr>
        <w:spacing w:after="0" w:line="360" w:lineRule="auto"/>
        <w:rPr>
          <w:rFonts w:asciiTheme="majorBidi" w:eastAsia="+mj-ea" w:hAnsiTheme="majorBidi" w:cstheme="majorBidi"/>
          <w:b/>
          <w:bCs/>
          <w:color w:val="000000"/>
          <w:kern w:val="24"/>
          <w:sz w:val="24"/>
          <w:szCs w:val="24"/>
        </w:rPr>
      </w:pPr>
    </w:p>
    <w:p w:rsidR="00B05D69" w:rsidRPr="00B05D69" w:rsidRDefault="00B05D69" w:rsidP="00B05D69">
      <w:pPr>
        <w:spacing w:after="0" w:line="360" w:lineRule="auto"/>
        <w:rPr>
          <w:rFonts w:asciiTheme="majorBidi" w:eastAsia="+mj-ea" w:hAnsiTheme="majorBidi" w:cstheme="majorBidi"/>
          <w:color w:val="000000"/>
          <w:kern w:val="24"/>
          <w:sz w:val="24"/>
          <w:szCs w:val="24"/>
        </w:rPr>
      </w:pPr>
      <w:r w:rsidRPr="00B05D69">
        <w:rPr>
          <w:rFonts w:asciiTheme="majorBidi" w:eastAsia="+mj-ea" w:hAnsiTheme="majorBidi" w:cstheme="majorBidi"/>
          <w:b/>
          <w:bCs/>
          <w:color w:val="000000"/>
          <w:kern w:val="24"/>
          <w:sz w:val="24"/>
          <w:szCs w:val="24"/>
        </w:rPr>
        <w:t>IX. Le diagnostic des endocardites infectieuses:</w:t>
      </w:r>
    </w:p>
    <w:p w:rsidR="00081968" w:rsidRDefault="00B05D69" w:rsidP="00B05D69">
      <w:pPr>
        <w:spacing w:line="360" w:lineRule="auto"/>
        <w:rPr>
          <w:rFonts w:asciiTheme="majorBidi" w:eastAsia="+mj-ea" w:hAnsiTheme="majorBidi" w:cstheme="majorBidi"/>
          <w:color w:val="000000"/>
          <w:kern w:val="24"/>
          <w:sz w:val="24"/>
          <w:szCs w:val="24"/>
        </w:rPr>
      </w:pPr>
      <w:r w:rsidRPr="00B05D69">
        <w:rPr>
          <w:rFonts w:asciiTheme="majorBidi" w:eastAsia="+mj-ea" w:hAnsiTheme="majorBidi" w:cstheme="majorBidi"/>
          <w:color w:val="000000"/>
          <w:kern w:val="24"/>
          <w:sz w:val="24"/>
          <w:szCs w:val="24"/>
        </w:rPr>
        <w:t xml:space="preserve">Le diagnostic de l’endocardite infectieuse se base sur une association de critères cliniques, microbiologiques, biologiques et histologiques : Ce sont les critères de DUKE , modifiés en 2000 par Li et Sexton. Les hémocultures font partie des critères microbiologiques. </w:t>
      </w:r>
    </w:p>
    <w:p w:rsidR="00502813" w:rsidRDefault="00502813" w:rsidP="00081968">
      <w:pPr>
        <w:spacing w:line="360" w:lineRule="auto"/>
        <w:rPr>
          <w:rFonts w:asciiTheme="majorBidi" w:eastAsia="+mj-ea" w:hAnsiTheme="majorBidi" w:cstheme="majorBidi"/>
          <w:b/>
          <w:bCs/>
          <w:color w:val="000000"/>
          <w:kern w:val="24"/>
        </w:rPr>
      </w:pPr>
    </w:p>
    <w:p w:rsidR="00502813" w:rsidRDefault="00502813" w:rsidP="00081968">
      <w:pPr>
        <w:spacing w:line="360" w:lineRule="auto"/>
        <w:rPr>
          <w:rFonts w:asciiTheme="majorBidi" w:eastAsia="+mj-ea" w:hAnsiTheme="majorBidi" w:cstheme="majorBidi"/>
          <w:b/>
          <w:bCs/>
          <w:color w:val="000000"/>
          <w:kern w:val="24"/>
        </w:rPr>
      </w:pPr>
    </w:p>
    <w:p w:rsidR="00B05D69" w:rsidRPr="00081968" w:rsidRDefault="00B05D69" w:rsidP="00081968">
      <w:pPr>
        <w:spacing w:line="360" w:lineRule="auto"/>
        <w:rPr>
          <w:rFonts w:asciiTheme="majorBidi" w:eastAsia="+mj-ea" w:hAnsiTheme="majorBidi" w:cstheme="majorBidi"/>
          <w:color w:val="000000"/>
          <w:kern w:val="24"/>
        </w:rPr>
      </w:pPr>
      <w:r w:rsidRPr="00B05D69">
        <w:rPr>
          <w:rFonts w:asciiTheme="majorBidi" w:eastAsia="+mj-ea" w:hAnsiTheme="majorBidi" w:cstheme="majorBidi"/>
          <w:b/>
          <w:bCs/>
          <w:color w:val="000000"/>
          <w:kern w:val="24"/>
        </w:rPr>
        <w:t xml:space="preserve">1) </w:t>
      </w:r>
      <w:r w:rsidR="00081968" w:rsidRPr="00B05D69">
        <w:rPr>
          <w:rFonts w:asciiTheme="majorBidi" w:eastAsia="+mj-ea" w:hAnsiTheme="majorBidi" w:cstheme="majorBidi"/>
          <w:b/>
          <w:bCs/>
          <w:color w:val="000000"/>
          <w:kern w:val="24"/>
          <w:u w:val="single"/>
        </w:rPr>
        <w:t xml:space="preserve">CERTAINE : </w:t>
      </w:r>
    </w:p>
    <w:p w:rsidR="00B05D69" w:rsidRPr="00B05D69" w:rsidRDefault="00B05D69" w:rsidP="00B05D69">
      <w:pPr>
        <w:spacing w:line="240" w:lineRule="auto"/>
        <w:rPr>
          <w:rFonts w:asciiTheme="majorBidi" w:eastAsia="+mj-ea" w:hAnsiTheme="majorBidi" w:cstheme="majorBidi"/>
          <w:color w:val="000000"/>
          <w:kern w:val="24"/>
        </w:rPr>
      </w:pPr>
      <w:r>
        <w:rPr>
          <w:rFonts w:asciiTheme="majorBidi" w:eastAsia="+mj-ea" w:hAnsiTheme="majorBidi" w:cstheme="majorBidi"/>
          <w:color w:val="000000"/>
          <w:kern w:val="24"/>
          <w:sz w:val="24"/>
          <w:szCs w:val="24"/>
        </w:rPr>
        <w:t xml:space="preserve">   a</w:t>
      </w:r>
      <w:r w:rsidRPr="00B05D69">
        <w:rPr>
          <w:rFonts w:asciiTheme="majorBidi" w:eastAsia="+mj-ea" w:hAnsiTheme="majorBidi" w:cstheme="majorBidi"/>
          <w:color w:val="000000"/>
          <w:kern w:val="24"/>
          <w:sz w:val="24"/>
          <w:szCs w:val="24"/>
        </w:rPr>
        <w:t xml:space="preserve">- SOIT en présence d’une preuve histologique ou microbiologique : </w:t>
      </w:r>
    </w:p>
    <w:p w:rsidR="00B05D69" w:rsidRPr="00B05D69" w:rsidRDefault="00B05D69" w:rsidP="00B05D69">
      <w:pPr>
        <w:spacing w:after="0" w:line="240" w:lineRule="auto"/>
        <w:rPr>
          <w:rFonts w:asciiTheme="majorBidi" w:eastAsia="+mj-ea" w:hAnsiTheme="majorBidi" w:cstheme="majorBidi"/>
          <w:color w:val="000000"/>
          <w:kern w:val="24"/>
          <w:sz w:val="24"/>
          <w:szCs w:val="24"/>
        </w:rPr>
      </w:pPr>
      <w:r w:rsidRPr="00B05D69">
        <w:rPr>
          <w:rFonts w:asciiTheme="majorBidi" w:eastAsia="+mj-ea" w:hAnsiTheme="majorBidi" w:cstheme="majorBidi"/>
          <w:color w:val="000000"/>
          <w:kern w:val="24"/>
          <w:sz w:val="24"/>
          <w:szCs w:val="24"/>
        </w:rPr>
        <w:t xml:space="preserve">• </w:t>
      </w:r>
      <w:r w:rsidRPr="00B05D69">
        <w:rPr>
          <w:rFonts w:asciiTheme="majorBidi" w:eastAsia="+mj-ea" w:hAnsiTheme="majorBidi" w:cstheme="majorBidi"/>
          <w:b/>
          <w:bCs/>
          <w:color w:val="000000"/>
          <w:kern w:val="24"/>
          <w:sz w:val="24"/>
          <w:szCs w:val="24"/>
        </w:rPr>
        <w:t xml:space="preserve">Germe révélé par l’examen histologique ou la culture de la valve </w:t>
      </w:r>
    </w:p>
    <w:p w:rsidR="00B05D69" w:rsidRPr="00B05D69" w:rsidRDefault="00B05D69" w:rsidP="00B05D69">
      <w:pPr>
        <w:spacing w:after="0" w:line="240" w:lineRule="auto"/>
        <w:rPr>
          <w:rFonts w:asciiTheme="majorBidi" w:eastAsia="+mj-ea" w:hAnsiTheme="majorBidi" w:cstheme="majorBidi"/>
          <w:color w:val="000000"/>
          <w:kern w:val="24"/>
          <w:sz w:val="24"/>
          <w:szCs w:val="24"/>
        </w:rPr>
      </w:pPr>
      <w:r w:rsidRPr="00B05D69">
        <w:rPr>
          <w:rFonts w:asciiTheme="majorBidi" w:eastAsia="+mj-ea" w:hAnsiTheme="majorBidi" w:cstheme="majorBidi"/>
          <w:color w:val="000000"/>
          <w:kern w:val="24"/>
          <w:sz w:val="24"/>
          <w:szCs w:val="24"/>
        </w:rPr>
        <w:t xml:space="preserve">                                           </w:t>
      </w:r>
      <w:r>
        <w:rPr>
          <w:rFonts w:asciiTheme="majorBidi" w:eastAsia="+mj-ea" w:hAnsiTheme="majorBidi" w:cstheme="majorBidi"/>
          <w:color w:val="000000"/>
          <w:kern w:val="24"/>
          <w:sz w:val="24"/>
          <w:szCs w:val="24"/>
        </w:rPr>
        <w:t xml:space="preserve">                   </w:t>
      </w:r>
      <w:r w:rsidRPr="00B05D69">
        <w:rPr>
          <w:rFonts w:asciiTheme="majorBidi" w:eastAsia="+mj-ea" w:hAnsiTheme="majorBidi" w:cstheme="majorBidi"/>
          <w:color w:val="000000"/>
          <w:kern w:val="24"/>
          <w:sz w:val="24"/>
          <w:szCs w:val="24"/>
        </w:rPr>
        <w:t xml:space="preserve">  ou </w:t>
      </w:r>
    </w:p>
    <w:p w:rsidR="00B05D69" w:rsidRPr="00B05D69" w:rsidRDefault="00B05D69" w:rsidP="00B05D69">
      <w:pPr>
        <w:spacing w:after="0" w:line="240" w:lineRule="auto"/>
        <w:rPr>
          <w:rFonts w:asciiTheme="majorBidi" w:eastAsia="+mj-ea" w:hAnsiTheme="majorBidi" w:cstheme="majorBidi"/>
          <w:color w:val="000000"/>
          <w:kern w:val="24"/>
          <w:sz w:val="24"/>
          <w:szCs w:val="24"/>
        </w:rPr>
      </w:pPr>
      <w:r w:rsidRPr="00B05D69">
        <w:rPr>
          <w:rFonts w:asciiTheme="majorBidi" w:eastAsia="+mj-ea" w:hAnsiTheme="majorBidi" w:cstheme="majorBidi"/>
          <w:color w:val="000000"/>
          <w:kern w:val="24"/>
          <w:sz w:val="24"/>
          <w:szCs w:val="24"/>
        </w:rPr>
        <w:t xml:space="preserve">• </w:t>
      </w:r>
      <w:r w:rsidRPr="00B05D69">
        <w:rPr>
          <w:rFonts w:asciiTheme="majorBidi" w:eastAsia="+mj-ea" w:hAnsiTheme="majorBidi" w:cstheme="majorBidi"/>
          <w:b/>
          <w:bCs/>
          <w:color w:val="000000"/>
          <w:kern w:val="24"/>
          <w:sz w:val="24"/>
          <w:szCs w:val="24"/>
        </w:rPr>
        <w:t>L’histologie de la valve ne retrouve pas le germe mais retrouve des</w:t>
      </w:r>
      <w:r w:rsidRPr="00B05D69">
        <w:rPr>
          <w:rFonts w:asciiTheme="majorBidi" w:eastAsia="+mj-ea" w:hAnsiTheme="majorBidi" w:cstheme="majorBidi"/>
          <w:color w:val="000000"/>
          <w:kern w:val="24"/>
          <w:sz w:val="24"/>
          <w:szCs w:val="24"/>
        </w:rPr>
        <w:t xml:space="preserve"> </w:t>
      </w:r>
      <w:r w:rsidRPr="00B05D69">
        <w:rPr>
          <w:rFonts w:asciiTheme="majorBidi" w:eastAsia="+mj-ea" w:hAnsiTheme="majorBidi" w:cstheme="majorBidi"/>
          <w:b/>
          <w:bCs/>
          <w:color w:val="000000"/>
          <w:kern w:val="24"/>
          <w:sz w:val="24"/>
          <w:szCs w:val="24"/>
        </w:rPr>
        <w:t>lésions typiques d’EI</w:t>
      </w:r>
    </w:p>
    <w:p w:rsidR="00B05D69" w:rsidRPr="00B05D69" w:rsidRDefault="00B05D69" w:rsidP="00B05D69">
      <w:pPr>
        <w:spacing w:after="0" w:line="240" w:lineRule="auto"/>
        <w:rPr>
          <w:rFonts w:asciiTheme="majorBidi" w:eastAsia="+mj-ea" w:hAnsiTheme="majorBidi" w:cstheme="majorBidi"/>
          <w:color w:val="000000"/>
          <w:kern w:val="24"/>
          <w:sz w:val="24"/>
          <w:szCs w:val="24"/>
        </w:rPr>
      </w:pPr>
      <w:r>
        <w:rPr>
          <w:rFonts w:asciiTheme="majorBidi" w:eastAsia="+mj-ea" w:hAnsiTheme="majorBidi" w:cstheme="majorBidi"/>
          <w:color w:val="000000"/>
          <w:kern w:val="24"/>
          <w:sz w:val="24"/>
          <w:szCs w:val="24"/>
        </w:rPr>
        <w:t xml:space="preserve">    b</w:t>
      </w:r>
      <w:r w:rsidRPr="00B05D69">
        <w:rPr>
          <w:rFonts w:asciiTheme="majorBidi" w:eastAsia="+mj-ea" w:hAnsiTheme="majorBidi" w:cstheme="majorBidi"/>
          <w:color w:val="000000"/>
          <w:kern w:val="24"/>
          <w:sz w:val="24"/>
          <w:szCs w:val="24"/>
        </w:rPr>
        <w:t xml:space="preserve">- SOIT en présence d’une association de 2 critères MAJEURS </w:t>
      </w:r>
    </w:p>
    <w:p w:rsidR="00B05D69" w:rsidRPr="00B05D69" w:rsidRDefault="00B05D69" w:rsidP="00B05D69">
      <w:pPr>
        <w:spacing w:after="0" w:line="240" w:lineRule="auto"/>
        <w:rPr>
          <w:rFonts w:asciiTheme="majorBidi" w:eastAsia="+mj-ea" w:hAnsiTheme="majorBidi" w:cstheme="majorBidi"/>
          <w:color w:val="000000"/>
          <w:kern w:val="24"/>
          <w:sz w:val="24"/>
          <w:szCs w:val="24"/>
        </w:rPr>
      </w:pPr>
      <w:r>
        <w:rPr>
          <w:rFonts w:asciiTheme="majorBidi" w:eastAsia="+mj-ea" w:hAnsiTheme="majorBidi" w:cstheme="majorBidi"/>
          <w:color w:val="000000"/>
          <w:kern w:val="24"/>
          <w:sz w:val="24"/>
          <w:szCs w:val="24"/>
        </w:rPr>
        <w:t xml:space="preserve">                                             </w:t>
      </w:r>
      <w:r w:rsidRPr="00B05D69">
        <w:rPr>
          <w:rFonts w:asciiTheme="majorBidi" w:eastAsia="+mj-ea" w:hAnsiTheme="majorBidi" w:cstheme="majorBidi"/>
          <w:color w:val="000000"/>
          <w:kern w:val="24"/>
          <w:sz w:val="24"/>
          <w:szCs w:val="24"/>
        </w:rPr>
        <w:t>ou</w:t>
      </w:r>
      <w:r w:rsidRPr="00B05D69">
        <w:rPr>
          <w:rFonts w:asciiTheme="majorBidi" w:eastAsia="+mj-ea" w:hAnsiTheme="majorBidi" w:cstheme="majorBidi"/>
          <w:b/>
          <w:bCs/>
          <w:color w:val="000000"/>
          <w:kern w:val="24"/>
          <w:sz w:val="24"/>
          <w:szCs w:val="24"/>
        </w:rPr>
        <w:t xml:space="preserve"> </w:t>
      </w:r>
    </w:p>
    <w:p w:rsidR="00B05D69" w:rsidRPr="00B05D69" w:rsidRDefault="00B05D69" w:rsidP="00B05D69">
      <w:pPr>
        <w:spacing w:after="0" w:line="240" w:lineRule="auto"/>
        <w:rPr>
          <w:rFonts w:asciiTheme="majorBidi" w:eastAsia="+mj-ea" w:hAnsiTheme="majorBidi" w:cstheme="majorBidi"/>
          <w:color w:val="000000"/>
          <w:kern w:val="24"/>
          <w:sz w:val="24"/>
          <w:szCs w:val="24"/>
        </w:rPr>
      </w:pPr>
      <w:r>
        <w:rPr>
          <w:rFonts w:asciiTheme="majorBidi" w:eastAsia="+mj-ea" w:hAnsiTheme="majorBidi" w:cstheme="majorBidi"/>
          <w:color w:val="000000"/>
          <w:kern w:val="24"/>
          <w:sz w:val="24"/>
          <w:szCs w:val="24"/>
        </w:rPr>
        <w:t xml:space="preserve"> </w:t>
      </w:r>
      <w:r w:rsidRPr="00B05D69">
        <w:rPr>
          <w:rFonts w:asciiTheme="majorBidi" w:eastAsia="+mj-ea" w:hAnsiTheme="majorBidi" w:cstheme="majorBidi"/>
          <w:color w:val="000000"/>
          <w:kern w:val="24"/>
          <w:sz w:val="24"/>
          <w:szCs w:val="24"/>
        </w:rPr>
        <w:t xml:space="preserve"> 1 critères MAJEUR et 3 critères MINEURS </w:t>
      </w:r>
    </w:p>
    <w:p w:rsidR="00B05D69" w:rsidRPr="00B05D69" w:rsidRDefault="00B05D69" w:rsidP="00B05D69">
      <w:pPr>
        <w:spacing w:after="0" w:line="240" w:lineRule="auto"/>
        <w:rPr>
          <w:rFonts w:asciiTheme="majorBidi" w:eastAsia="+mj-ea" w:hAnsiTheme="majorBidi" w:cstheme="majorBidi"/>
          <w:color w:val="000000"/>
          <w:kern w:val="24"/>
          <w:sz w:val="24"/>
          <w:szCs w:val="24"/>
        </w:rPr>
      </w:pPr>
      <w:r>
        <w:rPr>
          <w:rFonts w:asciiTheme="majorBidi" w:eastAsia="+mj-ea" w:hAnsiTheme="majorBidi" w:cstheme="majorBidi"/>
          <w:color w:val="000000"/>
          <w:kern w:val="24"/>
          <w:sz w:val="24"/>
          <w:szCs w:val="24"/>
        </w:rPr>
        <w:t xml:space="preserve">                </w:t>
      </w:r>
      <w:r w:rsidRPr="00B05D69">
        <w:rPr>
          <w:rFonts w:asciiTheme="majorBidi" w:eastAsia="+mj-ea" w:hAnsiTheme="majorBidi" w:cstheme="majorBidi"/>
          <w:color w:val="000000"/>
          <w:kern w:val="24"/>
          <w:sz w:val="24"/>
          <w:szCs w:val="24"/>
        </w:rPr>
        <w:t>ou</w:t>
      </w:r>
      <w:r w:rsidRPr="00B05D69">
        <w:rPr>
          <w:rFonts w:asciiTheme="majorBidi" w:eastAsia="+mj-ea" w:hAnsiTheme="majorBidi" w:cstheme="majorBidi"/>
          <w:b/>
          <w:bCs/>
          <w:color w:val="000000"/>
          <w:kern w:val="24"/>
          <w:sz w:val="24"/>
          <w:szCs w:val="24"/>
        </w:rPr>
        <w:t xml:space="preserve"> </w:t>
      </w:r>
    </w:p>
    <w:p w:rsidR="00B05D69" w:rsidRDefault="00B05D69" w:rsidP="00B05D69">
      <w:pPr>
        <w:spacing w:after="0" w:line="240" w:lineRule="auto"/>
        <w:rPr>
          <w:rFonts w:asciiTheme="majorBidi" w:eastAsia="+mj-ea" w:hAnsiTheme="majorBidi" w:cstheme="majorBidi"/>
          <w:color w:val="000000"/>
          <w:kern w:val="24"/>
          <w:sz w:val="24"/>
          <w:szCs w:val="24"/>
        </w:rPr>
      </w:pPr>
      <w:r w:rsidRPr="00B05D69">
        <w:rPr>
          <w:rFonts w:asciiTheme="majorBidi" w:eastAsia="+mj-ea" w:hAnsiTheme="majorBidi" w:cstheme="majorBidi"/>
          <w:color w:val="000000"/>
          <w:kern w:val="24"/>
          <w:sz w:val="24"/>
          <w:szCs w:val="24"/>
        </w:rPr>
        <w:t xml:space="preserve">5 critères MINEURS </w:t>
      </w:r>
    </w:p>
    <w:p w:rsidR="00B05D69" w:rsidRDefault="00B05D69" w:rsidP="00B05D69">
      <w:pPr>
        <w:spacing w:after="0" w:line="240" w:lineRule="auto"/>
        <w:rPr>
          <w:rFonts w:asciiTheme="majorBidi" w:eastAsia="+mj-ea" w:hAnsiTheme="majorBidi" w:cstheme="majorBidi"/>
          <w:color w:val="000000"/>
          <w:kern w:val="24"/>
          <w:sz w:val="24"/>
          <w:szCs w:val="24"/>
        </w:rPr>
      </w:pPr>
    </w:p>
    <w:p w:rsidR="00B05D69" w:rsidRDefault="00B05D69" w:rsidP="00502813">
      <w:pPr>
        <w:spacing w:after="0" w:line="240" w:lineRule="auto"/>
        <w:rPr>
          <w:rFonts w:asciiTheme="majorBidi" w:eastAsia="+mj-ea" w:hAnsiTheme="majorBidi" w:cstheme="majorBidi"/>
          <w:color w:val="000000"/>
          <w:kern w:val="24"/>
          <w:sz w:val="24"/>
          <w:szCs w:val="24"/>
        </w:rPr>
      </w:pPr>
      <w:r w:rsidRPr="00B05D69">
        <w:rPr>
          <w:rFonts w:asciiTheme="majorBidi" w:eastAsia="+mj-ea" w:hAnsiTheme="majorBidi" w:cstheme="majorBidi"/>
          <w:b/>
          <w:bCs/>
          <w:color w:val="000000"/>
          <w:kern w:val="24"/>
          <w:sz w:val="24"/>
          <w:szCs w:val="24"/>
        </w:rPr>
        <w:t xml:space="preserve">2) </w:t>
      </w:r>
      <w:r w:rsidRPr="00B05D69">
        <w:rPr>
          <w:rFonts w:asciiTheme="majorBidi" w:eastAsia="+mj-ea" w:hAnsiTheme="majorBidi" w:cstheme="majorBidi"/>
          <w:b/>
          <w:bCs/>
          <w:color w:val="000000"/>
          <w:kern w:val="24"/>
          <w:sz w:val="24"/>
          <w:szCs w:val="24"/>
          <w:u w:val="single"/>
        </w:rPr>
        <w:t xml:space="preserve">POSSIBLE : </w:t>
      </w:r>
    </w:p>
    <w:p w:rsidR="00B05D69" w:rsidRPr="00B05D69" w:rsidRDefault="00B05D69" w:rsidP="00B05D69">
      <w:pPr>
        <w:spacing w:after="0" w:line="240" w:lineRule="auto"/>
        <w:rPr>
          <w:rFonts w:asciiTheme="majorBidi" w:eastAsia="+mj-ea" w:hAnsiTheme="majorBidi" w:cstheme="majorBidi"/>
          <w:color w:val="000000"/>
          <w:kern w:val="24"/>
          <w:sz w:val="24"/>
          <w:szCs w:val="24"/>
        </w:rPr>
      </w:pPr>
      <w:r w:rsidRPr="00B05D69">
        <w:rPr>
          <w:rFonts w:asciiTheme="majorBidi" w:eastAsia="+mj-ea" w:hAnsiTheme="majorBidi" w:cstheme="majorBidi"/>
          <w:color w:val="000000"/>
          <w:kern w:val="24"/>
          <w:sz w:val="24"/>
          <w:szCs w:val="24"/>
        </w:rPr>
        <w:t xml:space="preserve">  a-en présence d’une association de 1 critère MAJEUR et 1 critère MINEUR </w:t>
      </w:r>
    </w:p>
    <w:p w:rsidR="00B05D69" w:rsidRPr="00B05D69" w:rsidRDefault="00B05D69" w:rsidP="00B05D69">
      <w:pPr>
        <w:spacing w:after="0" w:line="240" w:lineRule="auto"/>
        <w:rPr>
          <w:rFonts w:asciiTheme="majorBidi" w:eastAsia="+mj-ea" w:hAnsiTheme="majorBidi" w:cstheme="majorBidi"/>
          <w:color w:val="000000"/>
          <w:kern w:val="24"/>
          <w:sz w:val="24"/>
          <w:szCs w:val="24"/>
        </w:rPr>
      </w:pPr>
      <w:r>
        <w:rPr>
          <w:rFonts w:asciiTheme="majorBidi" w:eastAsia="+mj-ea" w:hAnsiTheme="majorBidi" w:cstheme="majorBidi"/>
          <w:color w:val="000000"/>
          <w:kern w:val="24"/>
          <w:sz w:val="24"/>
          <w:szCs w:val="24"/>
        </w:rPr>
        <w:t xml:space="preserve">            </w:t>
      </w:r>
      <w:r w:rsidRPr="00B05D69">
        <w:rPr>
          <w:rFonts w:asciiTheme="majorBidi" w:eastAsia="+mj-ea" w:hAnsiTheme="majorBidi" w:cstheme="majorBidi"/>
          <w:color w:val="000000"/>
          <w:kern w:val="24"/>
          <w:sz w:val="24"/>
          <w:szCs w:val="24"/>
        </w:rPr>
        <w:t>ou</w:t>
      </w:r>
      <w:r w:rsidRPr="00B05D69">
        <w:rPr>
          <w:rFonts w:asciiTheme="majorBidi" w:eastAsia="+mj-ea" w:hAnsiTheme="majorBidi" w:cstheme="majorBidi"/>
          <w:b/>
          <w:bCs/>
          <w:color w:val="000000"/>
          <w:kern w:val="24"/>
          <w:sz w:val="24"/>
          <w:szCs w:val="24"/>
        </w:rPr>
        <w:t xml:space="preserve"> </w:t>
      </w:r>
    </w:p>
    <w:p w:rsidR="00B05D69" w:rsidRPr="00B05D69" w:rsidRDefault="00B05D69" w:rsidP="00B05D69">
      <w:pPr>
        <w:spacing w:after="0" w:line="240" w:lineRule="auto"/>
        <w:rPr>
          <w:rFonts w:asciiTheme="majorBidi" w:eastAsia="+mj-ea" w:hAnsiTheme="majorBidi" w:cstheme="majorBidi"/>
          <w:color w:val="000000"/>
          <w:kern w:val="24"/>
          <w:sz w:val="24"/>
          <w:szCs w:val="24"/>
        </w:rPr>
      </w:pPr>
      <w:r w:rsidRPr="00B05D69">
        <w:rPr>
          <w:rFonts w:asciiTheme="majorBidi" w:eastAsia="+mj-ea" w:hAnsiTheme="majorBidi" w:cstheme="majorBidi"/>
          <w:color w:val="000000"/>
          <w:kern w:val="24"/>
          <w:sz w:val="24"/>
          <w:szCs w:val="24"/>
        </w:rPr>
        <w:t xml:space="preserve">3 critères MINEURS </w:t>
      </w:r>
    </w:p>
    <w:p w:rsidR="00B05D69" w:rsidRDefault="00B05D69" w:rsidP="00B05D69">
      <w:pPr>
        <w:spacing w:after="0" w:line="360" w:lineRule="auto"/>
        <w:rPr>
          <w:rFonts w:asciiTheme="majorBidi" w:eastAsia="+mj-ea" w:hAnsiTheme="majorBidi" w:cstheme="majorBidi"/>
          <w:b/>
          <w:bCs/>
          <w:color w:val="000000"/>
          <w:kern w:val="24"/>
          <w:sz w:val="24"/>
          <w:szCs w:val="24"/>
        </w:rPr>
      </w:pPr>
    </w:p>
    <w:p w:rsidR="00B05D69" w:rsidRPr="00B05D69" w:rsidRDefault="00B05D69" w:rsidP="00B05D69">
      <w:pPr>
        <w:spacing w:after="0" w:line="360" w:lineRule="auto"/>
        <w:rPr>
          <w:rFonts w:asciiTheme="majorBidi" w:eastAsia="+mj-ea" w:hAnsiTheme="majorBidi" w:cstheme="majorBidi"/>
          <w:color w:val="000000"/>
          <w:kern w:val="24"/>
          <w:sz w:val="24"/>
          <w:szCs w:val="24"/>
        </w:rPr>
      </w:pPr>
      <w:r w:rsidRPr="00B05D69">
        <w:rPr>
          <w:rFonts w:asciiTheme="majorBidi" w:eastAsia="+mj-ea" w:hAnsiTheme="majorBidi" w:cstheme="majorBidi"/>
          <w:b/>
          <w:bCs/>
          <w:color w:val="000000"/>
          <w:kern w:val="24"/>
          <w:sz w:val="24"/>
          <w:szCs w:val="24"/>
        </w:rPr>
        <w:t xml:space="preserve">3) </w:t>
      </w:r>
      <w:r w:rsidRPr="00B05D69">
        <w:rPr>
          <w:rFonts w:asciiTheme="majorBidi" w:eastAsia="+mj-ea" w:hAnsiTheme="majorBidi" w:cstheme="majorBidi"/>
          <w:b/>
          <w:bCs/>
          <w:color w:val="000000"/>
          <w:kern w:val="24"/>
          <w:sz w:val="24"/>
          <w:szCs w:val="24"/>
          <w:u w:val="single"/>
        </w:rPr>
        <w:t xml:space="preserve">EXCLUE : </w:t>
      </w:r>
    </w:p>
    <w:p w:rsidR="00B05D69" w:rsidRPr="00B05D69" w:rsidRDefault="00B05D69" w:rsidP="004C3A32">
      <w:pPr>
        <w:spacing w:after="0" w:line="240" w:lineRule="auto"/>
        <w:rPr>
          <w:rFonts w:asciiTheme="majorBidi" w:eastAsia="+mj-ea" w:hAnsiTheme="majorBidi" w:cstheme="majorBidi"/>
          <w:color w:val="000000"/>
          <w:kern w:val="24"/>
          <w:sz w:val="24"/>
          <w:szCs w:val="24"/>
        </w:rPr>
      </w:pPr>
      <w:r w:rsidRPr="00B05D69">
        <w:rPr>
          <w:rFonts w:asciiTheme="majorBidi" w:eastAsia="+mj-ea" w:hAnsiTheme="majorBidi" w:cstheme="majorBidi"/>
          <w:color w:val="000000"/>
          <w:kern w:val="24"/>
          <w:sz w:val="24"/>
          <w:szCs w:val="24"/>
        </w:rPr>
        <w:t xml:space="preserve">a- Autre diagnostic retrouvé </w:t>
      </w:r>
    </w:p>
    <w:p w:rsidR="00B05D69" w:rsidRPr="004C3A32" w:rsidRDefault="004C3A32" w:rsidP="004C3A32">
      <w:pPr>
        <w:spacing w:after="0" w:line="240" w:lineRule="auto"/>
        <w:rPr>
          <w:rFonts w:asciiTheme="majorBidi" w:eastAsia="+mj-ea" w:hAnsiTheme="majorBidi" w:cstheme="majorBidi"/>
          <w:color w:val="000000"/>
          <w:kern w:val="24"/>
          <w:sz w:val="24"/>
          <w:szCs w:val="24"/>
        </w:rPr>
      </w:pPr>
      <w:r>
        <w:rPr>
          <w:rFonts w:asciiTheme="majorBidi" w:eastAsia="+mj-ea" w:hAnsiTheme="majorBidi" w:cstheme="majorBidi"/>
          <w:color w:val="000000"/>
          <w:kern w:val="24"/>
          <w:sz w:val="24"/>
          <w:szCs w:val="24"/>
        </w:rPr>
        <w:t xml:space="preserve">                          </w:t>
      </w:r>
      <w:r w:rsidR="00B05D69" w:rsidRPr="004C3A32">
        <w:rPr>
          <w:rFonts w:asciiTheme="majorBidi" w:eastAsia="+mj-ea" w:hAnsiTheme="majorBidi" w:cstheme="majorBidi"/>
          <w:color w:val="000000"/>
          <w:kern w:val="24"/>
          <w:sz w:val="24"/>
          <w:szCs w:val="24"/>
        </w:rPr>
        <w:t xml:space="preserve">ou </w:t>
      </w:r>
    </w:p>
    <w:p w:rsidR="00B05D69" w:rsidRPr="00B05D69" w:rsidRDefault="00B05D69" w:rsidP="004C3A32">
      <w:pPr>
        <w:spacing w:after="0" w:line="240" w:lineRule="auto"/>
        <w:rPr>
          <w:rFonts w:asciiTheme="majorBidi" w:eastAsia="+mj-ea" w:hAnsiTheme="majorBidi" w:cstheme="majorBidi"/>
          <w:color w:val="000000"/>
          <w:kern w:val="24"/>
          <w:sz w:val="24"/>
          <w:szCs w:val="24"/>
        </w:rPr>
      </w:pPr>
      <w:r w:rsidRPr="00B05D69">
        <w:rPr>
          <w:rFonts w:asciiTheme="majorBidi" w:eastAsia="+mj-ea" w:hAnsiTheme="majorBidi" w:cstheme="majorBidi"/>
          <w:color w:val="000000"/>
          <w:kern w:val="24"/>
          <w:sz w:val="24"/>
          <w:szCs w:val="24"/>
        </w:rPr>
        <w:t xml:space="preserve">b- Disparition des signes cliniques après ≤ 4 jours d’antibiothérapie </w:t>
      </w:r>
    </w:p>
    <w:p w:rsidR="00B05D69" w:rsidRPr="004C3A32" w:rsidRDefault="004C3A32" w:rsidP="004C3A32">
      <w:pPr>
        <w:spacing w:after="0" w:line="240" w:lineRule="auto"/>
        <w:rPr>
          <w:rFonts w:asciiTheme="majorBidi" w:eastAsia="+mj-ea" w:hAnsiTheme="majorBidi" w:cstheme="majorBidi"/>
          <w:color w:val="000000"/>
          <w:kern w:val="24"/>
          <w:sz w:val="24"/>
          <w:szCs w:val="24"/>
        </w:rPr>
      </w:pPr>
      <w:r>
        <w:rPr>
          <w:rFonts w:asciiTheme="majorBidi" w:eastAsia="+mj-ea" w:hAnsiTheme="majorBidi" w:cstheme="majorBidi"/>
          <w:color w:val="000000"/>
          <w:kern w:val="24"/>
          <w:sz w:val="24"/>
          <w:szCs w:val="24"/>
        </w:rPr>
        <w:t xml:space="preserve">                         </w:t>
      </w:r>
      <w:r w:rsidR="00B05D69" w:rsidRPr="004C3A32">
        <w:rPr>
          <w:rFonts w:asciiTheme="majorBidi" w:eastAsia="+mj-ea" w:hAnsiTheme="majorBidi" w:cstheme="majorBidi"/>
          <w:color w:val="000000"/>
          <w:kern w:val="24"/>
          <w:sz w:val="24"/>
          <w:szCs w:val="24"/>
        </w:rPr>
        <w:t xml:space="preserve">ou </w:t>
      </w:r>
    </w:p>
    <w:p w:rsidR="00B05D69" w:rsidRPr="00B05D69" w:rsidRDefault="00B05D69" w:rsidP="004C3A32">
      <w:pPr>
        <w:spacing w:after="0" w:line="240" w:lineRule="auto"/>
        <w:rPr>
          <w:rFonts w:asciiTheme="majorBidi" w:eastAsia="+mj-ea" w:hAnsiTheme="majorBidi" w:cstheme="majorBidi"/>
          <w:color w:val="000000"/>
          <w:kern w:val="24"/>
          <w:sz w:val="24"/>
          <w:szCs w:val="24"/>
        </w:rPr>
      </w:pPr>
      <w:r w:rsidRPr="00B05D69">
        <w:rPr>
          <w:rFonts w:asciiTheme="majorBidi" w:eastAsia="+mj-ea" w:hAnsiTheme="majorBidi" w:cstheme="majorBidi"/>
          <w:color w:val="000000"/>
          <w:kern w:val="24"/>
          <w:sz w:val="24"/>
          <w:szCs w:val="24"/>
        </w:rPr>
        <w:t xml:space="preserve">C- Absence de preuve histologique ou microbiologique à la chirurgie </w:t>
      </w:r>
    </w:p>
    <w:p w:rsidR="00132C54" w:rsidRDefault="00132C54" w:rsidP="001C3592">
      <w:pPr>
        <w:spacing w:after="0" w:line="360" w:lineRule="auto"/>
        <w:rPr>
          <w:rFonts w:asciiTheme="majorBidi" w:eastAsia="+mj-ea" w:hAnsiTheme="majorBidi" w:cstheme="majorBidi"/>
          <w:color w:val="000000"/>
          <w:kern w:val="24"/>
          <w:sz w:val="24"/>
          <w:szCs w:val="24"/>
        </w:rPr>
      </w:pPr>
    </w:p>
    <w:p w:rsidR="00132C54" w:rsidRPr="00132C54" w:rsidRDefault="00132C54" w:rsidP="00132C54">
      <w:pPr>
        <w:spacing w:after="0" w:line="360" w:lineRule="auto"/>
        <w:rPr>
          <w:rFonts w:asciiTheme="majorBidi" w:eastAsia="+mj-ea" w:hAnsiTheme="majorBidi" w:cstheme="majorBidi"/>
          <w:color w:val="000000"/>
          <w:kern w:val="24"/>
          <w:sz w:val="24"/>
          <w:szCs w:val="24"/>
        </w:rPr>
      </w:pPr>
      <w:r w:rsidRPr="00132C54">
        <w:rPr>
          <w:rFonts w:asciiTheme="majorBidi" w:eastAsia="+mj-ea" w:hAnsiTheme="majorBidi" w:cstheme="majorBidi"/>
          <w:b/>
          <w:bCs/>
          <w:color w:val="000000"/>
          <w:kern w:val="24"/>
          <w:sz w:val="24"/>
          <w:szCs w:val="24"/>
        </w:rPr>
        <w:t xml:space="preserve">A- Critères Majeurs : </w:t>
      </w:r>
    </w:p>
    <w:p w:rsidR="00132C54" w:rsidRPr="00132C54" w:rsidRDefault="00132C54" w:rsidP="00132C54">
      <w:pPr>
        <w:spacing w:after="0" w:line="360" w:lineRule="auto"/>
        <w:rPr>
          <w:rFonts w:asciiTheme="majorBidi" w:eastAsia="+mj-ea" w:hAnsiTheme="majorBidi" w:cstheme="majorBidi"/>
          <w:color w:val="000000"/>
          <w:kern w:val="24"/>
          <w:sz w:val="24"/>
          <w:szCs w:val="24"/>
        </w:rPr>
      </w:pPr>
      <w:r w:rsidRPr="00132C54">
        <w:rPr>
          <w:rFonts w:asciiTheme="majorBidi" w:eastAsia="+mj-ea" w:hAnsiTheme="majorBidi" w:cstheme="majorBidi"/>
          <w:b/>
          <w:bCs/>
          <w:color w:val="000000"/>
          <w:kern w:val="24"/>
          <w:sz w:val="24"/>
          <w:szCs w:val="24"/>
        </w:rPr>
        <w:t>1- Hémocultures positives :</w:t>
      </w:r>
      <w:r w:rsidRPr="00132C54">
        <w:rPr>
          <w:rFonts w:asciiTheme="majorBidi" w:eastAsia="+mj-ea" w:hAnsiTheme="majorBidi" w:cstheme="majorBidi"/>
          <w:b/>
          <w:bCs/>
          <w:color w:val="000000"/>
          <w:kern w:val="24"/>
          <w:sz w:val="24"/>
          <w:szCs w:val="24"/>
          <w:u w:val="single"/>
        </w:rPr>
        <w:t xml:space="preserve"> </w:t>
      </w:r>
    </w:p>
    <w:p w:rsidR="00132C54" w:rsidRPr="00132C54" w:rsidRDefault="00132C54" w:rsidP="00132C54">
      <w:pPr>
        <w:spacing w:after="0" w:line="360" w:lineRule="auto"/>
        <w:rPr>
          <w:rFonts w:asciiTheme="majorBidi" w:eastAsia="+mj-ea" w:hAnsiTheme="majorBidi" w:cstheme="majorBidi"/>
          <w:color w:val="000000"/>
          <w:kern w:val="24"/>
          <w:sz w:val="24"/>
          <w:szCs w:val="24"/>
        </w:rPr>
      </w:pPr>
      <w:r w:rsidRPr="00132C54">
        <w:rPr>
          <w:rFonts w:asciiTheme="majorBidi" w:eastAsia="+mj-ea" w:hAnsiTheme="majorBidi" w:cstheme="majorBidi"/>
          <w:color w:val="000000"/>
          <w:kern w:val="24"/>
          <w:sz w:val="24"/>
          <w:szCs w:val="24"/>
        </w:rPr>
        <w:t xml:space="preserve">- à </w:t>
      </w:r>
      <w:r w:rsidRPr="00132C54">
        <w:rPr>
          <w:rFonts w:asciiTheme="majorBidi" w:eastAsia="+mj-ea" w:hAnsiTheme="majorBidi" w:cstheme="majorBidi"/>
          <w:i/>
          <w:iCs/>
          <w:color w:val="000000"/>
          <w:kern w:val="24"/>
          <w:sz w:val="24"/>
          <w:szCs w:val="24"/>
        </w:rPr>
        <w:t xml:space="preserve">Streptocoques viridans , Streptococcus bovis , Groupe HACCEK , Staphylococcus aureus,  </w:t>
      </w:r>
      <w:r w:rsidRPr="00132C54">
        <w:rPr>
          <w:rFonts w:asciiTheme="majorBidi" w:eastAsia="+mj-ea" w:hAnsiTheme="majorBidi" w:cstheme="majorBidi"/>
          <w:color w:val="000000"/>
          <w:kern w:val="24"/>
          <w:sz w:val="24"/>
          <w:szCs w:val="24"/>
        </w:rPr>
        <w:t>ou</w:t>
      </w:r>
      <w:r w:rsidRPr="00132C54">
        <w:rPr>
          <w:rFonts w:asciiTheme="majorBidi" w:eastAsia="+mj-ea" w:hAnsiTheme="majorBidi" w:cstheme="majorBidi"/>
          <w:i/>
          <w:iCs/>
          <w:color w:val="000000"/>
          <w:kern w:val="24"/>
          <w:sz w:val="24"/>
          <w:szCs w:val="24"/>
        </w:rPr>
        <w:t xml:space="preserve"> Enterococcus sp. </w:t>
      </w:r>
      <w:r w:rsidRPr="00132C54">
        <w:rPr>
          <w:rFonts w:asciiTheme="majorBidi" w:eastAsia="+mj-ea" w:hAnsiTheme="majorBidi" w:cstheme="majorBidi"/>
          <w:color w:val="000000"/>
          <w:kern w:val="24"/>
          <w:sz w:val="24"/>
          <w:szCs w:val="24"/>
        </w:rPr>
        <w:t xml:space="preserve">en l’absence de foyer primaire ) : à raison de : </w:t>
      </w:r>
    </w:p>
    <w:p w:rsidR="00132C54" w:rsidRPr="00132C54" w:rsidRDefault="00132C54" w:rsidP="00132C54">
      <w:pPr>
        <w:spacing w:after="0" w:line="360" w:lineRule="auto"/>
        <w:rPr>
          <w:rFonts w:asciiTheme="majorBidi" w:eastAsia="+mj-ea" w:hAnsiTheme="majorBidi" w:cstheme="majorBidi"/>
          <w:color w:val="000000"/>
          <w:kern w:val="24"/>
          <w:sz w:val="24"/>
          <w:szCs w:val="24"/>
        </w:rPr>
      </w:pPr>
      <w:r w:rsidRPr="00132C54">
        <w:rPr>
          <w:rFonts w:asciiTheme="majorBidi" w:eastAsia="+mj-ea" w:hAnsiTheme="majorBidi" w:cstheme="majorBidi"/>
          <w:color w:val="000000"/>
          <w:kern w:val="24"/>
          <w:sz w:val="24"/>
          <w:szCs w:val="24"/>
        </w:rPr>
        <w:t xml:space="preserve">• 2 séries espacées de plus de 12heures ou </w:t>
      </w:r>
    </w:p>
    <w:p w:rsidR="00132C54" w:rsidRPr="00132C54" w:rsidRDefault="00132C54" w:rsidP="00132C54">
      <w:pPr>
        <w:spacing w:after="0" w:line="360" w:lineRule="auto"/>
        <w:rPr>
          <w:rFonts w:asciiTheme="majorBidi" w:eastAsia="+mj-ea" w:hAnsiTheme="majorBidi" w:cstheme="majorBidi"/>
          <w:color w:val="000000"/>
          <w:kern w:val="24"/>
          <w:sz w:val="24"/>
          <w:szCs w:val="24"/>
        </w:rPr>
      </w:pPr>
      <w:r w:rsidRPr="00132C54">
        <w:rPr>
          <w:rFonts w:asciiTheme="majorBidi" w:eastAsia="+mj-ea" w:hAnsiTheme="majorBidi" w:cstheme="majorBidi"/>
          <w:color w:val="000000"/>
          <w:kern w:val="24"/>
          <w:sz w:val="24"/>
          <w:szCs w:val="24"/>
        </w:rPr>
        <w:t>• 3 à plus de 4 séries dont la 1</w:t>
      </w:r>
      <w:r w:rsidRPr="00132C54">
        <w:rPr>
          <w:rFonts w:asciiTheme="majorBidi" w:eastAsia="+mj-ea" w:hAnsiTheme="majorBidi" w:cstheme="majorBidi"/>
          <w:color w:val="000000"/>
          <w:kern w:val="24"/>
          <w:sz w:val="24"/>
          <w:szCs w:val="24"/>
          <w:vertAlign w:val="superscript"/>
        </w:rPr>
        <w:t xml:space="preserve">ère </w:t>
      </w:r>
      <w:r w:rsidRPr="00132C54">
        <w:rPr>
          <w:rFonts w:asciiTheme="majorBidi" w:eastAsia="+mj-ea" w:hAnsiTheme="majorBidi" w:cstheme="majorBidi"/>
          <w:color w:val="000000"/>
          <w:kern w:val="24"/>
          <w:sz w:val="24"/>
          <w:szCs w:val="24"/>
        </w:rPr>
        <w:t xml:space="preserve">et la dernière sont espacées ≥ 1h </w:t>
      </w:r>
    </w:p>
    <w:p w:rsidR="00132C54" w:rsidRPr="00132C54" w:rsidRDefault="00132C54" w:rsidP="00132C54">
      <w:pPr>
        <w:spacing w:after="0" w:line="360" w:lineRule="auto"/>
        <w:rPr>
          <w:rFonts w:asciiTheme="majorBidi" w:eastAsia="+mj-ea" w:hAnsiTheme="majorBidi" w:cstheme="majorBidi"/>
          <w:color w:val="000000"/>
          <w:kern w:val="24"/>
          <w:sz w:val="24"/>
          <w:szCs w:val="24"/>
        </w:rPr>
      </w:pPr>
      <w:r w:rsidRPr="00132C54">
        <w:rPr>
          <w:rFonts w:asciiTheme="majorBidi" w:eastAsia="+mj-ea" w:hAnsiTheme="majorBidi" w:cstheme="majorBidi"/>
          <w:color w:val="000000"/>
          <w:kern w:val="24"/>
          <w:sz w:val="24"/>
          <w:szCs w:val="24"/>
        </w:rPr>
        <w:t xml:space="preserve">- à </w:t>
      </w:r>
      <w:r w:rsidRPr="00132C54">
        <w:rPr>
          <w:rFonts w:asciiTheme="majorBidi" w:eastAsia="+mj-ea" w:hAnsiTheme="majorBidi" w:cstheme="majorBidi"/>
          <w:i/>
          <w:iCs/>
          <w:color w:val="000000"/>
          <w:kern w:val="24"/>
          <w:sz w:val="24"/>
          <w:szCs w:val="24"/>
        </w:rPr>
        <w:t xml:space="preserve">Coxiella burnetii : 1 seule hémoculture positive ou un titre d’anticorps anti-Coxiella anti-phase I &gt;1 :800 </w:t>
      </w:r>
    </w:p>
    <w:p w:rsidR="00132C54" w:rsidRPr="00132C54" w:rsidRDefault="00132C54" w:rsidP="00132C54">
      <w:pPr>
        <w:spacing w:after="0" w:line="360" w:lineRule="auto"/>
        <w:rPr>
          <w:rFonts w:asciiTheme="majorBidi" w:eastAsia="+mj-ea" w:hAnsiTheme="majorBidi" w:cstheme="majorBidi"/>
          <w:color w:val="000000"/>
          <w:kern w:val="24"/>
          <w:sz w:val="24"/>
          <w:szCs w:val="24"/>
        </w:rPr>
      </w:pPr>
      <w:r w:rsidRPr="00132C54">
        <w:rPr>
          <w:rFonts w:asciiTheme="majorBidi" w:eastAsia="+mj-ea" w:hAnsiTheme="majorBidi" w:cstheme="majorBidi"/>
          <w:b/>
          <w:bCs/>
          <w:color w:val="000000"/>
          <w:kern w:val="24"/>
          <w:sz w:val="24"/>
          <w:szCs w:val="24"/>
        </w:rPr>
        <w:t xml:space="preserve">2- Echocardiographie </w:t>
      </w:r>
      <w:r w:rsidRPr="00132C54">
        <w:rPr>
          <w:rFonts w:asciiTheme="majorBidi" w:eastAsia="+mj-ea" w:hAnsiTheme="majorBidi" w:cstheme="majorBidi"/>
          <w:color w:val="000000"/>
          <w:kern w:val="24"/>
          <w:sz w:val="24"/>
          <w:szCs w:val="24"/>
        </w:rPr>
        <w:t xml:space="preserve">: Echocardiographie positive à EI  </w:t>
      </w:r>
    </w:p>
    <w:p w:rsidR="00132C54" w:rsidRPr="00132C54" w:rsidRDefault="00132C54" w:rsidP="00132C54">
      <w:pPr>
        <w:spacing w:after="0" w:line="360" w:lineRule="auto"/>
        <w:rPr>
          <w:rFonts w:asciiTheme="majorBidi" w:eastAsia="+mj-ea" w:hAnsiTheme="majorBidi" w:cstheme="majorBidi"/>
          <w:color w:val="000000"/>
          <w:kern w:val="24"/>
          <w:sz w:val="24"/>
          <w:szCs w:val="24"/>
        </w:rPr>
      </w:pPr>
      <w:r w:rsidRPr="00132C54">
        <w:rPr>
          <w:rFonts w:asciiTheme="majorBidi" w:eastAsia="+mj-ea" w:hAnsiTheme="majorBidi" w:cstheme="majorBidi"/>
          <w:color w:val="000000"/>
          <w:kern w:val="24"/>
          <w:sz w:val="24"/>
          <w:szCs w:val="24"/>
        </w:rPr>
        <w:t xml:space="preserve">                                       Nouveau souffle de </w:t>
      </w:r>
      <w:r w:rsidR="004A0028" w:rsidRPr="00132C54">
        <w:rPr>
          <w:rFonts w:asciiTheme="majorBidi" w:eastAsia="+mj-ea" w:hAnsiTheme="majorBidi" w:cstheme="majorBidi"/>
          <w:color w:val="000000"/>
          <w:kern w:val="24"/>
          <w:sz w:val="24"/>
          <w:szCs w:val="24"/>
        </w:rPr>
        <w:t>régurgitation</w:t>
      </w:r>
      <w:r w:rsidRPr="00132C54">
        <w:rPr>
          <w:rFonts w:asciiTheme="majorBidi" w:eastAsia="+mj-ea" w:hAnsiTheme="majorBidi" w:cstheme="majorBidi"/>
          <w:color w:val="000000"/>
          <w:kern w:val="24"/>
          <w:sz w:val="24"/>
          <w:szCs w:val="24"/>
        </w:rPr>
        <w:t xml:space="preserve"> </w:t>
      </w:r>
    </w:p>
    <w:p w:rsidR="00132C54" w:rsidRPr="00132C54" w:rsidRDefault="00132C54" w:rsidP="00132C54">
      <w:pPr>
        <w:spacing w:after="0" w:line="360" w:lineRule="auto"/>
        <w:rPr>
          <w:rFonts w:asciiTheme="majorBidi" w:eastAsia="+mj-ea" w:hAnsiTheme="majorBidi" w:cstheme="majorBidi"/>
          <w:color w:val="000000"/>
          <w:kern w:val="24"/>
          <w:sz w:val="24"/>
          <w:szCs w:val="24"/>
        </w:rPr>
      </w:pPr>
      <w:r w:rsidRPr="00132C54">
        <w:rPr>
          <w:rFonts w:asciiTheme="majorBidi" w:eastAsia="+mj-ea" w:hAnsiTheme="majorBidi" w:cstheme="majorBidi"/>
          <w:b/>
          <w:bCs/>
          <w:color w:val="000000"/>
          <w:kern w:val="24"/>
          <w:sz w:val="24"/>
          <w:szCs w:val="24"/>
        </w:rPr>
        <w:t xml:space="preserve">B- Critères mineurs </w:t>
      </w:r>
      <w:r w:rsidRPr="00132C54">
        <w:rPr>
          <w:rFonts w:asciiTheme="majorBidi" w:eastAsia="+mj-ea" w:hAnsiTheme="majorBidi" w:cstheme="majorBidi"/>
          <w:color w:val="000000"/>
          <w:kern w:val="24"/>
          <w:sz w:val="24"/>
          <w:szCs w:val="24"/>
        </w:rPr>
        <w:t xml:space="preserve">: </w:t>
      </w:r>
    </w:p>
    <w:p w:rsidR="00132C54" w:rsidRPr="00132C54" w:rsidRDefault="00132C54" w:rsidP="00132C54">
      <w:pPr>
        <w:spacing w:after="0" w:line="360" w:lineRule="auto"/>
        <w:rPr>
          <w:rFonts w:asciiTheme="majorBidi" w:eastAsia="+mj-ea" w:hAnsiTheme="majorBidi" w:cstheme="majorBidi"/>
          <w:color w:val="000000"/>
          <w:kern w:val="24"/>
          <w:sz w:val="24"/>
          <w:szCs w:val="24"/>
        </w:rPr>
      </w:pPr>
      <w:r w:rsidRPr="00132C54">
        <w:rPr>
          <w:rFonts w:asciiTheme="majorBidi" w:eastAsia="+mj-ea" w:hAnsiTheme="majorBidi" w:cstheme="majorBidi"/>
          <w:color w:val="000000"/>
          <w:kern w:val="24"/>
          <w:sz w:val="24"/>
          <w:szCs w:val="24"/>
        </w:rPr>
        <w:t>1- Cardiopathie à risque</w:t>
      </w:r>
      <w:r w:rsidRPr="00132C54">
        <w:rPr>
          <w:rFonts w:asciiTheme="majorBidi" w:eastAsia="+mj-ea" w:hAnsiTheme="majorBidi" w:cstheme="majorBidi"/>
          <w:color w:val="000000"/>
          <w:kern w:val="24"/>
          <w:sz w:val="24"/>
          <w:szCs w:val="24"/>
          <w:u w:val="single"/>
        </w:rPr>
        <w:t xml:space="preserve"> </w:t>
      </w:r>
    </w:p>
    <w:p w:rsidR="00132C54" w:rsidRPr="00132C54" w:rsidRDefault="00132C54" w:rsidP="00132C54">
      <w:pPr>
        <w:spacing w:after="0" w:line="360" w:lineRule="auto"/>
        <w:rPr>
          <w:rFonts w:asciiTheme="majorBidi" w:eastAsia="+mj-ea" w:hAnsiTheme="majorBidi" w:cstheme="majorBidi"/>
          <w:color w:val="000000"/>
          <w:kern w:val="24"/>
          <w:sz w:val="24"/>
          <w:szCs w:val="24"/>
        </w:rPr>
      </w:pPr>
      <w:r w:rsidRPr="00132C54">
        <w:rPr>
          <w:rFonts w:asciiTheme="majorBidi" w:eastAsia="+mj-ea" w:hAnsiTheme="majorBidi" w:cstheme="majorBidi"/>
          <w:color w:val="000000"/>
          <w:kern w:val="24"/>
          <w:sz w:val="24"/>
          <w:szCs w:val="24"/>
        </w:rPr>
        <w:t xml:space="preserve">2- Toxicomanie intra-veineuse </w:t>
      </w:r>
    </w:p>
    <w:p w:rsidR="00132C54" w:rsidRPr="00132C54" w:rsidRDefault="00132C54" w:rsidP="00132C54">
      <w:pPr>
        <w:spacing w:after="0" w:line="360" w:lineRule="auto"/>
        <w:rPr>
          <w:rFonts w:asciiTheme="majorBidi" w:eastAsia="+mj-ea" w:hAnsiTheme="majorBidi" w:cstheme="majorBidi"/>
          <w:color w:val="000000"/>
          <w:kern w:val="24"/>
          <w:sz w:val="24"/>
          <w:szCs w:val="24"/>
        </w:rPr>
      </w:pPr>
      <w:r w:rsidRPr="00132C54">
        <w:rPr>
          <w:rFonts w:asciiTheme="majorBidi" w:eastAsia="+mj-ea" w:hAnsiTheme="majorBidi" w:cstheme="majorBidi"/>
          <w:color w:val="000000"/>
          <w:kern w:val="24"/>
          <w:sz w:val="24"/>
          <w:szCs w:val="24"/>
        </w:rPr>
        <w:t xml:space="preserve">3- Fièvre (T°≥38°C) </w:t>
      </w:r>
    </w:p>
    <w:p w:rsidR="00132C54" w:rsidRPr="00132C54" w:rsidRDefault="00132C54" w:rsidP="00132C54">
      <w:pPr>
        <w:spacing w:after="0" w:line="360" w:lineRule="auto"/>
        <w:rPr>
          <w:rFonts w:asciiTheme="majorBidi" w:eastAsia="+mj-ea" w:hAnsiTheme="majorBidi" w:cstheme="majorBidi"/>
          <w:color w:val="000000"/>
          <w:kern w:val="24"/>
          <w:sz w:val="24"/>
          <w:szCs w:val="24"/>
        </w:rPr>
      </w:pPr>
      <w:r w:rsidRPr="00132C54">
        <w:rPr>
          <w:rFonts w:asciiTheme="majorBidi" w:eastAsia="+mj-ea" w:hAnsiTheme="majorBidi" w:cstheme="majorBidi"/>
          <w:color w:val="000000"/>
          <w:kern w:val="24"/>
          <w:sz w:val="24"/>
          <w:szCs w:val="24"/>
        </w:rPr>
        <w:t xml:space="preserve">4- Facteurs vasculaires : Embolies artérielles majeures, infarctus pulmonaire septique , </w:t>
      </w:r>
      <w:r w:rsidR="004A0028" w:rsidRPr="00132C54">
        <w:rPr>
          <w:rFonts w:asciiTheme="majorBidi" w:eastAsia="+mj-ea" w:hAnsiTheme="majorBidi" w:cstheme="majorBidi"/>
          <w:color w:val="000000"/>
          <w:kern w:val="24"/>
          <w:sz w:val="24"/>
          <w:szCs w:val="24"/>
        </w:rPr>
        <w:t>anévrismes</w:t>
      </w:r>
      <w:r w:rsidRPr="00132C54">
        <w:rPr>
          <w:rFonts w:asciiTheme="majorBidi" w:eastAsia="+mj-ea" w:hAnsiTheme="majorBidi" w:cstheme="majorBidi"/>
          <w:color w:val="000000"/>
          <w:kern w:val="24"/>
          <w:sz w:val="24"/>
          <w:szCs w:val="24"/>
        </w:rPr>
        <w:t xml:space="preserve"> </w:t>
      </w:r>
      <w:r w:rsidR="004A0028" w:rsidRPr="00132C54">
        <w:rPr>
          <w:rFonts w:asciiTheme="majorBidi" w:eastAsia="+mj-ea" w:hAnsiTheme="majorBidi" w:cstheme="majorBidi"/>
          <w:color w:val="000000"/>
          <w:kern w:val="24"/>
          <w:sz w:val="24"/>
          <w:szCs w:val="24"/>
        </w:rPr>
        <w:t>mycosiques</w:t>
      </w:r>
      <w:r w:rsidRPr="00132C54">
        <w:rPr>
          <w:rFonts w:asciiTheme="majorBidi" w:eastAsia="+mj-ea" w:hAnsiTheme="majorBidi" w:cstheme="majorBidi"/>
          <w:color w:val="000000"/>
          <w:kern w:val="24"/>
          <w:sz w:val="24"/>
          <w:szCs w:val="24"/>
        </w:rPr>
        <w:t xml:space="preserve"> , hémorragies intra-crâniennes , hémorragies conjonctivales , </w:t>
      </w:r>
      <w:r w:rsidR="004A0028" w:rsidRPr="00132C54">
        <w:rPr>
          <w:rFonts w:asciiTheme="majorBidi" w:eastAsia="+mj-ea" w:hAnsiTheme="majorBidi" w:cstheme="majorBidi"/>
          <w:color w:val="000000"/>
          <w:kern w:val="24"/>
          <w:sz w:val="24"/>
          <w:szCs w:val="24"/>
        </w:rPr>
        <w:t>lésions</w:t>
      </w:r>
      <w:r w:rsidRPr="00132C54">
        <w:rPr>
          <w:rFonts w:asciiTheme="majorBidi" w:eastAsia="+mj-ea" w:hAnsiTheme="majorBidi" w:cstheme="majorBidi"/>
          <w:color w:val="000000"/>
          <w:kern w:val="24"/>
          <w:sz w:val="24"/>
          <w:szCs w:val="24"/>
          <w:u w:val="single"/>
        </w:rPr>
        <w:t xml:space="preserve"> </w:t>
      </w:r>
      <w:r w:rsidRPr="00132C54">
        <w:rPr>
          <w:rFonts w:asciiTheme="majorBidi" w:eastAsia="+mj-ea" w:hAnsiTheme="majorBidi" w:cstheme="majorBidi"/>
          <w:color w:val="000000"/>
          <w:kern w:val="24"/>
          <w:sz w:val="24"/>
          <w:szCs w:val="24"/>
        </w:rPr>
        <w:t xml:space="preserve">de Janeway. </w:t>
      </w:r>
    </w:p>
    <w:p w:rsidR="00132C54" w:rsidRDefault="00132C54" w:rsidP="001C3592">
      <w:pPr>
        <w:spacing w:after="0" w:line="360" w:lineRule="auto"/>
        <w:rPr>
          <w:rFonts w:asciiTheme="majorBidi" w:eastAsia="+mj-ea" w:hAnsiTheme="majorBidi" w:cstheme="majorBidi"/>
          <w:color w:val="000000"/>
          <w:kern w:val="24"/>
          <w:sz w:val="24"/>
          <w:szCs w:val="24"/>
        </w:rPr>
      </w:pPr>
    </w:p>
    <w:p w:rsidR="00132C54" w:rsidRDefault="00132C54" w:rsidP="001C3592">
      <w:pPr>
        <w:spacing w:after="0" w:line="360" w:lineRule="auto"/>
        <w:rPr>
          <w:rFonts w:asciiTheme="majorBidi" w:eastAsia="+mj-ea" w:hAnsiTheme="majorBidi" w:cstheme="majorBidi"/>
          <w:color w:val="000000"/>
          <w:kern w:val="24"/>
          <w:sz w:val="24"/>
          <w:szCs w:val="24"/>
        </w:rPr>
      </w:pPr>
    </w:p>
    <w:p w:rsidR="00B05D69" w:rsidRPr="001C3592" w:rsidRDefault="00B05D69" w:rsidP="001C3592">
      <w:pPr>
        <w:spacing w:after="0" w:line="360" w:lineRule="auto"/>
        <w:rPr>
          <w:rFonts w:asciiTheme="majorBidi" w:eastAsia="+mj-ea" w:hAnsiTheme="majorBidi" w:cstheme="majorBidi"/>
          <w:color w:val="000000"/>
          <w:kern w:val="24"/>
          <w:sz w:val="24"/>
          <w:szCs w:val="24"/>
        </w:rPr>
      </w:pPr>
    </w:p>
    <w:p w:rsidR="001C3592" w:rsidRDefault="001C3592" w:rsidP="001C3592">
      <w:pPr>
        <w:spacing w:after="0"/>
        <w:rPr>
          <w:rFonts w:asciiTheme="majorBidi" w:eastAsia="+mj-ea" w:hAnsiTheme="majorBidi" w:cstheme="majorBidi"/>
          <w:b/>
          <w:bCs/>
          <w:color w:val="000000"/>
          <w:kern w:val="24"/>
          <w:sz w:val="24"/>
          <w:szCs w:val="24"/>
        </w:rPr>
      </w:pPr>
    </w:p>
    <w:p w:rsidR="00333750" w:rsidRPr="005B6835" w:rsidRDefault="00DB16F6" w:rsidP="00D126DF">
      <w:pPr>
        <w:rPr>
          <w:rFonts w:asciiTheme="majorBidi" w:eastAsia="+mj-ea" w:hAnsiTheme="majorBidi" w:cstheme="majorBidi"/>
          <w:b/>
          <w:bCs/>
          <w:color w:val="000000"/>
          <w:kern w:val="24"/>
          <w:sz w:val="24"/>
          <w:szCs w:val="24"/>
        </w:rPr>
      </w:pPr>
      <w:r w:rsidRPr="005B6835">
        <w:rPr>
          <w:rFonts w:asciiTheme="majorBidi" w:eastAsia="+mj-ea" w:hAnsiTheme="majorBidi" w:cstheme="majorBidi"/>
          <w:b/>
          <w:bCs/>
          <w:noProof/>
          <w:color w:val="000000"/>
          <w:kern w:val="24"/>
          <w:sz w:val="24"/>
          <w:szCs w:val="24"/>
          <w:lang w:eastAsia="fr-FR"/>
        </w:rPr>
        <w:drawing>
          <wp:inline distT="0" distB="0" distL="0" distR="0">
            <wp:extent cx="571504" cy="1588"/>
            <wp:effectExtent l="19050" t="0" r="0" b="0"/>
            <wp:docPr id="13" name="Obje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1504" cy="1588"/>
                      <a:chOff x="1928794" y="928670"/>
                      <a:chExt cx="571504" cy="1588"/>
                    </a:xfrm>
                  </a:grpSpPr>
                  <a:cxnSp>
                    <a:nvCxnSpPr>
                      <a:cNvPr id="5" name="Connecteur droit avec flèche 4"/>
                      <a:cNvCxnSpPr/>
                    </a:nvCxnSpPr>
                    <a:spPr>
                      <a:xfrm>
                        <a:off x="1928794" y="928670"/>
                        <a:ext cx="571504" cy="1588"/>
                      </a:xfrm>
                      <a:prstGeom prst="straightConnector1">
                        <a:avLst/>
                      </a:prstGeom>
                      <a:ln w="31750">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sectPr w:rsidR="00333750" w:rsidRPr="005B6835" w:rsidSect="009F134B">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C62" w:rsidRDefault="00891C62" w:rsidP="00265B0A">
      <w:pPr>
        <w:spacing w:after="0" w:line="240" w:lineRule="auto"/>
      </w:pPr>
      <w:r>
        <w:separator/>
      </w:r>
    </w:p>
  </w:endnote>
  <w:endnote w:type="continuationSeparator" w:id="1">
    <w:p w:rsidR="00891C62" w:rsidRDefault="00891C62" w:rsidP="00265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032"/>
      <w:docPartObj>
        <w:docPartGallery w:val="Page Numbers (Bottom of Page)"/>
        <w:docPartUnique/>
      </w:docPartObj>
    </w:sdtPr>
    <w:sdtContent>
      <w:p w:rsidR="0072206D" w:rsidRDefault="00D6457F">
        <w:pPr>
          <w:pStyle w:val="Pieddepage"/>
          <w:jc w:val="center"/>
        </w:pPr>
        <w:fldSimple w:instr=" PAGE   \* MERGEFORMAT ">
          <w:r w:rsidR="00891C62">
            <w:rPr>
              <w:noProof/>
            </w:rPr>
            <w:t>1</w:t>
          </w:r>
        </w:fldSimple>
      </w:p>
    </w:sdtContent>
  </w:sdt>
  <w:p w:rsidR="0072206D" w:rsidRDefault="0072206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C62" w:rsidRDefault="00891C62" w:rsidP="00265B0A">
      <w:pPr>
        <w:spacing w:after="0" w:line="240" w:lineRule="auto"/>
      </w:pPr>
      <w:r>
        <w:separator/>
      </w:r>
    </w:p>
  </w:footnote>
  <w:footnote w:type="continuationSeparator" w:id="1">
    <w:p w:rsidR="00891C62" w:rsidRDefault="00891C62" w:rsidP="00265B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C13"/>
    <w:multiLevelType w:val="hybridMultilevel"/>
    <w:tmpl w:val="83467D8A"/>
    <w:lvl w:ilvl="0" w:tplc="B5226F82">
      <w:start w:val="1"/>
      <w:numFmt w:val="bullet"/>
      <w:lvlText w:val="•"/>
      <w:lvlJc w:val="left"/>
      <w:pPr>
        <w:tabs>
          <w:tab w:val="num" w:pos="720"/>
        </w:tabs>
        <w:ind w:left="720" w:hanging="360"/>
      </w:pPr>
      <w:rPr>
        <w:rFonts w:ascii="Arial" w:hAnsi="Arial" w:hint="default"/>
      </w:rPr>
    </w:lvl>
    <w:lvl w:ilvl="1" w:tplc="560EACC8" w:tentative="1">
      <w:start w:val="1"/>
      <w:numFmt w:val="bullet"/>
      <w:lvlText w:val="•"/>
      <w:lvlJc w:val="left"/>
      <w:pPr>
        <w:tabs>
          <w:tab w:val="num" w:pos="1440"/>
        </w:tabs>
        <w:ind w:left="1440" w:hanging="360"/>
      </w:pPr>
      <w:rPr>
        <w:rFonts w:ascii="Arial" w:hAnsi="Arial" w:hint="default"/>
      </w:rPr>
    </w:lvl>
    <w:lvl w:ilvl="2" w:tplc="28940748" w:tentative="1">
      <w:start w:val="1"/>
      <w:numFmt w:val="bullet"/>
      <w:lvlText w:val="•"/>
      <w:lvlJc w:val="left"/>
      <w:pPr>
        <w:tabs>
          <w:tab w:val="num" w:pos="2160"/>
        </w:tabs>
        <w:ind w:left="2160" w:hanging="360"/>
      </w:pPr>
      <w:rPr>
        <w:rFonts w:ascii="Arial" w:hAnsi="Arial" w:hint="default"/>
      </w:rPr>
    </w:lvl>
    <w:lvl w:ilvl="3" w:tplc="D56660D6" w:tentative="1">
      <w:start w:val="1"/>
      <w:numFmt w:val="bullet"/>
      <w:lvlText w:val="•"/>
      <w:lvlJc w:val="left"/>
      <w:pPr>
        <w:tabs>
          <w:tab w:val="num" w:pos="2880"/>
        </w:tabs>
        <w:ind w:left="2880" w:hanging="360"/>
      </w:pPr>
      <w:rPr>
        <w:rFonts w:ascii="Arial" w:hAnsi="Arial" w:hint="default"/>
      </w:rPr>
    </w:lvl>
    <w:lvl w:ilvl="4" w:tplc="6CB27A72" w:tentative="1">
      <w:start w:val="1"/>
      <w:numFmt w:val="bullet"/>
      <w:lvlText w:val="•"/>
      <w:lvlJc w:val="left"/>
      <w:pPr>
        <w:tabs>
          <w:tab w:val="num" w:pos="3600"/>
        </w:tabs>
        <w:ind w:left="3600" w:hanging="360"/>
      </w:pPr>
      <w:rPr>
        <w:rFonts w:ascii="Arial" w:hAnsi="Arial" w:hint="default"/>
      </w:rPr>
    </w:lvl>
    <w:lvl w:ilvl="5" w:tplc="E8989B26" w:tentative="1">
      <w:start w:val="1"/>
      <w:numFmt w:val="bullet"/>
      <w:lvlText w:val="•"/>
      <w:lvlJc w:val="left"/>
      <w:pPr>
        <w:tabs>
          <w:tab w:val="num" w:pos="4320"/>
        </w:tabs>
        <w:ind w:left="4320" w:hanging="360"/>
      </w:pPr>
      <w:rPr>
        <w:rFonts w:ascii="Arial" w:hAnsi="Arial" w:hint="default"/>
      </w:rPr>
    </w:lvl>
    <w:lvl w:ilvl="6" w:tplc="96304076" w:tentative="1">
      <w:start w:val="1"/>
      <w:numFmt w:val="bullet"/>
      <w:lvlText w:val="•"/>
      <w:lvlJc w:val="left"/>
      <w:pPr>
        <w:tabs>
          <w:tab w:val="num" w:pos="5040"/>
        </w:tabs>
        <w:ind w:left="5040" w:hanging="360"/>
      </w:pPr>
      <w:rPr>
        <w:rFonts w:ascii="Arial" w:hAnsi="Arial" w:hint="default"/>
      </w:rPr>
    </w:lvl>
    <w:lvl w:ilvl="7" w:tplc="3E2ECA04" w:tentative="1">
      <w:start w:val="1"/>
      <w:numFmt w:val="bullet"/>
      <w:lvlText w:val="•"/>
      <w:lvlJc w:val="left"/>
      <w:pPr>
        <w:tabs>
          <w:tab w:val="num" w:pos="5760"/>
        </w:tabs>
        <w:ind w:left="5760" w:hanging="360"/>
      </w:pPr>
      <w:rPr>
        <w:rFonts w:ascii="Arial" w:hAnsi="Arial" w:hint="default"/>
      </w:rPr>
    </w:lvl>
    <w:lvl w:ilvl="8" w:tplc="B00E9E88" w:tentative="1">
      <w:start w:val="1"/>
      <w:numFmt w:val="bullet"/>
      <w:lvlText w:val="•"/>
      <w:lvlJc w:val="left"/>
      <w:pPr>
        <w:tabs>
          <w:tab w:val="num" w:pos="6480"/>
        </w:tabs>
        <w:ind w:left="6480" w:hanging="360"/>
      </w:pPr>
      <w:rPr>
        <w:rFonts w:ascii="Arial" w:hAnsi="Arial" w:hint="default"/>
      </w:rPr>
    </w:lvl>
  </w:abstractNum>
  <w:abstractNum w:abstractNumId="1">
    <w:nsid w:val="0C4860BD"/>
    <w:multiLevelType w:val="hybridMultilevel"/>
    <w:tmpl w:val="F7DC4C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D16A5F"/>
    <w:multiLevelType w:val="hybridMultilevel"/>
    <w:tmpl w:val="FE9EB9C4"/>
    <w:lvl w:ilvl="0" w:tplc="040C000D">
      <w:start w:val="1"/>
      <w:numFmt w:val="bullet"/>
      <w:lvlText w:val=""/>
      <w:lvlJc w:val="left"/>
      <w:pPr>
        <w:ind w:left="1486" w:hanging="360"/>
      </w:pPr>
      <w:rPr>
        <w:rFonts w:ascii="Wingdings" w:hAnsi="Wingdings" w:hint="default"/>
      </w:rPr>
    </w:lvl>
    <w:lvl w:ilvl="1" w:tplc="040C0003" w:tentative="1">
      <w:start w:val="1"/>
      <w:numFmt w:val="bullet"/>
      <w:lvlText w:val="o"/>
      <w:lvlJc w:val="left"/>
      <w:pPr>
        <w:ind w:left="2206" w:hanging="360"/>
      </w:pPr>
      <w:rPr>
        <w:rFonts w:ascii="Courier New" w:hAnsi="Courier New" w:cs="Courier New" w:hint="default"/>
      </w:rPr>
    </w:lvl>
    <w:lvl w:ilvl="2" w:tplc="040C0005" w:tentative="1">
      <w:start w:val="1"/>
      <w:numFmt w:val="bullet"/>
      <w:lvlText w:val=""/>
      <w:lvlJc w:val="left"/>
      <w:pPr>
        <w:ind w:left="2926" w:hanging="360"/>
      </w:pPr>
      <w:rPr>
        <w:rFonts w:ascii="Wingdings" w:hAnsi="Wingdings" w:hint="default"/>
      </w:rPr>
    </w:lvl>
    <w:lvl w:ilvl="3" w:tplc="040C0001" w:tentative="1">
      <w:start w:val="1"/>
      <w:numFmt w:val="bullet"/>
      <w:lvlText w:val=""/>
      <w:lvlJc w:val="left"/>
      <w:pPr>
        <w:ind w:left="3646" w:hanging="360"/>
      </w:pPr>
      <w:rPr>
        <w:rFonts w:ascii="Symbol" w:hAnsi="Symbol" w:hint="default"/>
      </w:rPr>
    </w:lvl>
    <w:lvl w:ilvl="4" w:tplc="040C0003" w:tentative="1">
      <w:start w:val="1"/>
      <w:numFmt w:val="bullet"/>
      <w:lvlText w:val="o"/>
      <w:lvlJc w:val="left"/>
      <w:pPr>
        <w:ind w:left="4366" w:hanging="360"/>
      </w:pPr>
      <w:rPr>
        <w:rFonts w:ascii="Courier New" w:hAnsi="Courier New" w:cs="Courier New" w:hint="default"/>
      </w:rPr>
    </w:lvl>
    <w:lvl w:ilvl="5" w:tplc="040C0005" w:tentative="1">
      <w:start w:val="1"/>
      <w:numFmt w:val="bullet"/>
      <w:lvlText w:val=""/>
      <w:lvlJc w:val="left"/>
      <w:pPr>
        <w:ind w:left="5086" w:hanging="360"/>
      </w:pPr>
      <w:rPr>
        <w:rFonts w:ascii="Wingdings" w:hAnsi="Wingdings" w:hint="default"/>
      </w:rPr>
    </w:lvl>
    <w:lvl w:ilvl="6" w:tplc="040C0001" w:tentative="1">
      <w:start w:val="1"/>
      <w:numFmt w:val="bullet"/>
      <w:lvlText w:val=""/>
      <w:lvlJc w:val="left"/>
      <w:pPr>
        <w:ind w:left="5806" w:hanging="360"/>
      </w:pPr>
      <w:rPr>
        <w:rFonts w:ascii="Symbol" w:hAnsi="Symbol" w:hint="default"/>
      </w:rPr>
    </w:lvl>
    <w:lvl w:ilvl="7" w:tplc="040C0003" w:tentative="1">
      <w:start w:val="1"/>
      <w:numFmt w:val="bullet"/>
      <w:lvlText w:val="o"/>
      <w:lvlJc w:val="left"/>
      <w:pPr>
        <w:ind w:left="6526" w:hanging="360"/>
      </w:pPr>
      <w:rPr>
        <w:rFonts w:ascii="Courier New" w:hAnsi="Courier New" w:cs="Courier New" w:hint="default"/>
      </w:rPr>
    </w:lvl>
    <w:lvl w:ilvl="8" w:tplc="040C0005" w:tentative="1">
      <w:start w:val="1"/>
      <w:numFmt w:val="bullet"/>
      <w:lvlText w:val=""/>
      <w:lvlJc w:val="left"/>
      <w:pPr>
        <w:ind w:left="7246" w:hanging="360"/>
      </w:pPr>
      <w:rPr>
        <w:rFonts w:ascii="Wingdings" w:hAnsi="Wingdings" w:hint="default"/>
      </w:rPr>
    </w:lvl>
  </w:abstractNum>
  <w:abstractNum w:abstractNumId="3">
    <w:nsid w:val="0FE44905"/>
    <w:multiLevelType w:val="hybridMultilevel"/>
    <w:tmpl w:val="3572E4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046993"/>
    <w:multiLevelType w:val="hybridMultilevel"/>
    <w:tmpl w:val="0608C7D6"/>
    <w:lvl w:ilvl="0" w:tplc="CF4665B2">
      <w:start w:val="1"/>
      <w:numFmt w:val="bullet"/>
      <w:lvlText w:val=""/>
      <w:lvlJc w:val="left"/>
      <w:pPr>
        <w:tabs>
          <w:tab w:val="num" w:pos="720"/>
        </w:tabs>
        <w:ind w:left="720" w:hanging="360"/>
      </w:pPr>
      <w:rPr>
        <w:rFonts w:ascii="Wingdings" w:hAnsi="Wingdings" w:hint="default"/>
      </w:rPr>
    </w:lvl>
    <w:lvl w:ilvl="1" w:tplc="F50ECEA6" w:tentative="1">
      <w:start w:val="1"/>
      <w:numFmt w:val="bullet"/>
      <w:lvlText w:val=""/>
      <w:lvlJc w:val="left"/>
      <w:pPr>
        <w:tabs>
          <w:tab w:val="num" w:pos="1440"/>
        </w:tabs>
        <w:ind w:left="1440" w:hanging="360"/>
      </w:pPr>
      <w:rPr>
        <w:rFonts w:ascii="Wingdings" w:hAnsi="Wingdings" w:hint="default"/>
      </w:rPr>
    </w:lvl>
    <w:lvl w:ilvl="2" w:tplc="2B92DCF4" w:tentative="1">
      <w:start w:val="1"/>
      <w:numFmt w:val="bullet"/>
      <w:lvlText w:val=""/>
      <w:lvlJc w:val="left"/>
      <w:pPr>
        <w:tabs>
          <w:tab w:val="num" w:pos="2160"/>
        </w:tabs>
        <w:ind w:left="2160" w:hanging="360"/>
      </w:pPr>
      <w:rPr>
        <w:rFonts w:ascii="Wingdings" w:hAnsi="Wingdings" w:hint="default"/>
      </w:rPr>
    </w:lvl>
    <w:lvl w:ilvl="3" w:tplc="2B00EB2E" w:tentative="1">
      <w:start w:val="1"/>
      <w:numFmt w:val="bullet"/>
      <w:lvlText w:val=""/>
      <w:lvlJc w:val="left"/>
      <w:pPr>
        <w:tabs>
          <w:tab w:val="num" w:pos="2880"/>
        </w:tabs>
        <w:ind w:left="2880" w:hanging="360"/>
      </w:pPr>
      <w:rPr>
        <w:rFonts w:ascii="Wingdings" w:hAnsi="Wingdings" w:hint="default"/>
      </w:rPr>
    </w:lvl>
    <w:lvl w:ilvl="4" w:tplc="CFC44FD2" w:tentative="1">
      <w:start w:val="1"/>
      <w:numFmt w:val="bullet"/>
      <w:lvlText w:val=""/>
      <w:lvlJc w:val="left"/>
      <w:pPr>
        <w:tabs>
          <w:tab w:val="num" w:pos="3600"/>
        </w:tabs>
        <w:ind w:left="3600" w:hanging="360"/>
      </w:pPr>
      <w:rPr>
        <w:rFonts w:ascii="Wingdings" w:hAnsi="Wingdings" w:hint="default"/>
      </w:rPr>
    </w:lvl>
    <w:lvl w:ilvl="5" w:tplc="8ABA899E" w:tentative="1">
      <w:start w:val="1"/>
      <w:numFmt w:val="bullet"/>
      <w:lvlText w:val=""/>
      <w:lvlJc w:val="left"/>
      <w:pPr>
        <w:tabs>
          <w:tab w:val="num" w:pos="4320"/>
        </w:tabs>
        <w:ind w:left="4320" w:hanging="360"/>
      </w:pPr>
      <w:rPr>
        <w:rFonts w:ascii="Wingdings" w:hAnsi="Wingdings" w:hint="default"/>
      </w:rPr>
    </w:lvl>
    <w:lvl w:ilvl="6" w:tplc="DA9A03E6" w:tentative="1">
      <w:start w:val="1"/>
      <w:numFmt w:val="bullet"/>
      <w:lvlText w:val=""/>
      <w:lvlJc w:val="left"/>
      <w:pPr>
        <w:tabs>
          <w:tab w:val="num" w:pos="5040"/>
        </w:tabs>
        <w:ind w:left="5040" w:hanging="360"/>
      </w:pPr>
      <w:rPr>
        <w:rFonts w:ascii="Wingdings" w:hAnsi="Wingdings" w:hint="default"/>
      </w:rPr>
    </w:lvl>
    <w:lvl w:ilvl="7" w:tplc="F482B1B2" w:tentative="1">
      <w:start w:val="1"/>
      <w:numFmt w:val="bullet"/>
      <w:lvlText w:val=""/>
      <w:lvlJc w:val="left"/>
      <w:pPr>
        <w:tabs>
          <w:tab w:val="num" w:pos="5760"/>
        </w:tabs>
        <w:ind w:left="5760" w:hanging="360"/>
      </w:pPr>
      <w:rPr>
        <w:rFonts w:ascii="Wingdings" w:hAnsi="Wingdings" w:hint="default"/>
      </w:rPr>
    </w:lvl>
    <w:lvl w:ilvl="8" w:tplc="948AFE06" w:tentative="1">
      <w:start w:val="1"/>
      <w:numFmt w:val="bullet"/>
      <w:lvlText w:val=""/>
      <w:lvlJc w:val="left"/>
      <w:pPr>
        <w:tabs>
          <w:tab w:val="num" w:pos="6480"/>
        </w:tabs>
        <w:ind w:left="6480" w:hanging="360"/>
      </w:pPr>
      <w:rPr>
        <w:rFonts w:ascii="Wingdings" w:hAnsi="Wingdings" w:hint="default"/>
      </w:rPr>
    </w:lvl>
  </w:abstractNum>
  <w:abstractNum w:abstractNumId="5">
    <w:nsid w:val="1CC97807"/>
    <w:multiLevelType w:val="hybridMultilevel"/>
    <w:tmpl w:val="E8F231E2"/>
    <w:lvl w:ilvl="0" w:tplc="319A3F84">
      <w:start w:val="1"/>
      <w:numFmt w:val="bullet"/>
      <w:lvlText w:val=""/>
      <w:lvlJc w:val="left"/>
      <w:pPr>
        <w:tabs>
          <w:tab w:val="num" w:pos="720"/>
        </w:tabs>
        <w:ind w:left="720" w:hanging="360"/>
      </w:pPr>
      <w:rPr>
        <w:rFonts w:ascii="Wingdings" w:hAnsi="Wingdings" w:hint="default"/>
      </w:rPr>
    </w:lvl>
    <w:lvl w:ilvl="1" w:tplc="3FC4D478" w:tentative="1">
      <w:start w:val="1"/>
      <w:numFmt w:val="bullet"/>
      <w:lvlText w:val=""/>
      <w:lvlJc w:val="left"/>
      <w:pPr>
        <w:tabs>
          <w:tab w:val="num" w:pos="1440"/>
        </w:tabs>
        <w:ind w:left="1440" w:hanging="360"/>
      </w:pPr>
      <w:rPr>
        <w:rFonts w:ascii="Wingdings" w:hAnsi="Wingdings" w:hint="default"/>
      </w:rPr>
    </w:lvl>
    <w:lvl w:ilvl="2" w:tplc="BFA6CB50" w:tentative="1">
      <w:start w:val="1"/>
      <w:numFmt w:val="bullet"/>
      <w:lvlText w:val=""/>
      <w:lvlJc w:val="left"/>
      <w:pPr>
        <w:tabs>
          <w:tab w:val="num" w:pos="2160"/>
        </w:tabs>
        <w:ind w:left="2160" w:hanging="360"/>
      </w:pPr>
      <w:rPr>
        <w:rFonts w:ascii="Wingdings" w:hAnsi="Wingdings" w:hint="default"/>
      </w:rPr>
    </w:lvl>
    <w:lvl w:ilvl="3" w:tplc="5D2E1D02" w:tentative="1">
      <w:start w:val="1"/>
      <w:numFmt w:val="bullet"/>
      <w:lvlText w:val=""/>
      <w:lvlJc w:val="left"/>
      <w:pPr>
        <w:tabs>
          <w:tab w:val="num" w:pos="2880"/>
        </w:tabs>
        <w:ind w:left="2880" w:hanging="360"/>
      </w:pPr>
      <w:rPr>
        <w:rFonts w:ascii="Wingdings" w:hAnsi="Wingdings" w:hint="default"/>
      </w:rPr>
    </w:lvl>
    <w:lvl w:ilvl="4" w:tplc="3D1A9A48" w:tentative="1">
      <w:start w:val="1"/>
      <w:numFmt w:val="bullet"/>
      <w:lvlText w:val=""/>
      <w:lvlJc w:val="left"/>
      <w:pPr>
        <w:tabs>
          <w:tab w:val="num" w:pos="3600"/>
        </w:tabs>
        <w:ind w:left="3600" w:hanging="360"/>
      </w:pPr>
      <w:rPr>
        <w:rFonts w:ascii="Wingdings" w:hAnsi="Wingdings" w:hint="default"/>
      </w:rPr>
    </w:lvl>
    <w:lvl w:ilvl="5" w:tplc="6B983748" w:tentative="1">
      <w:start w:val="1"/>
      <w:numFmt w:val="bullet"/>
      <w:lvlText w:val=""/>
      <w:lvlJc w:val="left"/>
      <w:pPr>
        <w:tabs>
          <w:tab w:val="num" w:pos="4320"/>
        </w:tabs>
        <w:ind w:left="4320" w:hanging="360"/>
      </w:pPr>
      <w:rPr>
        <w:rFonts w:ascii="Wingdings" w:hAnsi="Wingdings" w:hint="default"/>
      </w:rPr>
    </w:lvl>
    <w:lvl w:ilvl="6" w:tplc="2BD8772E" w:tentative="1">
      <w:start w:val="1"/>
      <w:numFmt w:val="bullet"/>
      <w:lvlText w:val=""/>
      <w:lvlJc w:val="left"/>
      <w:pPr>
        <w:tabs>
          <w:tab w:val="num" w:pos="5040"/>
        </w:tabs>
        <w:ind w:left="5040" w:hanging="360"/>
      </w:pPr>
      <w:rPr>
        <w:rFonts w:ascii="Wingdings" w:hAnsi="Wingdings" w:hint="default"/>
      </w:rPr>
    </w:lvl>
    <w:lvl w:ilvl="7" w:tplc="BF7215F0" w:tentative="1">
      <w:start w:val="1"/>
      <w:numFmt w:val="bullet"/>
      <w:lvlText w:val=""/>
      <w:lvlJc w:val="left"/>
      <w:pPr>
        <w:tabs>
          <w:tab w:val="num" w:pos="5760"/>
        </w:tabs>
        <w:ind w:left="5760" w:hanging="360"/>
      </w:pPr>
      <w:rPr>
        <w:rFonts w:ascii="Wingdings" w:hAnsi="Wingdings" w:hint="default"/>
      </w:rPr>
    </w:lvl>
    <w:lvl w:ilvl="8" w:tplc="D63C582A" w:tentative="1">
      <w:start w:val="1"/>
      <w:numFmt w:val="bullet"/>
      <w:lvlText w:val=""/>
      <w:lvlJc w:val="left"/>
      <w:pPr>
        <w:tabs>
          <w:tab w:val="num" w:pos="6480"/>
        </w:tabs>
        <w:ind w:left="6480" w:hanging="360"/>
      </w:pPr>
      <w:rPr>
        <w:rFonts w:ascii="Wingdings" w:hAnsi="Wingdings" w:hint="default"/>
      </w:rPr>
    </w:lvl>
  </w:abstractNum>
  <w:abstractNum w:abstractNumId="6">
    <w:nsid w:val="29777931"/>
    <w:multiLevelType w:val="hybridMultilevel"/>
    <w:tmpl w:val="23025994"/>
    <w:lvl w:ilvl="0" w:tplc="0478EFE2">
      <w:start w:val="1"/>
      <w:numFmt w:val="bullet"/>
      <w:lvlText w:val=""/>
      <w:lvlJc w:val="left"/>
      <w:pPr>
        <w:tabs>
          <w:tab w:val="num" w:pos="1068"/>
        </w:tabs>
        <w:ind w:left="1068" w:hanging="360"/>
      </w:pPr>
      <w:rPr>
        <w:rFonts w:ascii="Wingdings" w:hAnsi="Wingdings" w:hint="default"/>
      </w:rPr>
    </w:lvl>
    <w:lvl w:ilvl="1" w:tplc="62E2FD24" w:tentative="1">
      <w:start w:val="1"/>
      <w:numFmt w:val="bullet"/>
      <w:lvlText w:val=""/>
      <w:lvlJc w:val="left"/>
      <w:pPr>
        <w:tabs>
          <w:tab w:val="num" w:pos="1788"/>
        </w:tabs>
        <w:ind w:left="1788" w:hanging="360"/>
      </w:pPr>
      <w:rPr>
        <w:rFonts w:ascii="Wingdings" w:hAnsi="Wingdings" w:hint="default"/>
      </w:rPr>
    </w:lvl>
    <w:lvl w:ilvl="2" w:tplc="FCA4EAFC" w:tentative="1">
      <w:start w:val="1"/>
      <w:numFmt w:val="bullet"/>
      <w:lvlText w:val=""/>
      <w:lvlJc w:val="left"/>
      <w:pPr>
        <w:tabs>
          <w:tab w:val="num" w:pos="2508"/>
        </w:tabs>
        <w:ind w:left="2508" w:hanging="360"/>
      </w:pPr>
      <w:rPr>
        <w:rFonts w:ascii="Wingdings" w:hAnsi="Wingdings" w:hint="default"/>
      </w:rPr>
    </w:lvl>
    <w:lvl w:ilvl="3" w:tplc="5C269C76" w:tentative="1">
      <w:start w:val="1"/>
      <w:numFmt w:val="bullet"/>
      <w:lvlText w:val=""/>
      <w:lvlJc w:val="left"/>
      <w:pPr>
        <w:tabs>
          <w:tab w:val="num" w:pos="3228"/>
        </w:tabs>
        <w:ind w:left="3228" w:hanging="360"/>
      </w:pPr>
      <w:rPr>
        <w:rFonts w:ascii="Wingdings" w:hAnsi="Wingdings" w:hint="default"/>
      </w:rPr>
    </w:lvl>
    <w:lvl w:ilvl="4" w:tplc="DCAA15F4" w:tentative="1">
      <w:start w:val="1"/>
      <w:numFmt w:val="bullet"/>
      <w:lvlText w:val=""/>
      <w:lvlJc w:val="left"/>
      <w:pPr>
        <w:tabs>
          <w:tab w:val="num" w:pos="3948"/>
        </w:tabs>
        <w:ind w:left="3948" w:hanging="360"/>
      </w:pPr>
      <w:rPr>
        <w:rFonts w:ascii="Wingdings" w:hAnsi="Wingdings" w:hint="default"/>
      </w:rPr>
    </w:lvl>
    <w:lvl w:ilvl="5" w:tplc="807EE0DE" w:tentative="1">
      <w:start w:val="1"/>
      <w:numFmt w:val="bullet"/>
      <w:lvlText w:val=""/>
      <w:lvlJc w:val="left"/>
      <w:pPr>
        <w:tabs>
          <w:tab w:val="num" w:pos="4668"/>
        </w:tabs>
        <w:ind w:left="4668" w:hanging="360"/>
      </w:pPr>
      <w:rPr>
        <w:rFonts w:ascii="Wingdings" w:hAnsi="Wingdings" w:hint="default"/>
      </w:rPr>
    </w:lvl>
    <w:lvl w:ilvl="6" w:tplc="3C001B1A" w:tentative="1">
      <w:start w:val="1"/>
      <w:numFmt w:val="bullet"/>
      <w:lvlText w:val=""/>
      <w:lvlJc w:val="left"/>
      <w:pPr>
        <w:tabs>
          <w:tab w:val="num" w:pos="5388"/>
        </w:tabs>
        <w:ind w:left="5388" w:hanging="360"/>
      </w:pPr>
      <w:rPr>
        <w:rFonts w:ascii="Wingdings" w:hAnsi="Wingdings" w:hint="default"/>
      </w:rPr>
    </w:lvl>
    <w:lvl w:ilvl="7" w:tplc="2C9A67F2" w:tentative="1">
      <w:start w:val="1"/>
      <w:numFmt w:val="bullet"/>
      <w:lvlText w:val=""/>
      <w:lvlJc w:val="left"/>
      <w:pPr>
        <w:tabs>
          <w:tab w:val="num" w:pos="6108"/>
        </w:tabs>
        <w:ind w:left="6108" w:hanging="360"/>
      </w:pPr>
      <w:rPr>
        <w:rFonts w:ascii="Wingdings" w:hAnsi="Wingdings" w:hint="default"/>
      </w:rPr>
    </w:lvl>
    <w:lvl w:ilvl="8" w:tplc="198EBFBC" w:tentative="1">
      <w:start w:val="1"/>
      <w:numFmt w:val="bullet"/>
      <w:lvlText w:val=""/>
      <w:lvlJc w:val="left"/>
      <w:pPr>
        <w:tabs>
          <w:tab w:val="num" w:pos="6828"/>
        </w:tabs>
        <w:ind w:left="6828" w:hanging="360"/>
      </w:pPr>
      <w:rPr>
        <w:rFonts w:ascii="Wingdings" w:hAnsi="Wingdings" w:hint="default"/>
      </w:rPr>
    </w:lvl>
  </w:abstractNum>
  <w:abstractNum w:abstractNumId="7">
    <w:nsid w:val="530C3FA6"/>
    <w:multiLevelType w:val="hybridMultilevel"/>
    <w:tmpl w:val="2ABAA1DA"/>
    <w:lvl w:ilvl="0" w:tplc="B2EA4816">
      <w:start w:val="1"/>
      <w:numFmt w:val="bullet"/>
      <w:lvlText w:val="-"/>
      <w:lvlJc w:val="left"/>
      <w:pPr>
        <w:tabs>
          <w:tab w:val="num" w:pos="720"/>
        </w:tabs>
        <w:ind w:left="720" w:hanging="360"/>
      </w:pPr>
      <w:rPr>
        <w:rFonts w:ascii="Times New Roman" w:hAnsi="Times New Roman" w:hint="default"/>
      </w:rPr>
    </w:lvl>
    <w:lvl w:ilvl="1" w:tplc="E59E75C4" w:tentative="1">
      <w:start w:val="1"/>
      <w:numFmt w:val="bullet"/>
      <w:lvlText w:val="-"/>
      <w:lvlJc w:val="left"/>
      <w:pPr>
        <w:tabs>
          <w:tab w:val="num" w:pos="1440"/>
        </w:tabs>
        <w:ind w:left="1440" w:hanging="360"/>
      </w:pPr>
      <w:rPr>
        <w:rFonts w:ascii="Times New Roman" w:hAnsi="Times New Roman" w:hint="default"/>
      </w:rPr>
    </w:lvl>
    <w:lvl w:ilvl="2" w:tplc="71B495E4" w:tentative="1">
      <w:start w:val="1"/>
      <w:numFmt w:val="bullet"/>
      <w:lvlText w:val="-"/>
      <w:lvlJc w:val="left"/>
      <w:pPr>
        <w:tabs>
          <w:tab w:val="num" w:pos="2160"/>
        </w:tabs>
        <w:ind w:left="2160" w:hanging="360"/>
      </w:pPr>
      <w:rPr>
        <w:rFonts w:ascii="Times New Roman" w:hAnsi="Times New Roman" w:hint="default"/>
      </w:rPr>
    </w:lvl>
    <w:lvl w:ilvl="3" w:tplc="C9787526" w:tentative="1">
      <w:start w:val="1"/>
      <w:numFmt w:val="bullet"/>
      <w:lvlText w:val="-"/>
      <w:lvlJc w:val="left"/>
      <w:pPr>
        <w:tabs>
          <w:tab w:val="num" w:pos="2880"/>
        </w:tabs>
        <w:ind w:left="2880" w:hanging="360"/>
      </w:pPr>
      <w:rPr>
        <w:rFonts w:ascii="Times New Roman" w:hAnsi="Times New Roman" w:hint="default"/>
      </w:rPr>
    </w:lvl>
    <w:lvl w:ilvl="4" w:tplc="A3E288EC" w:tentative="1">
      <w:start w:val="1"/>
      <w:numFmt w:val="bullet"/>
      <w:lvlText w:val="-"/>
      <w:lvlJc w:val="left"/>
      <w:pPr>
        <w:tabs>
          <w:tab w:val="num" w:pos="3600"/>
        </w:tabs>
        <w:ind w:left="3600" w:hanging="360"/>
      </w:pPr>
      <w:rPr>
        <w:rFonts w:ascii="Times New Roman" w:hAnsi="Times New Roman" w:hint="default"/>
      </w:rPr>
    </w:lvl>
    <w:lvl w:ilvl="5" w:tplc="43A0AE56" w:tentative="1">
      <w:start w:val="1"/>
      <w:numFmt w:val="bullet"/>
      <w:lvlText w:val="-"/>
      <w:lvlJc w:val="left"/>
      <w:pPr>
        <w:tabs>
          <w:tab w:val="num" w:pos="4320"/>
        </w:tabs>
        <w:ind w:left="4320" w:hanging="360"/>
      </w:pPr>
      <w:rPr>
        <w:rFonts w:ascii="Times New Roman" w:hAnsi="Times New Roman" w:hint="default"/>
      </w:rPr>
    </w:lvl>
    <w:lvl w:ilvl="6" w:tplc="C72C75E2" w:tentative="1">
      <w:start w:val="1"/>
      <w:numFmt w:val="bullet"/>
      <w:lvlText w:val="-"/>
      <w:lvlJc w:val="left"/>
      <w:pPr>
        <w:tabs>
          <w:tab w:val="num" w:pos="5040"/>
        </w:tabs>
        <w:ind w:left="5040" w:hanging="360"/>
      </w:pPr>
      <w:rPr>
        <w:rFonts w:ascii="Times New Roman" w:hAnsi="Times New Roman" w:hint="default"/>
      </w:rPr>
    </w:lvl>
    <w:lvl w:ilvl="7" w:tplc="DEC81E6C" w:tentative="1">
      <w:start w:val="1"/>
      <w:numFmt w:val="bullet"/>
      <w:lvlText w:val="-"/>
      <w:lvlJc w:val="left"/>
      <w:pPr>
        <w:tabs>
          <w:tab w:val="num" w:pos="5760"/>
        </w:tabs>
        <w:ind w:left="5760" w:hanging="360"/>
      </w:pPr>
      <w:rPr>
        <w:rFonts w:ascii="Times New Roman" w:hAnsi="Times New Roman" w:hint="default"/>
      </w:rPr>
    </w:lvl>
    <w:lvl w:ilvl="8" w:tplc="9A7C33E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6AA6E23"/>
    <w:multiLevelType w:val="hybridMultilevel"/>
    <w:tmpl w:val="E356D554"/>
    <w:lvl w:ilvl="0" w:tplc="85AEC7D6">
      <w:start w:val="1"/>
      <w:numFmt w:val="bullet"/>
      <w:lvlText w:val="•"/>
      <w:lvlJc w:val="left"/>
      <w:pPr>
        <w:tabs>
          <w:tab w:val="num" w:pos="720"/>
        </w:tabs>
        <w:ind w:left="720" w:hanging="360"/>
      </w:pPr>
      <w:rPr>
        <w:rFonts w:ascii="Arial" w:hAnsi="Arial" w:hint="default"/>
      </w:rPr>
    </w:lvl>
    <w:lvl w:ilvl="1" w:tplc="EC8EC738" w:tentative="1">
      <w:start w:val="1"/>
      <w:numFmt w:val="bullet"/>
      <w:lvlText w:val="•"/>
      <w:lvlJc w:val="left"/>
      <w:pPr>
        <w:tabs>
          <w:tab w:val="num" w:pos="1440"/>
        </w:tabs>
        <w:ind w:left="1440" w:hanging="360"/>
      </w:pPr>
      <w:rPr>
        <w:rFonts w:ascii="Arial" w:hAnsi="Arial" w:hint="default"/>
      </w:rPr>
    </w:lvl>
    <w:lvl w:ilvl="2" w:tplc="5E404ABC" w:tentative="1">
      <w:start w:val="1"/>
      <w:numFmt w:val="bullet"/>
      <w:lvlText w:val="•"/>
      <w:lvlJc w:val="left"/>
      <w:pPr>
        <w:tabs>
          <w:tab w:val="num" w:pos="2160"/>
        </w:tabs>
        <w:ind w:left="2160" w:hanging="360"/>
      </w:pPr>
      <w:rPr>
        <w:rFonts w:ascii="Arial" w:hAnsi="Arial" w:hint="default"/>
      </w:rPr>
    </w:lvl>
    <w:lvl w:ilvl="3" w:tplc="975E5656" w:tentative="1">
      <w:start w:val="1"/>
      <w:numFmt w:val="bullet"/>
      <w:lvlText w:val="•"/>
      <w:lvlJc w:val="left"/>
      <w:pPr>
        <w:tabs>
          <w:tab w:val="num" w:pos="2880"/>
        </w:tabs>
        <w:ind w:left="2880" w:hanging="360"/>
      </w:pPr>
      <w:rPr>
        <w:rFonts w:ascii="Arial" w:hAnsi="Arial" w:hint="default"/>
      </w:rPr>
    </w:lvl>
    <w:lvl w:ilvl="4" w:tplc="8F9A6ECC" w:tentative="1">
      <w:start w:val="1"/>
      <w:numFmt w:val="bullet"/>
      <w:lvlText w:val="•"/>
      <w:lvlJc w:val="left"/>
      <w:pPr>
        <w:tabs>
          <w:tab w:val="num" w:pos="3600"/>
        </w:tabs>
        <w:ind w:left="3600" w:hanging="360"/>
      </w:pPr>
      <w:rPr>
        <w:rFonts w:ascii="Arial" w:hAnsi="Arial" w:hint="default"/>
      </w:rPr>
    </w:lvl>
    <w:lvl w:ilvl="5" w:tplc="EC587388" w:tentative="1">
      <w:start w:val="1"/>
      <w:numFmt w:val="bullet"/>
      <w:lvlText w:val="•"/>
      <w:lvlJc w:val="left"/>
      <w:pPr>
        <w:tabs>
          <w:tab w:val="num" w:pos="4320"/>
        </w:tabs>
        <w:ind w:left="4320" w:hanging="360"/>
      </w:pPr>
      <w:rPr>
        <w:rFonts w:ascii="Arial" w:hAnsi="Arial" w:hint="default"/>
      </w:rPr>
    </w:lvl>
    <w:lvl w:ilvl="6" w:tplc="8702E404" w:tentative="1">
      <w:start w:val="1"/>
      <w:numFmt w:val="bullet"/>
      <w:lvlText w:val="•"/>
      <w:lvlJc w:val="left"/>
      <w:pPr>
        <w:tabs>
          <w:tab w:val="num" w:pos="5040"/>
        </w:tabs>
        <w:ind w:left="5040" w:hanging="360"/>
      </w:pPr>
      <w:rPr>
        <w:rFonts w:ascii="Arial" w:hAnsi="Arial" w:hint="default"/>
      </w:rPr>
    </w:lvl>
    <w:lvl w:ilvl="7" w:tplc="1F64B0A2" w:tentative="1">
      <w:start w:val="1"/>
      <w:numFmt w:val="bullet"/>
      <w:lvlText w:val="•"/>
      <w:lvlJc w:val="left"/>
      <w:pPr>
        <w:tabs>
          <w:tab w:val="num" w:pos="5760"/>
        </w:tabs>
        <w:ind w:left="5760" w:hanging="360"/>
      </w:pPr>
      <w:rPr>
        <w:rFonts w:ascii="Arial" w:hAnsi="Arial" w:hint="default"/>
      </w:rPr>
    </w:lvl>
    <w:lvl w:ilvl="8" w:tplc="A8C0712E" w:tentative="1">
      <w:start w:val="1"/>
      <w:numFmt w:val="bullet"/>
      <w:lvlText w:val="•"/>
      <w:lvlJc w:val="left"/>
      <w:pPr>
        <w:tabs>
          <w:tab w:val="num" w:pos="6480"/>
        </w:tabs>
        <w:ind w:left="6480" w:hanging="360"/>
      </w:pPr>
      <w:rPr>
        <w:rFonts w:ascii="Arial" w:hAnsi="Arial" w:hint="default"/>
      </w:rPr>
    </w:lvl>
  </w:abstractNum>
  <w:abstractNum w:abstractNumId="9">
    <w:nsid w:val="56E6751F"/>
    <w:multiLevelType w:val="hybridMultilevel"/>
    <w:tmpl w:val="D9F66880"/>
    <w:lvl w:ilvl="0" w:tplc="5932690E">
      <w:start w:val="1"/>
      <w:numFmt w:val="bullet"/>
      <w:lvlText w:val=""/>
      <w:lvlJc w:val="left"/>
      <w:pPr>
        <w:tabs>
          <w:tab w:val="num" w:pos="720"/>
        </w:tabs>
        <w:ind w:left="720" w:hanging="360"/>
      </w:pPr>
      <w:rPr>
        <w:rFonts w:ascii="Wingdings" w:hAnsi="Wingdings" w:hint="default"/>
      </w:rPr>
    </w:lvl>
    <w:lvl w:ilvl="1" w:tplc="D24A05A2" w:tentative="1">
      <w:start w:val="1"/>
      <w:numFmt w:val="bullet"/>
      <w:lvlText w:val=""/>
      <w:lvlJc w:val="left"/>
      <w:pPr>
        <w:tabs>
          <w:tab w:val="num" w:pos="1440"/>
        </w:tabs>
        <w:ind w:left="1440" w:hanging="360"/>
      </w:pPr>
      <w:rPr>
        <w:rFonts w:ascii="Wingdings" w:hAnsi="Wingdings" w:hint="default"/>
      </w:rPr>
    </w:lvl>
    <w:lvl w:ilvl="2" w:tplc="9B72D1F8" w:tentative="1">
      <w:start w:val="1"/>
      <w:numFmt w:val="bullet"/>
      <w:lvlText w:val=""/>
      <w:lvlJc w:val="left"/>
      <w:pPr>
        <w:tabs>
          <w:tab w:val="num" w:pos="2160"/>
        </w:tabs>
        <w:ind w:left="2160" w:hanging="360"/>
      </w:pPr>
      <w:rPr>
        <w:rFonts w:ascii="Wingdings" w:hAnsi="Wingdings" w:hint="default"/>
      </w:rPr>
    </w:lvl>
    <w:lvl w:ilvl="3" w:tplc="BDCCB88C" w:tentative="1">
      <w:start w:val="1"/>
      <w:numFmt w:val="bullet"/>
      <w:lvlText w:val=""/>
      <w:lvlJc w:val="left"/>
      <w:pPr>
        <w:tabs>
          <w:tab w:val="num" w:pos="2880"/>
        </w:tabs>
        <w:ind w:left="2880" w:hanging="360"/>
      </w:pPr>
      <w:rPr>
        <w:rFonts w:ascii="Wingdings" w:hAnsi="Wingdings" w:hint="default"/>
      </w:rPr>
    </w:lvl>
    <w:lvl w:ilvl="4" w:tplc="4B22CBAA" w:tentative="1">
      <w:start w:val="1"/>
      <w:numFmt w:val="bullet"/>
      <w:lvlText w:val=""/>
      <w:lvlJc w:val="left"/>
      <w:pPr>
        <w:tabs>
          <w:tab w:val="num" w:pos="3600"/>
        </w:tabs>
        <w:ind w:left="3600" w:hanging="360"/>
      </w:pPr>
      <w:rPr>
        <w:rFonts w:ascii="Wingdings" w:hAnsi="Wingdings" w:hint="default"/>
      </w:rPr>
    </w:lvl>
    <w:lvl w:ilvl="5" w:tplc="DADE2624" w:tentative="1">
      <w:start w:val="1"/>
      <w:numFmt w:val="bullet"/>
      <w:lvlText w:val=""/>
      <w:lvlJc w:val="left"/>
      <w:pPr>
        <w:tabs>
          <w:tab w:val="num" w:pos="4320"/>
        </w:tabs>
        <w:ind w:left="4320" w:hanging="360"/>
      </w:pPr>
      <w:rPr>
        <w:rFonts w:ascii="Wingdings" w:hAnsi="Wingdings" w:hint="default"/>
      </w:rPr>
    </w:lvl>
    <w:lvl w:ilvl="6" w:tplc="BF3C033A" w:tentative="1">
      <w:start w:val="1"/>
      <w:numFmt w:val="bullet"/>
      <w:lvlText w:val=""/>
      <w:lvlJc w:val="left"/>
      <w:pPr>
        <w:tabs>
          <w:tab w:val="num" w:pos="5040"/>
        </w:tabs>
        <w:ind w:left="5040" w:hanging="360"/>
      </w:pPr>
      <w:rPr>
        <w:rFonts w:ascii="Wingdings" w:hAnsi="Wingdings" w:hint="default"/>
      </w:rPr>
    </w:lvl>
    <w:lvl w:ilvl="7" w:tplc="04E4E32A" w:tentative="1">
      <w:start w:val="1"/>
      <w:numFmt w:val="bullet"/>
      <w:lvlText w:val=""/>
      <w:lvlJc w:val="left"/>
      <w:pPr>
        <w:tabs>
          <w:tab w:val="num" w:pos="5760"/>
        </w:tabs>
        <w:ind w:left="5760" w:hanging="360"/>
      </w:pPr>
      <w:rPr>
        <w:rFonts w:ascii="Wingdings" w:hAnsi="Wingdings" w:hint="default"/>
      </w:rPr>
    </w:lvl>
    <w:lvl w:ilvl="8" w:tplc="66924E92" w:tentative="1">
      <w:start w:val="1"/>
      <w:numFmt w:val="bullet"/>
      <w:lvlText w:val=""/>
      <w:lvlJc w:val="left"/>
      <w:pPr>
        <w:tabs>
          <w:tab w:val="num" w:pos="6480"/>
        </w:tabs>
        <w:ind w:left="6480" w:hanging="360"/>
      </w:pPr>
      <w:rPr>
        <w:rFonts w:ascii="Wingdings" w:hAnsi="Wingdings" w:hint="default"/>
      </w:rPr>
    </w:lvl>
  </w:abstractNum>
  <w:abstractNum w:abstractNumId="10">
    <w:nsid w:val="628A037C"/>
    <w:multiLevelType w:val="hybridMultilevel"/>
    <w:tmpl w:val="D8249EBA"/>
    <w:lvl w:ilvl="0" w:tplc="D608AB7A">
      <w:start w:val="1"/>
      <w:numFmt w:val="bullet"/>
      <w:lvlText w:val=""/>
      <w:lvlJc w:val="left"/>
      <w:pPr>
        <w:tabs>
          <w:tab w:val="num" w:pos="720"/>
        </w:tabs>
        <w:ind w:left="720" w:hanging="360"/>
      </w:pPr>
      <w:rPr>
        <w:rFonts w:ascii="Wingdings" w:hAnsi="Wingdings" w:hint="default"/>
      </w:rPr>
    </w:lvl>
    <w:lvl w:ilvl="1" w:tplc="D892D694" w:tentative="1">
      <w:start w:val="1"/>
      <w:numFmt w:val="bullet"/>
      <w:lvlText w:val=""/>
      <w:lvlJc w:val="left"/>
      <w:pPr>
        <w:tabs>
          <w:tab w:val="num" w:pos="1440"/>
        </w:tabs>
        <w:ind w:left="1440" w:hanging="360"/>
      </w:pPr>
      <w:rPr>
        <w:rFonts w:ascii="Wingdings" w:hAnsi="Wingdings" w:hint="default"/>
      </w:rPr>
    </w:lvl>
    <w:lvl w:ilvl="2" w:tplc="6E38B84E" w:tentative="1">
      <w:start w:val="1"/>
      <w:numFmt w:val="bullet"/>
      <w:lvlText w:val=""/>
      <w:lvlJc w:val="left"/>
      <w:pPr>
        <w:tabs>
          <w:tab w:val="num" w:pos="2160"/>
        </w:tabs>
        <w:ind w:left="2160" w:hanging="360"/>
      </w:pPr>
      <w:rPr>
        <w:rFonts w:ascii="Wingdings" w:hAnsi="Wingdings" w:hint="default"/>
      </w:rPr>
    </w:lvl>
    <w:lvl w:ilvl="3" w:tplc="3670BA58" w:tentative="1">
      <w:start w:val="1"/>
      <w:numFmt w:val="bullet"/>
      <w:lvlText w:val=""/>
      <w:lvlJc w:val="left"/>
      <w:pPr>
        <w:tabs>
          <w:tab w:val="num" w:pos="2880"/>
        </w:tabs>
        <w:ind w:left="2880" w:hanging="360"/>
      </w:pPr>
      <w:rPr>
        <w:rFonts w:ascii="Wingdings" w:hAnsi="Wingdings" w:hint="default"/>
      </w:rPr>
    </w:lvl>
    <w:lvl w:ilvl="4" w:tplc="34483632" w:tentative="1">
      <w:start w:val="1"/>
      <w:numFmt w:val="bullet"/>
      <w:lvlText w:val=""/>
      <w:lvlJc w:val="left"/>
      <w:pPr>
        <w:tabs>
          <w:tab w:val="num" w:pos="3600"/>
        </w:tabs>
        <w:ind w:left="3600" w:hanging="360"/>
      </w:pPr>
      <w:rPr>
        <w:rFonts w:ascii="Wingdings" w:hAnsi="Wingdings" w:hint="default"/>
      </w:rPr>
    </w:lvl>
    <w:lvl w:ilvl="5" w:tplc="70DAC5EA" w:tentative="1">
      <w:start w:val="1"/>
      <w:numFmt w:val="bullet"/>
      <w:lvlText w:val=""/>
      <w:lvlJc w:val="left"/>
      <w:pPr>
        <w:tabs>
          <w:tab w:val="num" w:pos="4320"/>
        </w:tabs>
        <w:ind w:left="4320" w:hanging="360"/>
      </w:pPr>
      <w:rPr>
        <w:rFonts w:ascii="Wingdings" w:hAnsi="Wingdings" w:hint="default"/>
      </w:rPr>
    </w:lvl>
    <w:lvl w:ilvl="6" w:tplc="14240078" w:tentative="1">
      <w:start w:val="1"/>
      <w:numFmt w:val="bullet"/>
      <w:lvlText w:val=""/>
      <w:lvlJc w:val="left"/>
      <w:pPr>
        <w:tabs>
          <w:tab w:val="num" w:pos="5040"/>
        </w:tabs>
        <w:ind w:left="5040" w:hanging="360"/>
      </w:pPr>
      <w:rPr>
        <w:rFonts w:ascii="Wingdings" w:hAnsi="Wingdings" w:hint="default"/>
      </w:rPr>
    </w:lvl>
    <w:lvl w:ilvl="7" w:tplc="66B46058" w:tentative="1">
      <w:start w:val="1"/>
      <w:numFmt w:val="bullet"/>
      <w:lvlText w:val=""/>
      <w:lvlJc w:val="left"/>
      <w:pPr>
        <w:tabs>
          <w:tab w:val="num" w:pos="5760"/>
        </w:tabs>
        <w:ind w:left="5760" w:hanging="360"/>
      </w:pPr>
      <w:rPr>
        <w:rFonts w:ascii="Wingdings" w:hAnsi="Wingdings" w:hint="default"/>
      </w:rPr>
    </w:lvl>
    <w:lvl w:ilvl="8" w:tplc="9894071A" w:tentative="1">
      <w:start w:val="1"/>
      <w:numFmt w:val="bullet"/>
      <w:lvlText w:val=""/>
      <w:lvlJc w:val="left"/>
      <w:pPr>
        <w:tabs>
          <w:tab w:val="num" w:pos="6480"/>
        </w:tabs>
        <w:ind w:left="6480" w:hanging="360"/>
      </w:pPr>
      <w:rPr>
        <w:rFonts w:ascii="Wingdings" w:hAnsi="Wingdings" w:hint="default"/>
      </w:rPr>
    </w:lvl>
  </w:abstractNum>
  <w:abstractNum w:abstractNumId="11">
    <w:nsid w:val="798C4ED0"/>
    <w:multiLevelType w:val="hybridMultilevel"/>
    <w:tmpl w:val="5010D606"/>
    <w:lvl w:ilvl="0" w:tplc="1FB6D716">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3"/>
  </w:num>
  <w:num w:numId="6">
    <w:abstractNumId w:val="1"/>
  </w:num>
  <w:num w:numId="7">
    <w:abstractNumId w:val="0"/>
  </w:num>
  <w:num w:numId="8">
    <w:abstractNumId w:val="11"/>
  </w:num>
  <w:num w:numId="9">
    <w:abstractNumId w:val="8"/>
  </w:num>
  <w:num w:numId="10">
    <w:abstractNumId w:val="6"/>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333750"/>
    <w:rsid w:val="00006162"/>
    <w:rsid w:val="00081968"/>
    <w:rsid w:val="00093AB6"/>
    <w:rsid w:val="000F3172"/>
    <w:rsid w:val="000F7F08"/>
    <w:rsid w:val="001222EC"/>
    <w:rsid w:val="00132C54"/>
    <w:rsid w:val="00190622"/>
    <w:rsid w:val="001C3592"/>
    <w:rsid w:val="001C4E40"/>
    <w:rsid w:val="00244639"/>
    <w:rsid w:val="002631B8"/>
    <w:rsid w:val="00265B0A"/>
    <w:rsid w:val="00267E0F"/>
    <w:rsid w:val="0027525A"/>
    <w:rsid w:val="00291977"/>
    <w:rsid w:val="00333750"/>
    <w:rsid w:val="003C1ECC"/>
    <w:rsid w:val="004333DA"/>
    <w:rsid w:val="004536A4"/>
    <w:rsid w:val="0048341A"/>
    <w:rsid w:val="004A0028"/>
    <w:rsid w:val="004C3A32"/>
    <w:rsid w:val="00502813"/>
    <w:rsid w:val="00540649"/>
    <w:rsid w:val="005B486B"/>
    <w:rsid w:val="005B6835"/>
    <w:rsid w:val="005C24F7"/>
    <w:rsid w:val="00626114"/>
    <w:rsid w:val="00631AB5"/>
    <w:rsid w:val="006575CB"/>
    <w:rsid w:val="00663F1E"/>
    <w:rsid w:val="006A3DC0"/>
    <w:rsid w:val="007169A1"/>
    <w:rsid w:val="0072206D"/>
    <w:rsid w:val="00796077"/>
    <w:rsid w:val="007F648A"/>
    <w:rsid w:val="007F67DC"/>
    <w:rsid w:val="007F754D"/>
    <w:rsid w:val="008600A1"/>
    <w:rsid w:val="00874BF1"/>
    <w:rsid w:val="0088095F"/>
    <w:rsid w:val="00891C62"/>
    <w:rsid w:val="00976CE4"/>
    <w:rsid w:val="009E321C"/>
    <w:rsid w:val="009F134B"/>
    <w:rsid w:val="009F6BD6"/>
    <w:rsid w:val="00A40703"/>
    <w:rsid w:val="00B05D69"/>
    <w:rsid w:val="00B75E81"/>
    <w:rsid w:val="00BA0AAE"/>
    <w:rsid w:val="00BC2528"/>
    <w:rsid w:val="00BC3567"/>
    <w:rsid w:val="00C60EF7"/>
    <w:rsid w:val="00C71E58"/>
    <w:rsid w:val="00C74CB8"/>
    <w:rsid w:val="00D126DF"/>
    <w:rsid w:val="00D460F4"/>
    <w:rsid w:val="00D6457F"/>
    <w:rsid w:val="00D74DE1"/>
    <w:rsid w:val="00DB16F6"/>
    <w:rsid w:val="00EB415D"/>
    <w:rsid w:val="00EE33E8"/>
    <w:rsid w:val="00F43425"/>
    <w:rsid w:val="00F76C6F"/>
    <w:rsid w:val="00F931DF"/>
    <w:rsid w:val="00FA321F"/>
    <w:rsid w:val="00FB1188"/>
    <w:rsid w:val="00FD5D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rules v:ext="edit">
        <o:r id="V:Rule7" type="connector" idref="#_x0000_s1044"/>
        <o:r id="V:Rule8" type="connector" idref="#_x0000_s1045"/>
        <o:r id="V:Rule9" type="connector" idref="#_x0000_s1046"/>
        <o:r id="V:Rule10" type="connector" idref="#_x0000_s1049"/>
        <o:r id="V:Rule11" type="connector" idref="#_x0000_s1042"/>
        <o:r id="V:Rule1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33750"/>
    <w:rPr>
      <w:rFonts w:ascii="Times New Roman" w:hAnsi="Times New Roman" w:cs="Times New Roman"/>
      <w:sz w:val="24"/>
      <w:szCs w:val="24"/>
    </w:rPr>
  </w:style>
  <w:style w:type="paragraph" w:styleId="Paragraphedeliste">
    <w:name w:val="List Paragraph"/>
    <w:basedOn w:val="Normal"/>
    <w:uiPriority w:val="34"/>
    <w:qFormat/>
    <w:rsid w:val="00333750"/>
    <w:pPr>
      <w:ind w:left="720"/>
      <w:contextualSpacing/>
    </w:pPr>
  </w:style>
  <w:style w:type="paragraph" w:styleId="Textedebulles">
    <w:name w:val="Balloon Text"/>
    <w:basedOn w:val="Normal"/>
    <w:link w:val="TextedebullesCar"/>
    <w:uiPriority w:val="99"/>
    <w:semiHidden/>
    <w:unhideWhenUsed/>
    <w:rsid w:val="00265B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B0A"/>
    <w:rPr>
      <w:rFonts w:ascii="Tahoma" w:hAnsi="Tahoma" w:cs="Tahoma"/>
      <w:sz w:val="16"/>
      <w:szCs w:val="16"/>
    </w:rPr>
  </w:style>
  <w:style w:type="paragraph" w:styleId="En-tte">
    <w:name w:val="header"/>
    <w:basedOn w:val="Normal"/>
    <w:link w:val="En-tteCar"/>
    <w:uiPriority w:val="99"/>
    <w:semiHidden/>
    <w:unhideWhenUsed/>
    <w:rsid w:val="00265B0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5B0A"/>
  </w:style>
  <w:style w:type="paragraph" w:styleId="Pieddepage">
    <w:name w:val="footer"/>
    <w:basedOn w:val="Normal"/>
    <w:link w:val="PieddepageCar"/>
    <w:uiPriority w:val="99"/>
    <w:unhideWhenUsed/>
    <w:rsid w:val="00265B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5B0A"/>
  </w:style>
</w:styles>
</file>

<file path=word/webSettings.xml><?xml version="1.0" encoding="utf-8"?>
<w:webSettings xmlns:r="http://schemas.openxmlformats.org/officeDocument/2006/relationships" xmlns:w="http://schemas.openxmlformats.org/wordprocessingml/2006/main">
  <w:divs>
    <w:div w:id="91828350">
      <w:bodyDiv w:val="1"/>
      <w:marLeft w:val="0"/>
      <w:marRight w:val="0"/>
      <w:marTop w:val="0"/>
      <w:marBottom w:val="0"/>
      <w:divBdr>
        <w:top w:val="none" w:sz="0" w:space="0" w:color="auto"/>
        <w:left w:val="none" w:sz="0" w:space="0" w:color="auto"/>
        <w:bottom w:val="none" w:sz="0" w:space="0" w:color="auto"/>
        <w:right w:val="none" w:sz="0" w:space="0" w:color="auto"/>
      </w:divBdr>
    </w:div>
    <w:div w:id="93945296">
      <w:bodyDiv w:val="1"/>
      <w:marLeft w:val="0"/>
      <w:marRight w:val="0"/>
      <w:marTop w:val="0"/>
      <w:marBottom w:val="0"/>
      <w:divBdr>
        <w:top w:val="none" w:sz="0" w:space="0" w:color="auto"/>
        <w:left w:val="none" w:sz="0" w:space="0" w:color="auto"/>
        <w:bottom w:val="none" w:sz="0" w:space="0" w:color="auto"/>
        <w:right w:val="none" w:sz="0" w:space="0" w:color="auto"/>
      </w:divBdr>
    </w:div>
    <w:div w:id="95102941">
      <w:bodyDiv w:val="1"/>
      <w:marLeft w:val="0"/>
      <w:marRight w:val="0"/>
      <w:marTop w:val="0"/>
      <w:marBottom w:val="0"/>
      <w:divBdr>
        <w:top w:val="none" w:sz="0" w:space="0" w:color="auto"/>
        <w:left w:val="none" w:sz="0" w:space="0" w:color="auto"/>
        <w:bottom w:val="none" w:sz="0" w:space="0" w:color="auto"/>
        <w:right w:val="none" w:sz="0" w:space="0" w:color="auto"/>
      </w:divBdr>
      <w:divsChild>
        <w:div w:id="398597694">
          <w:marLeft w:val="0"/>
          <w:marRight w:val="0"/>
          <w:marTop w:val="86"/>
          <w:marBottom w:val="0"/>
          <w:divBdr>
            <w:top w:val="none" w:sz="0" w:space="0" w:color="auto"/>
            <w:left w:val="none" w:sz="0" w:space="0" w:color="auto"/>
            <w:bottom w:val="none" w:sz="0" w:space="0" w:color="auto"/>
            <w:right w:val="none" w:sz="0" w:space="0" w:color="auto"/>
          </w:divBdr>
        </w:div>
        <w:div w:id="1132673954">
          <w:marLeft w:val="0"/>
          <w:marRight w:val="0"/>
          <w:marTop w:val="86"/>
          <w:marBottom w:val="0"/>
          <w:divBdr>
            <w:top w:val="none" w:sz="0" w:space="0" w:color="auto"/>
            <w:left w:val="none" w:sz="0" w:space="0" w:color="auto"/>
            <w:bottom w:val="none" w:sz="0" w:space="0" w:color="auto"/>
            <w:right w:val="none" w:sz="0" w:space="0" w:color="auto"/>
          </w:divBdr>
        </w:div>
        <w:div w:id="1529679904">
          <w:marLeft w:val="0"/>
          <w:marRight w:val="0"/>
          <w:marTop w:val="86"/>
          <w:marBottom w:val="0"/>
          <w:divBdr>
            <w:top w:val="none" w:sz="0" w:space="0" w:color="auto"/>
            <w:left w:val="none" w:sz="0" w:space="0" w:color="auto"/>
            <w:bottom w:val="none" w:sz="0" w:space="0" w:color="auto"/>
            <w:right w:val="none" w:sz="0" w:space="0" w:color="auto"/>
          </w:divBdr>
        </w:div>
        <w:div w:id="407506848">
          <w:marLeft w:val="0"/>
          <w:marRight w:val="0"/>
          <w:marTop w:val="86"/>
          <w:marBottom w:val="0"/>
          <w:divBdr>
            <w:top w:val="none" w:sz="0" w:space="0" w:color="auto"/>
            <w:left w:val="none" w:sz="0" w:space="0" w:color="auto"/>
            <w:bottom w:val="none" w:sz="0" w:space="0" w:color="auto"/>
            <w:right w:val="none" w:sz="0" w:space="0" w:color="auto"/>
          </w:divBdr>
        </w:div>
      </w:divsChild>
    </w:div>
    <w:div w:id="128592510">
      <w:bodyDiv w:val="1"/>
      <w:marLeft w:val="0"/>
      <w:marRight w:val="0"/>
      <w:marTop w:val="0"/>
      <w:marBottom w:val="0"/>
      <w:divBdr>
        <w:top w:val="none" w:sz="0" w:space="0" w:color="auto"/>
        <w:left w:val="none" w:sz="0" w:space="0" w:color="auto"/>
        <w:bottom w:val="none" w:sz="0" w:space="0" w:color="auto"/>
        <w:right w:val="none" w:sz="0" w:space="0" w:color="auto"/>
      </w:divBdr>
    </w:div>
    <w:div w:id="379134769">
      <w:bodyDiv w:val="1"/>
      <w:marLeft w:val="0"/>
      <w:marRight w:val="0"/>
      <w:marTop w:val="0"/>
      <w:marBottom w:val="0"/>
      <w:divBdr>
        <w:top w:val="none" w:sz="0" w:space="0" w:color="auto"/>
        <w:left w:val="none" w:sz="0" w:space="0" w:color="auto"/>
        <w:bottom w:val="none" w:sz="0" w:space="0" w:color="auto"/>
        <w:right w:val="none" w:sz="0" w:space="0" w:color="auto"/>
      </w:divBdr>
    </w:div>
    <w:div w:id="445000884">
      <w:bodyDiv w:val="1"/>
      <w:marLeft w:val="0"/>
      <w:marRight w:val="0"/>
      <w:marTop w:val="0"/>
      <w:marBottom w:val="0"/>
      <w:divBdr>
        <w:top w:val="none" w:sz="0" w:space="0" w:color="auto"/>
        <w:left w:val="none" w:sz="0" w:space="0" w:color="auto"/>
        <w:bottom w:val="none" w:sz="0" w:space="0" w:color="auto"/>
        <w:right w:val="none" w:sz="0" w:space="0" w:color="auto"/>
      </w:divBdr>
    </w:div>
    <w:div w:id="445585377">
      <w:bodyDiv w:val="1"/>
      <w:marLeft w:val="0"/>
      <w:marRight w:val="0"/>
      <w:marTop w:val="0"/>
      <w:marBottom w:val="0"/>
      <w:divBdr>
        <w:top w:val="none" w:sz="0" w:space="0" w:color="auto"/>
        <w:left w:val="none" w:sz="0" w:space="0" w:color="auto"/>
        <w:bottom w:val="none" w:sz="0" w:space="0" w:color="auto"/>
        <w:right w:val="none" w:sz="0" w:space="0" w:color="auto"/>
      </w:divBdr>
    </w:div>
    <w:div w:id="536044992">
      <w:bodyDiv w:val="1"/>
      <w:marLeft w:val="0"/>
      <w:marRight w:val="0"/>
      <w:marTop w:val="0"/>
      <w:marBottom w:val="0"/>
      <w:divBdr>
        <w:top w:val="none" w:sz="0" w:space="0" w:color="auto"/>
        <w:left w:val="none" w:sz="0" w:space="0" w:color="auto"/>
        <w:bottom w:val="none" w:sz="0" w:space="0" w:color="auto"/>
        <w:right w:val="none" w:sz="0" w:space="0" w:color="auto"/>
      </w:divBdr>
    </w:div>
    <w:div w:id="581525015">
      <w:bodyDiv w:val="1"/>
      <w:marLeft w:val="0"/>
      <w:marRight w:val="0"/>
      <w:marTop w:val="0"/>
      <w:marBottom w:val="0"/>
      <w:divBdr>
        <w:top w:val="none" w:sz="0" w:space="0" w:color="auto"/>
        <w:left w:val="none" w:sz="0" w:space="0" w:color="auto"/>
        <w:bottom w:val="none" w:sz="0" w:space="0" w:color="auto"/>
        <w:right w:val="none" w:sz="0" w:space="0" w:color="auto"/>
      </w:divBdr>
    </w:div>
    <w:div w:id="616372022">
      <w:bodyDiv w:val="1"/>
      <w:marLeft w:val="0"/>
      <w:marRight w:val="0"/>
      <w:marTop w:val="0"/>
      <w:marBottom w:val="0"/>
      <w:divBdr>
        <w:top w:val="none" w:sz="0" w:space="0" w:color="auto"/>
        <w:left w:val="none" w:sz="0" w:space="0" w:color="auto"/>
        <w:bottom w:val="none" w:sz="0" w:space="0" w:color="auto"/>
        <w:right w:val="none" w:sz="0" w:space="0" w:color="auto"/>
      </w:divBdr>
    </w:div>
    <w:div w:id="627786189">
      <w:bodyDiv w:val="1"/>
      <w:marLeft w:val="0"/>
      <w:marRight w:val="0"/>
      <w:marTop w:val="0"/>
      <w:marBottom w:val="0"/>
      <w:divBdr>
        <w:top w:val="none" w:sz="0" w:space="0" w:color="auto"/>
        <w:left w:val="none" w:sz="0" w:space="0" w:color="auto"/>
        <w:bottom w:val="none" w:sz="0" w:space="0" w:color="auto"/>
        <w:right w:val="none" w:sz="0" w:space="0" w:color="auto"/>
      </w:divBdr>
      <w:divsChild>
        <w:div w:id="823206686">
          <w:marLeft w:val="0"/>
          <w:marRight w:val="0"/>
          <w:marTop w:val="86"/>
          <w:marBottom w:val="0"/>
          <w:divBdr>
            <w:top w:val="none" w:sz="0" w:space="0" w:color="auto"/>
            <w:left w:val="none" w:sz="0" w:space="0" w:color="auto"/>
            <w:bottom w:val="none" w:sz="0" w:space="0" w:color="auto"/>
            <w:right w:val="none" w:sz="0" w:space="0" w:color="auto"/>
          </w:divBdr>
        </w:div>
        <w:div w:id="1405177923">
          <w:marLeft w:val="0"/>
          <w:marRight w:val="0"/>
          <w:marTop w:val="86"/>
          <w:marBottom w:val="0"/>
          <w:divBdr>
            <w:top w:val="none" w:sz="0" w:space="0" w:color="auto"/>
            <w:left w:val="none" w:sz="0" w:space="0" w:color="auto"/>
            <w:bottom w:val="none" w:sz="0" w:space="0" w:color="auto"/>
            <w:right w:val="none" w:sz="0" w:space="0" w:color="auto"/>
          </w:divBdr>
        </w:div>
        <w:div w:id="252322298">
          <w:marLeft w:val="0"/>
          <w:marRight w:val="0"/>
          <w:marTop w:val="86"/>
          <w:marBottom w:val="0"/>
          <w:divBdr>
            <w:top w:val="none" w:sz="0" w:space="0" w:color="auto"/>
            <w:left w:val="none" w:sz="0" w:space="0" w:color="auto"/>
            <w:bottom w:val="none" w:sz="0" w:space="0" w:color="auto"/>
            <w:right w:val="none" w:sz="0" w:space="0" w:color="auto"/>
          </w:divBdr>
        </w:div>
        <w:div w:id="2108652193">
          <w:marLeft w:val="0"/>
          <w:marRight w:val="0"/>
          <w:marTop w:val="86"/>
          <w:marBottom w:val="0"/>
          <w:divBdr>
            <w:top w:val="none" w:sz="0" w:space="0" w:color="auto"/>
            <w:left w:val="none" w:sz="0" w:space="0" w:color="auto"/>
            <w:bottom w:val="none" w:sz="0" w:space="0" w:color="auto"/>
            <w:right w:val="none" w:sz="0" w:space="0" w:color="auto"/>
          </w:divBdr>
        </w:div>
      </w:divsChild>
    </w:div>
    <w:div w:id="640811260">
      <w:bodyDiv w:val="1"/>
      <w:marLeft w:val="0"/>
      <w:marRight w:val="0"/>
      <w:marTop w:val="0"/>
      <w:marBottom w:val="0"/>
      <w:divBdr>
        <w:top w:val="none" w:sz="0" w:space="0" w:color="auto"/>
        <w:left w:val="none" w:sz="0" w:space="0" w:color="auto"/>
        <w:bottom w:val="none" w:sz="0" w:space="0" w:color="auto"/>
        <w:right w:val="none" w:sz="0" w:space="0" w:color="auto"/>
      </w:divBdr>
      <w:divsChild>
        <w:div w:id="711535317">
          <w:marLeft w:val="0"/>
          <w:marRight w:val="0"/>
          <w:marTop w:val="86"/>
          <w:marBottom w:val="0"/>
          <w:divBdr>
            <w:top w:val="none" w:sz="0" w:space="0" w:color="auto"/>
            <w:left w:val="none" w:sz="0" w:space="0" w:color="auto"/>
            <w:bottom w:val="none" w:sz="0" w:space="0" w:color="auto"/>
            <w:right w:val="none" w:sz="0" w:space="0" w:color="auto"/>
          </w:divBdr>
        </w:div>
        <w:div w:id="909579837">
          <w:marLeft w:val="0"/>
          <w:marRight w:val="0"/>
          <w:marTop w:val="86"/>
          <w:marBottom w:val="0"/>
          <w:divBdr>
            <w:top w:val="none" w:sz="0" w:space="0" w:color="auto"/>
            <w:left w:val="none" w:sz="0" w:space="0" w:color="auto"/>
            <w:bottom w:val="none" w:sz="0" w:space="0" w:color="auto"/>
            <w:right w:val="none" w:sz="0" w:space="0" w:color="auto"/>
          </w:divBdr>
        </w:div>
      </w:divsChild>
    </w:div>
    <w:div w:id="650527941">
      <w:bodyDiv w:val="1"/>
      <w:marLeft w:val="0"/>
      <w:marRight w:val="0"/>
      <w:marTop w:val="0"/>
      <w:marBottom w:val="0"/>
      <w:divBdr>
        <w:top w:val="none" w:sz="0" w:space="0" w:color="auto"/>
        <w:left w:val="none" w:sz="0" w:space="0" w:color="auto"/>
        <w:bottom w:val="none" w:sz="0" w:space="0" w:color="auto"/>
        <w:right w:val="none" w:sz="0" w:space="0" w:color="auto"/>
      </w:divBdr>
    </w:div>
    <w:div w:id="805974195">
      <w:bodyDiv w:val="1"/>
      <w:marLeft w:val="0"/>
      <w:marRight w:val="0"/>
      <w:marTop w:val="0"/>
      <w:marBottom w:val="0"/>
      <w:divBdr>
        <w:top w:val="none" w:sz="0" w:space="0" w:color="auto"/>
        <w:left w:val="none" w:sz="0" w:space="0" w:color="auto"/>
        <w:bottom w:val="none" w:sz="0" w:space="0" w:color="auto"/>
        <w:right w:val="none" w:sz="0" w:space="0" w:color="auto"/>
      </w:divBdr>
      <w:divsChild>
        <w:div w:id="1484588644">
          <w:marLeft w:val="0"/>
          <w:marRight w:val="0"/>
          <w:marTop w:val="86"/>
          <w:marBottom w:val="0"/>
          <w:divBdr>
            <w:top w:val="none" w:sz="0" w:space="0" w:color="auto"/>
            <w:left w:val="none" w:sz="0" w:space="0" w:color="auto"/>
            <w:bottom w:val="none" w:sz="0" w:space="0" w:color="auto"/>
            <w:right w:val="none" w:sz="0" w:space="0" w:color="auto"/>
          </w:divBdr>
        </w:div>
        <w:div w:id="672227172">
          <w:marLeft w:val="0"/>
          <w:marRight w:val="0"/>
          <w:marTop w:val="86"/>
          <w:marBottom w:val="0"/>
          <w:divBdr>
            <w:top w:val="none" w:sz="0" w:space="0" w:color="auto"/>
            <w:left w:val="none" w:sz="0" w:space="0" w:color="auto"/>
            <w:bottom w:val="none" w:sz="0" w:space="0" w:color="auto"/>
            <w:right w:val="none" w:sz="0" w:space="0" w:color="auto"/>
          </w:divBdr>
        </w:div>
      </w:divsChild>
    </w:div>
    <w:div w:id="1157187446">
      <w:bodyDiv w:val="1"/>
      <w:marLeft w:val="0"/>
      <w:marRight w:val="0"/>
      <w:marTop w:val="0"/>
      <w:marBottom w:val="0"/>
      <w:divBdr>
        <w:top w:val="none" w:sz="0" w:space="0" w:color="auto"/>
        <w:left w:val="none" w:sz="0" w:space="0" w:color="auto"/>
        <w:bottom w:val="none" w:sz="0" w:space="0" w:color="auto"/>
        <w:right w:val="none" w:sz="0" w:space="0" w:color="auto"/>
      </w:divBdr>
    </w:div>
    <w:div w:id="1173102794">
      <w:bodyDiv w:val="1"/>
      <w:marLeft w:val="0"/>
      <w:marRight w:val="0"/>
      <w:marTop w:val="0"/>
      <w:marBottom w:val="0"/>
      <w:divBdr>
        <w:top w:val="none" w:sz="0" w:space="0" w:color="auto"/>
        <w:left w:val="none" w:sz="0" w:space="0" w:color="auto"/>
        <w:bottom w:val="none" w:sz="0" w:space="0" w:color="auto"/>
        <w:right w:val="none" w:sz="0" w:space="0" w:color="auto"/>
      </w:divBdr>
      <w:divsChild>
        <w:div w:id="1261529778">
          <w:marLeft w:val="0"/>
          <w:marRight w:val="0"/>
          <w:marTop w:val="86"/>
          <w:marBottom w:val="0"/>
          <w:divBdr>
            <w:top w:val="none" w:sz="0" w:space="0" w:color="auto"/>
            <w:left w:val="none" w:sz="0" w:space="0" w:color="auto"/>
            <w:bottom w:val="none" w:sz="0" w:space="0" w:color="auto"/>
            <w:right w:val="none" w:sz="0" w:space="0" w:color="auto"/>
          </w:divBdr>
        </w:div>
      </w:divsChild>
    </w:div>
    <w:div w:id="1249120986">
      <w:bodyDiv w:val="1"/>
      <w:marLeft w:val="0"/>
      <w:marRight w:val="0"/>
      <w:marTop w:val="0"/>
      <w:marBottom w:val="0"/>
      <w:divBdr>
        <w:top w:val="none" w:sz="0" w:space="0" w:color="auto"/>
        <w:left w:val="none" w:sz="0" w:space="0" w:color="auto"/>
        <w:bottom w:val="none" w:sz="0" w:space="0" w:color="auto"/>
        <w:right w:val="none" w:sz="0" w:space="0" w:color="auto"/>
      </w:divBdr>
    </w:div>
    <w:div w:id="1282833823">
      <w:bodyDiv w:val="1"/>
      <w:marLeft w:val="0"/>
      <w:marRight w:val="0"/>
      <w:marTop w:val="0"/>
      <w:marBottom w:val="0"/>
      <w:divBdr>
        <w:top w:val="none" w:sz="0" w:space="0" w:color="auto"/>
        <w:left w:val="none" w:sz="0" w:space="0" w:color="auto"/>
        <w:bottom w:val="none" w:sz="0" w:space="0" w:color="auto"/>
        <w:right w:val="none" w:sz="0" w:space="0" w:color="auto"/>
      </w:divBdr>
    </w:div>
    <w:div w:id="1340036969">
      <w:bodyDiv w:val="1"/>
      <w:marLeft w:val="0"/>
      <w:marRight w:val="0"/>
      <w:marTop w:val="0"/>
      <w:marBottom w:val="0"/>
      <w:divBdr>
        <w:top w:val="none" w:sz="0" w:space="0" w:color="auto"/>
        <w:left w:val="none" w:sz="0" w:space="0" w:color="auto"/>
        <w:bottom w:val="none" w:sz="0" w:space="0" w:color="auto"/>
        <w:right w:val="none" w:sz="0" w:space="0" w:color="auto"/>
      </w:divBdr>
    </w:div>
    <w:div w:id="1343314129">
      <w:bodyDiv w:val="1"/>
      <w:marLeft w:val="0"/>
      <w:marRight w:val="0"/>
      <w:marTop w:val="0"/>
      <w:marBottom w:val="0"/>
      <w:divBdr>
        <w:top w:val="none" w:sz="0" w:space="0" w:color="auto"/>
        <w:left w:val="none" w:sz="0" w:space="0" w:color="auto"/>
        <w:bottom w:val="none" w:sz="0" w:space="0" w:color="auto"/>
        <w:right w:val="none" w:sz="0" w:space="0" w:color="auto"/>
      </w:divBdr>
      <w:divsChild>
        <w:div w:id="955915752">
          <w:marLeft w:val="0"/>
          <w:marRight w:val="0"/>
          <w:marTop w:val="86"/>
          <w:marBottom w:val="0"/>
          <w:divBdr>
            <w:top w:val="none" w:sz="0" w:space="0" w:color="auto"/>
            <w:left w:val="none" w:sz="0" w:space="0" w:color="auto"/>
            <w:bottom w:val="none" w:sz="0" w:space="0" w:color="auto"/>
            <w:right w:val="none" w:sz="0" w:space="0" w:color="auto"/>
          </w:divBdr>
        </w:div>
        <w:div w:id="1306395070">
          <w:marLeft w:val="0"/>
          <w:marRight w:val="0"/>
          <w:marTop w:val="86"/>
          <w:marBottom w:val="0"/>
          <w:divBdr>
            <w:top w:val="none" w:sz="0" w:space="0" w:color="auto"/>
            <w:left w:val="none" w:sz="0" w:space="0" w:color="auto"/>
            <w:bottom w:val="none" w:sz="0" w:space="0" w:color="auto"/>
            <w:right w:val="none" w:sz="0" w:space="0" w:color="auto"/>
          </w:divBdr>
        </w:div>
        <w:div w:id="1772970003">
          <w:marLeft w:val="0"/>
          <w:marRight w:val="0"/>
          <w:marTop w:val="86"/>
          <w:marBottom w:val="0"/>
          <w:divBdr>
            <w:top w:val="none" w:sz="0" w:space="0" w:color="auto"/>
            <w:left w:val="none" w:sz="0" w:space="0" w:color="auto"/>
            <w:bottom w:val="none" w:sz="0" w:space="0" w:color="auto"/>
            <w:right w:val="none" w:sz="0" w:space="0" w:color="auto"/>
          </w:divBdr>
        </w:div>
        <w:div w:id="1854801102">
          <w:marLeft w:val="0"/>
          <w:marRight w:val="0"/>
          <w:marTop w:val="86"/>
          <w:marBottom w:val="0"/>
          <w:divBdr>
            <w:top w:val="none" w:sz="0" w:space="0" w:color="auto"/>
            <w:left w:val="none" w:sz="0" w:space="0" w:color="auto"/>
            <w:bottom w:val="none" w:sz="0" w:space="0" w:color="auto"/>
            <w:right w:val="none" w:sz="0" w:space="0" w:color="auto"/>
          </w:divBdr>
        </w:div>
      </w:divsChild>
    </w:div>
    <w:div w:id="1442411044">
      <w:bodyDiv w:val="1"/>
      <w:marLeft w:val="0"/>
      <w:marRight w:val="0"/>
      <w:marTop w:val="0"/>
      <w:marBottom w:val="0"/>
      <w:divBdr>
        <w:top w:val="none" w:sz="0" w:space="0" w:color="auto"/>
        <w:left w:val="none" w:sz="0" w:space="0" w:color="auto"/>
        <w:bottom w:val="none" w:sz="0" w:space="0" w:color="auto"/>
        <w:right w:val="none" w:sz="0" w:space="0" w:color="auto"/>
      </w:divBdr>
    </w:div>
    <w:div w:id="1445147517">
      <w:bodyDiv w:val="1"/>
      <w:marLeft w:val="0"/>
      <w:marRight w:val="0"/>
      <w:marTop w:val="0"/>
      <w:marBottom w:val="0"/>
      <w:divBdr>
        <w:top w:val="none" w:sz="0" w:space="0" w:color="auto"/>
        <w:left w:val="none" w:sz="0" w:space="0" w:color="auto"/>
        <w:bottom w:val="none" w:sz="0" w:space="0" w:color="auto"/>
        <w:right w:val="none" w:sz="0" w:space="0" w:color="auto"/>
      </w:divBdr>
    </w:div>
    <w:div w:id="1460152265">
      <w:bodyDiv w:val="1"/>
      <w:marLeft w:val="0"/>
      <w:marRight w:val="0"/>
      <w:marTop w:val="0"/>
      <w:marBottom w:val="0"/>
      <w:divBdr>
        <w:top w:val="none" w:sz="0" w:space="0" w:color="auto"/>
        <w:left w:val="none" w:sz="0" w:space="0" w:color="auto"/>
        <w:bottom w:val="none" w:sz="0" w:space="0" w:color="auto"/>
        <w:right w:val="none" w:sz="0" w:space="0" w:color="auto"/>
      </w:divBdr>
      <w:divsChild>
        <w:div w:id="372847979">
          <w:marLeft w:val="0"/>
          <w:marRight w:val="0"/>
          <w:marTop w:val="86"/>
          <w:marBottom w:val="0"/>
          <w:divBdr>
            <w:top w:val="none" w:sz="0" w:space="0" w:color="auto"/>
            <w:left w:val="none" w:sz="0" w:space="0" w:color="auto"/>
            <w:bottom w:val="none" w:sz="0" w:space="0" w:color="auto"/>
            <w:right w:val="none" w:sz="0" w:space="0" w:color="auto"/>
          </w:divBdr>
        </w:div>
      </w:divsChild>
    </w:div>
    <w:div w:id="1511875384">
      <w:bodyDiv w:val="1"/>
      <w:marLeft w:val="0"/>
      <w:marRight w:val="0"/>
      <w:marTop w:val="0"/>
      <w:marBottom w:val="0"/>
      <w:divBdr>
        <w:top w:val="none" w:sz="0" w:space="0" w:color="auto"/>
        <w:left w:val="none" w:sz="0" w:space="0" w:color="auto"/>
        <w:bottom w:val="none" w:sz="0" w:space="0" w:color="auto"/>
        <w:right w:val="none" w:sz="0" w:space="0" w:color="auto"/>
      </w:divBdr>
      <w:divsChild>
        <w:div w:id="1995184065">
          <w:marLeft w:val="0"/>
          <w:marRight w:val="0"/>
          <w:marTop w:val="86"/>
          <w:marBottom w:val="0"/>
          <w:divBdr>
            <w:top w:val="none" w:sz="0" w:space="0" w:color="auto"/>
            <w:left w:val="none" w:sz="0" w:space="0" w:color="auto"/>
            <w:bottom w:val="none" w:sz="0" w:space="0" w:color="auto"/>
            <w:right w:val="none" w:sz="0" w:space="0" w:color="auto"/>
          </w:divBdr>
        </w:div>
        <w:div w:id="1937010798">
          <w:marLeft w:val="0"/>
          <w:marRight w:val="0"/>
          <w:marTop w:val="86"/>
          <w:marBottom w:val="0"/>
          <w:divBdr>
            <w:top w:val="none" w:sz="0" w:space="0" w:color="auto"/>
            <w:left w:val="none" w:sz="0" w:space="0" w:color="auto"/>
            <w:bottom w:val="none" w:sz="0" w:space="0" w:color="auto"/>
            <w:right w:val="none" w:sz="0" w:space="0" w:color="auto"/>
          </w:divBdr>
        </w:div>
      </w:divsChild>
    </w:div>
    <w:div w:id="1554266806">
      <w:bodyDiv w:val="1"/>
      <w:marLeft w:val="0"/>
      <w:marRight w:val="0"/>
      <w:marTop w:val="0"/>
      <w:marBottom w:val="0"/>
      <w:divBdr>
        <w:top w:val="none" w:sz="0" w:space="0" w:color="auto"/>
        <w:left w:val="none" w:sz="0" w:space="0" w:color="auto"/>
        <w:bottom w:val="none" w:sz="0" w:space="0" w:color="auto"/>
        <w:right w:val="none" w:sz="0" w:space="0" w:color="auto"/>
      </w:divBdr>
    </w:div>
    <w:div w:id="1674606184">
      <w:bodyDiv w:val="1"/>
      <w:marLeft w:val="0"/>
      <w:marRight w:val="0"/>
      <w:marTop w:val="0"/>
      <w:marBottom w:val="0"/>
      <w:divBdr>
        <w:top w:val="none" w:sz="0" w:space="0" w:color="auto"/>
        <w:left w:val="none" w:sz="0" w:space="0" w:color="auto"/>
        <w:bottom w:val="none" w:sz="0" w:space="0" w:color="auto"/>
        <w:right w:val="none" w:sz="0" w:space="0" w:color="auto"/>
      </w:divBdr>
    </w:div>
    <w:div w:id="1786347458">
      <w:bodyDiv w:val="1"/>
      <w:marLeft w:val="0"/>
      <w:marRight w:val="0"/>
      <w:marTop w:val="0"/>
      <w:marBottom w:val="0"/>
      <w:divBdr>
        <w:top w:val="none" w:sz="0" w:space="0" w:color="auto"/>
        <w:left w:val="none" w:sz="0" w:space="0" w:color="auto"/>
        <w:bottom w:val="none" w:sz="0" w:space="0" w:color="auto"/>
        <w:right w:val="none" w:sz="0" w:space="0" w:color="auto"/>
      </w:divBdr>
    </w:div>
    <w:div w:id="1902059891">
      <w:bodyDiv w:val="1"/>
      <w:marLeft w:val="0"/>
      <w:marRight w:val="0"/>
      <w:marTop w:val="0"/>
      <w:marBottom w:val="0"/>
      <w:divBdr>
        <w:top w:val="none" w:sz="0" w:space="0" w:color="auto"/>
        <w:left w:val="none" w:sz="0" w:space="0" w:color="auto"/>
        <w:bottom w:val="none" w:sz="0" w:space="0" w:color="auto"/>
        <w:right w:val="none" w:sz="0" w:space="0" w:color="auto"/>
      </w:divBdr>
    </w:div>
    <w:div w:id="2022271690">
      <w:bodyDiv w:val="1"/>
      <w:marLeft w:val="0"/>
      <w:marRight w:val="0"/>
      <w:marTop w:val="0"/>
      <w:marBottom w:val="0"/>
      <w:divBdr>
        <w:top w:val="none" w:sz="0" w:space="0" w:color="auto"/>
        <w:left w:val="none" w:sz="0" w:space="0" w:color="auto"/>
        <w:bottom w:val="none" w:sz="0" w:space="0" w:color="auto"/>
        <w:right w:val="none" w:sz="0" w:space="0" w:color="auto"/>
      </w:divBdr>
    </w:div>
    <w:div w:id="2050565741">
      <w:bodyDiv w:val="1"/>
      <w:marLeft w:val="0"/>
      <w:marRight w:val="0"/>
      <w:marTop w:val="0"/>
      <w:marBottom w:val="0"/>
      <w:divBdr>
        <w:top w:val="none" w:sz="0" w:space="0" w:color="auto"/>
        <w:left w:val="none" w:sz="0" w:space="0" w:color="auto"/>
        <w:bottom w:val="none" w:sz="0" w:space="0" w:color="auto"/>
        <w:right w:val="none" w:sz="0" w:space="0" w:color="auto"/>
      </w:divBdr>
    </w:div>
    <w:div w:id="2072073373">
      <w:bodyDiv w:val="1"/>
      <w:marLeft w:val="0"/>
      <w:marRight w:val="0"/>
      <w:marTop w:val="0"/>
      <w:marBottom w:val="0"/>
      <w:divBdr>
        <w:top w:val="none" w:sz="0" w:space="0" w:color="auto"/>
        <w:left w:val="none" w:sz="0" w:space="0" w:color="auto"/>
        <w:bottom w:val="none" w:sz="0" w:space="0" w:color="auto"/>
        <w:right w:val="none" w:sz="0" w:space="0" w:color="auto"/>
      </w:divBdr>
      <w:divsChild>
        <w:div w:id="1653438272">
          <w:marLeft w:val="0"/>
          <w:marRight w:val="0"/>
          <w:marTop w:val="86"/>
          <w:marBottom w:val="0"/>
          <w:divBdr>
            <w:top w:val="none" w:sz="0" w:space="0" w:color="auto"/>
            <w:left w:val="none" w:sz="0" w:space="0" w:color="auto"/>
            <w:bottom w:val="none" w:sz="0" w:space="0" w:color="auto"/>
            <w:right w:val="none" w:sz="0" w:space="0" w:color="auto"/>
          </w:divBdr>
        </w:div>
        <w:div w:id="1802724499">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2045</Words>
  <Characters>11250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2019-04-16T19:13:00Z</cp:lastPrinted>
  <dcterms:created xsi:type="dcterms:W3CDTF">2015-03-04T19:27:00Z</dcterms:created>
  <dcterms:modified xsi:type="dcterms:W3CDTF">2019-04-16T19:16:00Z</dcterms:modified>
</cp:coreProperties>
</file>