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97A" w:rsidRPr="003B06E6" w:rsidRDefault="003B06E6" w:rsidP="007C597A">
      <w:pPr>
        <w:rPr>
          <w:rFonts w:asciiTheme="minorBidi" w:hAnsiTheme="minorBidi" w:cstheme="minorBidi"/>
          <w:b/>
          <w:bCs/>
          <w:sz w:val="24"/>
          <w:szCs w:val="24"/>
        </w:rPr>
      </w:pPr>
      <w:r w:rsidRPr="003B06E6">
        <w:rPr>
          <w:rFonts w:asciiTheme="minorBidi" w:hAnsiTheme="minorBidi" w:cstheme="minorBidi"/>
        </w:rPr>
        <w:t xml:space="preserve">                                          </w:t>
      </w:r>
      <w:r w:rsidR="007875CD" w:rsidRPr="003B06E6">
        <w:rPr>
          <w:rFonts w:asciiTheme="minorBidi" w:hAnsiTheme="minorBidi" w:cstheme="minorBidi"/>
          <w:b/>
          <w:bCs/>
          <w:sz w:val="24"/>
          <w:szCs w:val="24"/>
        </w:rPr>
        <w:t>TROUBLES DE  L’HEMOSTASE</w:t>
      </w:r>
    </w:p>
    <w:p w:rsidR="001F3828" w:rsidRPr="003B06E6" w:rsidRDefault="007875CD" w:rsidP="004C0728">
      <w:pPr>
        <w:pStyle w:val="Paragraphedeliste"/>
        <w:keepLines/>
        <w:numPr>
          <w:ilvl w:val="0"/>
          <w:numId w:val="1"/>
        </w:numPr>
        <w:spacing w:after="0" w:line="240" w:lineRule="auto"/>
        <w:rPr>
          <w:rFonts w:asciiTheme="minorBidi" w:hAnsiTheme="minorBidi" w:cstheme="minorBidi"/>
        </w:rPr>
      </w:pPr>
      <w:r w:rsidRPr="003B06E6">
        <w:rPr>
          <w:rFonts w:asciiTheme="minorBidi" w:hAnsiTheme="minorBidi" w:cstheme="minorBidi"/>
        </w:rPr>
        <w:t>INTRODUCTION</w:t>
      </w:r>
      <w:r w:rsidRPr="003B06E6">
        <w:rPr>
          <w:rFonts w:asciiTheme="minorBidi" w:hAnsiTheme="minorBidi" w:cstheme="minorBidi"/>
          <w:i/>
          <w:iCs/>
        </w:rPr>
        <w:t> </w:t>
      </w:r>
    </w:p>
    <w:p w:rsidR="003B06E6" w:rsidRPr="003B06E6" w:rsidRDefault="003B06E6" w:rsidP="003B06E6">
      <w:pPr>
        <w:pStyle w:val="Paragraphedeliste"/>
        <w:keepLines/>
        <w:spacing w:after="0" w:line="240" w:lineRule="auto"/>
        <w:ind w:left="1545"/>
        <w:rPr>
          <w:rFonts w:asciiTheme="minorBidi" w:hAnsiTheme="minorBidi" w:cstheme="minorBidi"/>
        </w:rPr>
      </w:pPr>
    </w:p>
    <w:p w:rsidR="003B06E6" w:rsidRPr="003B06E6" w:rsidRDefault="003B06E6" w:rsidP="004C0728">
      <w:pPr>
        <w:pStyle w:val="Paragraphedeliste"/>
        <w:keepLines/>
        <w:numPr>
          <w:ilvl w:val="0"/>
          <w:numId w:val="3"/>
        </w:numPr>
        <w:spacing w:after="0" w:line="240" w:lineRule="auto"/>
        <w:rPr>
          <w:rFonts w:asciiTheme="minorBidi" w:hAnsiTheme="minorBidi" w:cstheme="minorBidi"/>
        </w:rPr>
      </w:pPr>
      <w:r w:rsidRPr="003B06E6">
        <w:rPr>
          <w:rFonts w:asciiTheme="minorBidi" w:hAnsiTheme="minorBidi" w:cstheme="minorBidi"/>
        </w:rPr>
        <w:t>Définition</w:t>
      </w:r>
    </w:p>
    <w:p w:rsidR="003B06E6" w:rsidRPr="003B06E6" w:rsidRDefault="003B06E6" w:rsidP="003B06E6">
      <w:pPr>
        <w:keepLines/>
        <w:spacing w:after="0" w:line="240" w:lineRule="auto"/>
        <w:rPr>
          <w:rFonts w:asciiTheme="minorBidi" w:hAnsiTheme="minorBidi" w:cstheme="minorBidi"/>
        </w:rPr>
      </w:pPr>
      <w:r w:rsidRPr="003B06E6">
        <w:rPr>
          <w:rFonts w:asciiTheme="minorBidi" w:hAnsiTheme="minorBidi" w:cstheme="minorBidi"/>
        </w:rPr>
        <w:t xml:space="preserve">Equilibre dynamique entre un processus coagulant et un processus fibrinolytique   permettant le maintien de la fluidité sanguine, d’arrêter une hémorragie en cas de brèche et d’éviter des thromboses. </w:t>
      </w:r>
    </w:p>
    <w:p w:rsidR="003B06E6" w:rsidRPr="003B06E6" w:rsidRDefault="003B06E6" w:rsidP="002B2B5F">
      <w:pPr>
        <w:rPr>
          <w:rFonts w:asciiTheme="minorBidi" w:hAnsiTheme="minorBidi" w:cstheme="minorBidi"/>
          <w:i/>
        </w:rPr>
      </w:pPr>
      <w:r w:rsidRPr="003B06E6">
        <w:rPr>
          <w:rFonts w:asciiTheme="minorBidi" w:hAnsiTheme="minorBidi" w:cstheme="minorBidi"/>
        </w:rPr>
        <w:t xml:space="preserve">Toute anomalie de l’hémostase va engendrer </w:t>
      </w:r>
      <w:r w:rsidR="002B2B5F" w:rsidRPr="002B2B5F">
        <w:rPr>
          <w:rFonts w:asciiTheme="minorBidi" w:hAnsiTheme="minorBidi" w:cstheme="minorBidi"/>
        </w:rPr>
        <w:t>des accidents hémorragiques</w:t>
      </w:r>
      <w:r w:rsidR="002B2B5F">
        <w:rPr>
          <w:rFonts w:asciiTheme="minorBidi" w:hAnsiTheme="minorBidi" w:cstheme="minorBidi"/>
        </w:rPr>
        <w:t xml:space="preserve"> ou </w:t>
      </w:r>
      <w:r w:rsidRPr="003B06E6">
        <w:rPr>
          <w:rFonts w:asciiTheme="minorBidi" w:hAnsiTheme="minorBidi" w:cstheme="minorBidi"/>
        </w:rPr>
        <w:t xml:space="preserve">des thromboses  </w:t>
      </w:r>
      <w:r w:rsidRPr="003B06E6">
        <w:rPr>
          <w:rFonts w:asciiTheme="minorBidi" w:hAnsiTheme="minorBidi" w:cstheme="minorBidi"/>
          <w:i/>
        </w:rPr>
        <w:t>Différentes étapes</w:t>
      </w:r>
    </w:p>
    <w:p w:rsidR="003B06E6" w:rsidRPr="003B06E6" w:rsidRDefault="003B06E6" w:rsidP="003B06E6">
      <w:pPr>
        <w:keepLines/>
        <w:tabs>
          <w:tab w:val="num" w:pos="720"/>
        </w:tabs>
        <w:spacing w:after="0" w:line="240" w:lineRule="auto"/>
        <w:rPr>
          <w:rFonts w:asciiTheme="minorBidi" w:hAnsiTheme="minorBidi" w:cstheme="minorBidi"/>
        </w:rPr>
      </w:pPr>
      <w:r w:rsidRPr="003B06E6">
        <w:rPr>
          <w:rFonts w:asciiTheme="minorBidi" w:hAnsiTheme="minorBidi" w:cstheme="minorBidi"/>
        </w:rPr>
        <w:t xml:space="preserve">L'hémostase se déroule classiquement en trois temps interdépendants et de façon concomitante : </w:t>
      </w:r>
    </w:p>
    <w:p w:rsidR="003B06E6" w:rsidRPr="003B06E6" w:rsidRDefault="003B06E6" w:rsidP="003B06E6">
      <w:pPr>
        <w:keepLines/>
        <w:spacing w:after="0" w:line="240" w:lineRule="auto"/>
        <w:ind w:left="-57"/>
        <w:rPr>
          <w:rFonts w:asciiTheme="minorBidi" w:hAnsiTheme="minorBidi" w:cstheme="minorBidi"/>
        </w:rPr>
      </w:pPr>
      <w:r w:rsidRPr="003B06E6">
        <w:rPr>
          <w:rFonts w:asciiTheme="minorBidi" w:hAnsiTheme="minorBidi" w:cstheme="minorBidi"/>
        </w:rPr>
        <w:t xml:space="preserve"> - Hémostase primaire : 1er temps pour obturer une brèche vasculaire par la formation d’un caillot dit  thrombus blanc ou clou plaquettaire.</w:t>
      </w:r>
    </w:p>
    <w:p w:rsidR="003B06E6" w:rsidRPr="003B06E6" w:rsidRDefault="003B06E6" w:rsidP="003B06E6">
      <w:pPr>
        <w:keepLines/>
        <w:spacing w:after="0" w:line="240" w:lineRule="auto"/>
        <w:ind w:left="-57"/>
        <w:rPr>
          <w:rFonts w:asciiTheme="minorBidi" w:hAnsiTheme="minorBidi" w:cstheme="minorBidi"/>
        </w:rPr>
      </w:pPr>
      <w:r w:rsidRPr="003B06E6">
        <w:rPr>
          <w:rFonts w:asciiTheme="minorBidi" w:hAnsiTheme="minorBidi" w:cstheme="minorBidi"/>
        </w:rPr>
        <w:t xml:space="preserve"> - Hémostase secondaire : coagulation proprement dite. Elle aboutit à la formation d’un caillot de fibrine insoluble et donc à la consolidation du clou plaquettaire</w:t>
      </w:r>
    </w:p>
    <w:p w:rsidR="003B06E6" w:rsidRPr="003B06E6" w:rsidRDefault="003B06E6" w:rsidP="003B06E6">
      <w:pPr>
        <w:keepLines/>
        <w:spacing w:after="0" w:line="240" w:lineRule="auto"/>
        <w:ind w:left="-57"/>
        <w:rPr>
          <w:rFonts w:asciiTheme="minorBidi" w:hAnsiTheme="minorBidi" w:cstheme="minorBidi"/>
        </w:rPr>
      </w:pPr>
      <w:r w:rsidRPr="003B06E6">
        <w:rPr>
          <w:rFonts w:asciiTheme="minorBidi" w:hAnsiTheme="minorBidi" w:cstheme="minorBidi"/>
        </w:rPr>
        <w:t xml:space="preserve">              - Fibrinolyse : dissolution du caillot une fois la cicatrisation du vaisseau achevé, limitant ainsi l’extension.</w:t>
      </w:r>
    </w:p>
    <w:p w:rsidR="0072474F" w:rsidRPr="003B06E6" w:rsidRDefault="0072474F" w:rsidP="00DD463A">
      <w:pPr>
        <w:keepLines/>
        <w:spacing w:after="0" w:line="240" w:lineRule="auto"/>
        <w:ind w:left="-57"/>
        <w:rPr>
          <w:rFonts w:asciiTheme="minorBidi" w:hAnsiTheme="minorBidi" w:cstheme="minorBidi"/>
        </w:rPr>
      </w:pPr>
      <w:r w:rsidRPr="003B06E6">
        <w:rPr>
          <w:rFonts w:asciiTheme="minorBidi" w:hAnsiTheme="minorBidi" w:cstheme="minorBidi"/>
        </w:rPr>
        <w:t>.</w:t>
      </w:r>
    </w:p>
    <w:p w:rsidR="0072474F" w:rsidRPr="003B06E6" w:rsidRDefault="0072474F" w:rsidP="001F3828">
      <w:pPr>
        <w:keepLines/>
        <w:spacing w:after="0" w:line="240" w:lineRule="auto"/>
        <w:ind w:left="-57"/>
        <w:rPr>
          <w:rFonts w:asciiTheme="minorBidi" w:hAnsiTheme="minorBidi" w:cstheme="minorBidi"/>
        </w:rPr>
      </w:pPr>
    </w:p>
    <w:p w:rsidR="003B06E6" w:rsidRDefault="007875CD" w:rsidP="004C0728">
      <w:pPr>
        <w:pStyle w:val="Paragraphedeliste"/>
        <w:keepLines/>
        <w:numPr>
          <w:ilvl w:val="0"/>
          <w:numId w:val="1"/>
        </w:numPr>
        <w:spacing w:after="0" w:line="240" w:lineRule="auto"/>
        <w:rPr>
          <w:rFonts w:asciiTheme="minorBidi" w:hAnsiTheme="minorBidi" w:cstheme="minorBidi"/>
        </w:rPr>
      </w:pPr>
      <w:r w:rsidRPr="003B06E6">
        <w:rPr>
          <w:rFonts w:asciiTheme="minorBidi" w:hAnsiTheme="minorBidi" w:cstheme="minorBidi"/>
        </w:rPr>
        <w:t xml:space="preserve"> </w:t>
      </w:r>
      <w:r w:rsidR="00372CB5" w:rsidRPr="003B06E6">
        <w:rPr>
          <w:rFonts w:asciiTheme="minorBidi" w:hAnsiTheme="minorBidi" w:cstheme="minorBidi"/>
        </w:rPr>
        <w:t xml:space="preserve">PATHOLOGIE HEMORRAGIQUE  DE L’HEMOSTASE PRIMAIRE  </w:t>
      </w:r>
    </w:p>
    <w:p w:rsidR="0072474F" w:rsidRPr="003B06E6" w:rsidRDefault="00372CB5" w:rsidP="003B06E6">
      <w:pPr>
        <w:pStyle w:val="Paragraphedeliste"/>
        <w:keepLines/>
        <w:spacing w:after="0" w:line="240" w:lineRule="auto"/>
        <w:ind w:left="1545"/>
        <w:rPr>
          <w:rFonts w:asciiTheme="minorBidi" w:hAnsiTheme="minorBidi" w:cstheme="minorBidi"/>
        </w:rPr>
      </w:pPr>
      <w:r w:rsidRPr="003B06E6">
        <w:rPr>
          <w:rFonts w:asciiTheme="minorBidi" w:hAnsiTheme="minorBidi" w:cstheme="minorBidi"/>
        </w:rPr>
        <w:t xml:space="preserve">   </w:t>
      </w:r>
    </w:p>
    <w:p w:rsidR="00C925E7" w:rsidRPr="003B06E6" w:rsidRDefault="007875CD" w:rsidP="003B06E6">
      <w:pPr>
        <w:keepLines/>
        <w:spacing w:after="0" w:line="240" w:lineRule="auto"/>
        <w:rPr>
          <w:rFonts w:asciiTheme="minorBidi" w:hAnsiTheme="minorBidi" w:cstheme="minorBidi"/>
        </w:rPr>
      </w:pPr>
      <w:r w:rsidRPr="003B06E6">
        <w:rPr>
          <w:rFonts w:asciiTheme="minorBidi" w:hAnsiTheme="minorBidi" w:cstheme="minorBidi"/>
        </w:rPr>
        <w:t xml:space="preserve"> </w:t>
      </w:r>
    </w:p>
    <w:p w:rsidR="003B06E6" w:rsidRPr="00741D7F" w:rsidRDefault="00FF7A1A" w:rsidP="004C0728">
      <w:pPr>
        <w:pStyle w:val="Paragraphedeliste"/>
        <w:keepLines/>
        <w:numPr>
          <w:ilvl w:val="0"/>
          <w:numId w:val="5"/>
        </w:numPr>
        <w:spacing w:after="0" w:line="240" w:lineRule="auto"/>
        <w:rPr>
          <w:rFonts w:ascii="Arial" w:hAnsi="Arial"/>
        </w:rPr>
      </w:pPr>
      <w:r w:rsidRPr="00741D7F">
        <w:rPr>
          <w:rFonts w:ascii="Arial" w:hAnsi="Arial"/>
        </w:rPr>
        <w:t>EXPLORATION DE L’HEMOSTASE PRIMAIRE</w:t>
      </w:r>
    </w:p>
    <w:p w:rsidR="003B06E6" w:rsidRPr="00D1050D" w:rsidRDefault="003B06E6" w:rsidP="003B06E6">
      <w:pPr>
        <w:pStyle w:val="Paragraphedeliste"/>
        <w:keepLines/>
        <w:spacing w:after="0" w:line="240" w:lineRule="auto"/>
        <w:ind w:left="2985"/>
        <w:rPr>
          <w:rFonts w:ascii="Arial" w:hAnsi="Arial"/>
        </w:rPr>
      </w:pPr>
      <w:r w:rsidRPr="003B06E6">
        <w:rPr>
          <w:rFonts w:ascii="Arial" w:hAnsi="Arial"/>
        </w:rPr>
        <w:t xml:space="preserve"> </w:t>
      </w:r>
    </w:p>
    <w:p w:rsidR="003B06E6" w:rsidRPr="00741D7F" w:rsidRDefault="003B06E6" w:rsidP="004C0728">
      <w:pPr>
        <w:pStyle w:val="Paragraphedeliste"/>
        <w:keepLines/>
        <w:numPr>
          <w:ilvl w:val="0"/>
          <w:numId w:val="6"/>
        </w:numPr>
        <w:spacing w:after="0" w:line="240" w:lineRule="auto"/>
        <w:rPr>
          <w:rFonts w:ascii="Arial" w:hAnsi="Arial"/>
        </w:rPr>
      </w:pPr>
      <w:r w:rsidRPr="00741D7F">
        <w:rPr>
          <w:rFonts w:ascii="Arial" w:hAnsi="Arial"/>
        </w:rPr>
        <w:t>Temps de saignement (TS) :</w:t>
      </w:r>
    </w:p>
    <w:p w:rsidR="003B06E6" w:rsidRPr="003B06E6" w:rsidRDefault="003B06E6" w:rsidP="003B06E6">
      <w:pPr>
        <w:keepLines/>
        <w:spacing w:after="0" w:line="240" w:lineRule="auto"/>
        <w:rPr>
          <w:rFonts w:ascii="Arial" w:hAnsi="Arial"/>
        </w:rPr>
      </w:pPr>
      <w:r w:rsidRPr="003B06E6">
        <w:rPr>
          <w:rFonts w:ascii="Arial" w:hAnsi="Arial"/>
        </w:rPr>
        <w:t>Il explore l’hémostase primaire dans son ensemble, paroi vasculaire + plaquettes + protéines.</w:t>
      </w:r>
    </w:p>
    <w:p w:rsidR="003B06E6" w:rsidRPr="00D1050D" w:rsidRDefault="003B06E6" w:rsidP="003B06E6">
      <w:pPr>
        <w:keepLines/>
        <w:spacing w:after="0" w:line="240" w:lineRule="auto"/>
        <w:rPr>
          <w:rFonts w:ascii="Arial" w:hAnsi="Arial"/>
        </w:rPr>
      </w:pPr>
      <w:r w:rsidRPr="00D1050D">
        <w:rPr>
          <w:rFonts w:ascii="Arial" w:hAnsi="Arial"/>
        </w:rPr>
        <w:t>Temps nécessaire à l’arrêt saignement provoqué par une petite coupure cutanée au niveau des vaisseaux superficiels.</w:t>
      </w:r>
    </w:p>
    <w:p w:rsidR="003B06E6" w:rsidRPr="00D1050D" w:rsidRDefault="003B06E6" w:rsidP="003B06E6">
      <w:pPr>
        <w:keepLines/>
        <w:spacing w:after="0" w:line="240" w:lineRule="auto"/>
        <w:rPr>
          <w:rFonts w:ascii="Arial" w:hAnsi="Arial"/>
        </w:rPr>
      </w:pPr>
    </w:p>
    <w:p w:rsidR="003B06E6" w:rsidRPr="00D1050D" w:rsidRDefault="003B06E6" w:rsidP="004C0728">
      <w:pPr>
        <w:pStyle w:val="Paragraphedeliste"/>
        <w:keepLines/>
        <w:numPr>
          <w:ilvl w:val="0"/>
          <w:numId w:val="4"/>
        </w:numPr>
        <w:spacing w:after="0" w:line="240" w:lineRule="auto"/>
        <w:rPr>
          <w:rFonts w:ascii="Arial" w:hAnsi="Arial"/>
        </w:rPr>
      </w:pPr>
      <w:r w:rsidRPr="00D1050D">
        <w:rPr>
          <w:rFonts w:ascii="Arial" w:hAnsi="Arial"/>
        </w:rPr>
        <w:t>Méthode d’IVY: méthode de référence, on pratique une petite incision</w:t>
      </w:r>
      <w:r>
        <w:rPr>
          <w:rFonts w:ascii="Arial" w:hAnsi="Arial"/>
        </w:rPr>
        <w:t xml:space="preserve"> </w:t>
      </w:r>
      <w:r w:rsidRPr="00D1050D">
        <w:rPr>
          <w:rFonts w:ascii="Arial" w:hAnsi="Arial"/>
        </w:rPr>
        <w:t>horizontale de 5mm sur 1mm de profondeur ou 3 petites incisions sur l’avant-bras</w:t>
      </w:r>
      <w:r>
        <w:rPr>
          <w:rFonts w:ascii="Arial" w:hAnsi="Arial"/>
        </w:rPr>
        <w:t xml:space="preserve"> </w:t>
      </w:r>
      <w:r w:rsidRPr="00D1050D">
        <w:rPr>
          <w:rFonts w:ascii="Arial" w:hAnsi="Arial"/>
        </w:rPr>
        <w:t>à l’aide d’une microlance</w:t>
      </w:r>
      <w:r>
        <w:rPr>
          <w:rFonts w:ascii="Arial" w:hAnsi="Arial"/>
        </w:rPr>
        <w:t xml:space="preserve"> </w:t>
      </w:r>
      <w:r w:rsidRPr="00D1050D">
        <w:rPr>
          <w:rFonts w:ascii="Arial" w:hAnsi="Arial"/>
        </w:rPr>
        <w:t>sous une pression de 40mmHg (tensiomètre) et on recueille les gouttes de sang sur un papier buvard toutes les 30 secondes. Il est pathologique si &gt;10mn (TS allongé)</w:t>
      </w:r>
    </w:p>
    <w:p w:rsidR="003B06E6" w:rsidRPr="001E4F90" w:rsidRDefault="003B06E6" w:rsidP="001E4F90">
      <w:pPr>
        <w:pStyle w:val="Paragraphedeliste"/>
        <w:keepLines/>
        <w:numPr>
          <w:ilvl w:val="0"/>
          <w:numId w:val="6"/>
        </w:numPr>
        <w:spacing w:after="0" w:line="240" w:lineRule="auto"/>
        <w:rPr>
          <w:rFonts w:ascii="Arial" w:hAnsi="Arial"/>
        </w:rPr>
      </w:pPr>
      <w:r w:rsidRPr="001E4F90">
        <w:rPr>
          <w:rFonts w:ascii="Arial" w:hAnsi="Arial"/>
        </w:rPr>
        <w:t>Temps d’occlusion plaquettaire (TOP :</w:t>
      </w:r>
    </w:p>
    <w:p w:rsidR="003B06E6" w:rsidRPr="00D1050D" w:rsidRDefault="003B06E6" w:rsidP="003B06E6">
      <w:pPr>
        <w:pStyle w:val="Paragraphedeliste"/>
        <w:keepLines/>
        <w:spacing w:after="0" w:line="240" w:lineRule="auto"/>
        <w:ind w:left="1855"/>
        <w:rPr>
          <w:rFonts w:ascii="Arial" w:hAnsi="Arial"/>
        </w:rPr>
      </w:pPr>
      <w:r w:rsidRPr="00D1050D">
        <w:rPr>
          <w:rFonts w:ascii="Arial" w:hAnsi="Arial"/>
        </w:rPr>
        <w:t xml:space="preserve">Il est fait par un analyseur automatisé en créant une hémostase primaire in vitro  De par sa commodité d’utilisation, de la simplicité de sa réalisation et de son caractère non invasif il remplace le temps de saignement </w:t>
      </w:r>
    </w:p>
    <w:p w:rsidR="003B06E6" w:rsidRPr="00D1050D" w:rsidRDefault="003B06E6" w:rsidP="003B06E6">
      <w:pPr>
        <w:keepLines/>
        <w:spacing w:after="0" w:line="240" w:lineRule="auto"/>
        <w:rPr>
          <w:rFonts w:ascii="Arial" w:hAnsi="Arial"/>
        </w:rPr>
      </w:pPr>
      <w:r w:rsidRPr="00D1050D">
        <w:rPr>
          <w:rFonts w:ascii="Arial" w:hAnsi="Arial"/>
        </w:rPr>
        <w:t xml:space="preserve">Le TOP </w:t>
      </w:r>
      <w:proofErr w:type="gramStart"/>
      <w:r w:rsidRPr="00D1050D">
        <w:rPr>
          <w:rFonts w:ascii="Arial" w:hAnsi="Arial"/>
        </w:rPr>
        <w:t>a</w:t>
      </w:r>
      <w:proofErr w:type="gramEnd"/>
      <w:r w:rsidRPr="00D1050D">
        <w:rPr>
          <w:rFonts w:ascii="Arial" w:hAnsi="Arial"/>
        </w:rPr>
        <w:t xml:space="preserve"> une très bonne sensibilité pour la détection </w:t>
      </w:r>
      <w:r w:rsidR="005D47C4">
        <w:rPr>
          <w:rFonts w:ascii="Arial" w:hAnsi="Arial"/>
        </w:rPr>
        <w:t xml:space="preserve">du </w:t>
      </w:r>
      <w:r w:rsidRPr="00D1050D">
        <w:rPr>
          <w:rFonts w:ascii="Arial" w:hAnsi="Arial"/>
        </w:rPr>
        <w:t>Willebrand (&gt; 98 %), en revanche, sa sensibilité est faible pour la détection des thrombopathies.</w:t>
      </w:r>
    </w:p>
    <w:p w:rsidR="003B06E6" w:rsidRPr="00D1050D" w:rsidRDefault="003B06E6" w:rsidP="003B06E6">
      <w:pPr>
        <w:keepLines/>
        <w:spacing w:after="0" w:line="240" w:lineRule="auto"/>
        <w:rPr>
          <w:rFonts w:ascii="Arial" w:hAnsi="Arial"/>
        </w:rPr>
      </w:pPr>
      <w:r w:rsidRPr="00D1050D">
        <w:rPr>
          <w:rFonts w:ascii="Arial" w:hAnsi="Arial"/>
        </w:rPr>
        <w:t>Le test n’est valide que si la numération plaquettaire et l’hématocrite</w:t>
      </w:r>
      <w:r w:rsidR="001E4F90">
        <w:rPr>
          <w:rFonts w:ascii="Arial" w:hAnsi="Arial"/>
        </w:rPr>
        <w:t xml:space="preserve"> </w:t>
      </w:r>
      <w:r w:rsidRPr="00D1050D">
        <w:rPr>
          <w:rFonts w:ascii="Arial" w:hAnsi="Arial"/>
        </w:rPr>
        <w:t>sont normaux.</w:t>
      </w:r>
    </w:p>
    <w:p w:rsidR="003B06E6" w:rsidRPr="00D1050D" w:rsidRDefault="003B06E6" w:rsidP="003B06E6">
      <w:pPr>
        <w:keepLines/>
        <w:spacing w:after="0" w:line="240" w:lineRule="auto"/>
        <w:rPr>
          <w:rFonts w:ascii="Arial" w:hAnsi="Arial"/>
        </w:rPr>
      </w:pPr>
    </w:p>
    <w:p w:rsidR="003B06E6" w:rsidRPr="00AC464F" w:rsidRDefault="003B06E6" w:rsidP="004C0728">
      <w:pPr>
        <w:pStyle w:val="Paragraphedeliste"/>
        <w:keepLines/>
        <w:numPr>
          <w:ilvl w:val="0"/>
          <w:numId w:val="6"/>
        </w:numPr>
        <w:spacing w:after="0" w:line="240" w:lineRule="auto"/>
        <w:rPr>
          <w:rFonts w:ascii="Arial" w:hAnsi="Arial"/>
        </w:rPr>
      </w:pPr>
      <w:r w:rsidRPr="00AC464F">
        <w:rPr>
          <w:rFonts w:ascii="Arial" w:hAnsi="Arial"/>
        </w:rPr>
        <w:t>Numération des paquettes</w:t>
      </w:r>
    </w:p>
    <w:p w:rsidR="003B06E6" w:rsidRPr="00D1050D" w:rsidRDefault="003B06E6" w:rsidP="003B06E6">
      <w:pPr>
        <w:keepLines/>
        <w:spacing w:after="0" w:line="240" w:lineRule="auto"/>
        <w:rPr>
          <w:rFonts w:ascii="Arial" w:hAnsi="Arial"/>
        </w:rPr>
      </w:pPr>
      <w:r w:rsidRPr="00D1050D">
        <w:rPr>
          <w:rFonts w:ascii="Arial" w:hAnsi="Arial"/>
        </w:rPr>
        <w:t>PL &lt;150000/mm3 : thrombopénie le risque hémorragique est élevé quand &lt; 50000</w:t>
      </w:r>
    </w:p>
    <w:p w:rsidR="003B06E6" w:rsidRPr="00D1050D" w:rsidRDefault="003B06E6" w:rsidP="003B06E6">
      <w:pPr>
        <w:keepLines/>
        <w:spacing w:after="0" w:line="240" w:lineRule="auto"/>
        <w:rPr>
          <w:rFonts w:ascii="Arial" w:hAnsi="Arial"/>
        </w:rPr>
      </w:pPr>
      <w:r w:rsidRPr="00D1050D">
        <w:rPr>
          <w:rFonts w:ascii="Arial" w:hAnsi="Arial"/>
        </w:rPr>
        <w:t xml:space="preserve"> PL&gt; 450000 </w:t>
      </w:r>
      <w:r w:rsidR="00741D7F" w:rsidRPr="00D1050D">
        <w:rPr>
          <w:rFonts w:ascii="Arial" w:hAnsi="Arial"/>
        </w:rPr>
        <w:t>: Thrombocytose</w:t>
      </w:r>
    </w:p>
    <w:p w:rsidR="003B06E6" w:rsidRPr="00D1050D" w:rsidRDefault="003B06E6" w:rsidP="003B06E6">
      <w:pPr>
        <w:keepLines/>
        <w:spacing w:after="0" w:line="240" w:lineRule="auto"/>
        <w:rPr>
          <w:rFonts w:ascii="Arial" w:hAnsi="Arial"/>
        </w:rPr>
      </w:pPr>
    </w:p>
    <w:p w:rsidR="003B06E6" w:rsidRPr="00AC464F" w:rsidRDefault="003B06E6" w:rsidP="004C0728">
      <w:pPr>
        <w:pStyle w:val="Paragraphedeliste"/>
        <w:keepLines/>
        <w:numPr>
          <w:ilvl w:val="0"/>
          <w:numId w:val="6"/>
        </w:numPr>
        <w:spacing w:after="0" w:line="240" w:lineRule="auto"/>
        <w:rPr>
          <w:rFonts w:ascii="Arial" w:hAnsi="Arial"/>
        </w:rPr>
      </w:pPr>
      <w:r w:rsidRPr="00AC464F">
        <w:rPr>
          <w:rFonts w:ascii="Arial" w:hAnsi="Arial"/>
        </w:rPr>
        <w:t xml:space="preserve">Etude des fonctions plaquettaires (PFA) : </w:t>
      </w:r>
      <w:r w:rsidR="00741D7F" w:rsidRPr="00AC464F">
        <w:rPr>
          <w:rFonts w:ascii="Arial" w:hAnsi="Arial"/>
        </w:rPr>
        <w:t>Thrombopathie</w:t>
      </w:r>
      <w:r w:rsidRPr="00AC464F">
        <w:rPr>
          <w:rFonts w:ascii="Arial" w:hAnsi="Arial"/>
        </w:rPr>
        <w:t xml:space="preserve"> : Mesure du temps d’adhésion et d’agrégation sur une membrane recouverte de collagène dans des conditions standardisées. </w:t>
      </w:r>
    </w:p>
    <w:p w:rsidR="003B06E6" w:rsidRPr="00D1050D" w:rsidRDefault="003B06E6" w:rsidP="003B06E6">
      <w:pPr>
        <w:pStyle w:val="Paragraphedeliste"/>
        <w:keepLines/>
        <w:spacing w:after="0" w:line="240" w:lineRule="auto"/>
        <w:ind w:left="1114"/>
        <w:rPr>
          <w:rFonts w:ascii="Arial" w:hAnsi="Arial"/>
        </w:rPr>
      </w:pPr>
    </w:p>
    <w:p w:rsidR="003B06E6" w:rsidRPr="00D1050D" w:rsidRDefault="003B06E6" w:rsidP="003B06E6">
      <w:pPr>
        <w:keepLines/>
        <w:spacing w:after="0" w:line="240" w:lineRule="auto"/>
        <w:ind w:left="1114"/>
        <w:rPr>
          <w:rFonts w:ascii="Arial" w:hAnsi="Arial"/>
        </w:rPr>
      </w:pPr>
    </w:p>
    <w:p w:rsidR="003B06E6" w:rsidRPr="00741D7F" w:rsidRDefault="00AC464F" w:rsidP="004C0728">
      <w:pPr>
        <w:pStyle w:val="Paragraphedeliste"/>
        <w:keepLines/>
        <w:numPr>
          <w:ilvl w:val="0"/>
          <w:numId w:val="6"/>
        </w:numPr>
        <w:spacing w:after="0" w:line="240" w:lineRule="auto"/>
        <w:rPr>
          <w:rFonts w:ascii="Arial" w:hAnsi="Arial"/>
        </w:rPr>
      </w:pPr>
      <w:r w:rsidRPr="00741D7F">
        <w:rPr>
          <w:rFonts w:ascii="Arial" w:hAnsi="Arial"/>
        </w:rPr>
        <w:t>E</w:t>
      </w:r>
      <w:r w:rsidR="003B06E6" w:rsidRPr="00741D7F">
        <w:rPr>
          <w:rFonts w:ascii="Arial" w:hAnsi="Arial"/>
        </w:rPr>
        <w:t xml:space="preserve">tude de la résistance capillaire (signe du lacet)  </w:t>
      </w:r>
    </w:p>
    <w:p w:rsidR="003B06E6" w:rsidRPr="00D1050D" w:rsidRDefault="003B06E6" w:rsidP="003B06E6">
      <w:pPr>
        <w:keepLines/>
        <w:spacing w:after="0" w:line="240" w:lineRule="auto"/>
        <w:rPr>
          <w:rFonts w:ascii="Arial" w:hAnsi="Arial"/>
        </w:rPr>
      </w:pPr>
      <w:r w:rsidRPr="00D1050D">
        <w:rPr>
          <w:rFonts w:ascii="Arial" w:hAnsi="Arial"/>
        </w:rPr>
        <w:t>Elle explore la qualité des vaisseaux (purpura vasculaire)</w:t>
      </w:r>
    </w:p>
    <w:p w:rsidR="003B06E6" w:rsidRPr="00D1050D" w:rsidRDefault="003B06E6" w:rsidP="003B06E6">
      <w:pPr>
        <w:keepLines/>
        <w:spacing w:after="0" w:line="240" w:lineRule="auto"/>
        <w:rPr>
          <w:rFonts w:ascii="Arial" w:hAnsi="Arial"/>
        </w:rPr>
      </w:pPr>
      <w:r w:rsidRPr="00D1050D">
        <w:rPr>
          <w:rFonts w:ascii="Arial" w:hAnsi="Arial"/>
        </w:rPr>
        <w:t xml:space="preserve">On compte le nombre de pétéchies après application d’une dépression 10 cm Hg par ventouse  au pli du coude pendant 5 min. Anomalie vasculaire  si nombre de pétéchies &gt; 5. </w:t>
      </w:r>
    </w:p>
    <w:p w:rsidR="003B06E6" w:rsidRPr="00D1050D" w:rsidRDefault="003B06E6" w:rsidP="003B06E6">
      <w:pPr>
        <w:keepLines/>
        <w:spacing w:after="0" w:line="240" w:lineRule="auto"/>
        <w:rPr>
          <w:rFonts w:ascii="Arial" w:hAnsi="Arial"/>
        </w:rPr>
      </w:pPr>
    </w:p>
    <w:p w:rsidR="00AC464F" w:rsidRDefault="003B06E6" w:rsidP="004C0728">
      <w:pPr>
        <w:pStyle w:val="Paragraphedeliste"/>
        <w:keepLines/>
        <w:numPr>
          <w:ilvl w:val="0"/>
          <w:numId w:val="6"/>
        </w:numPr>
        <w:spacing w:after="0" w:line="240" w:lineRule="auto"/>
        <w:rPr>
          <w:rFonts w:asciiTheme="minorBidi" w:hAnsiTheme="minorBidi" w:cstheme="minorBidi"/>
        </w:rPr>
      </w:pPr>
      <w:r w:rsidRPr="00741D7F">
        <w:rPr>
          <w:rFonts w:ascii="Arial" w:hAnsi="Arial"/>
        </w:rPr>
        <w:t>Facteur de Willebrand</w:t>
      </w:r>
      <w:r w:rsidR="007875CD" w:rsidRPr="00741D7F">
        <w:rPr>
          <w:rFonts w:asciiTheme="minorBidi" w:hAnsiTheme="minorBidi" w:cstheme="minorBidi"/>
        </w:rPr>
        <w:t xml:space="preserve"> </w:t>
      </w:r>
    </w:p>
    <w:p w:rsidR="002B00B3" w:rsidRPr="002B00B3" w:rsidRDefault="002B00B3" w:rsidP="002B00B3">
      <w:pPr>
        <w:keepLines/>
        <w:spacing w:after="0" w:line="240" w:lineRule="auto"/>
        <w:rPr>
          <w:rFonts w:asciiTheme="minorBidi" w:hAnsiTheme="minorBidi" w:cstheme="minorBidi"/>
        </w:rPr>
      </w:pPr>
      <w:r w:rsidRPr="002B00B3">
        <w:rPr>
          <w:rFonts w:asciiTheme="minorBidi" w:hAnsiTheme="minorBidi" w:cstheme="minorBidi"/>
        </w:rPr>
        <w:t>Le dosage n’est pas systématique</w:t>
      </w:r>
    </w:p>
    <w:p w:rsidR="007875CD" w:rsidRPr="003B06E6" w:rsidRDefault="007875CD" w:rsidP="0072474F">
      <w:pPr>
        <w:keepLines/>
        <w:spacing w:after="0" w:line="240" w:lineRule="auto"/>
        <w:ind w:left="360"/>
        <w:rPr>
          <w:rFonts w:asciiTheme="minorBidi" w:hAnsiTheme="minorBidi" w:cstheme="minorBidi"/>
        </w:rPr>
      </w:pPr>
    </w:p>
    <w:p w:rsidR="002B00B3" w:rsidRPr="00B0046A" w:rsidRDefault="00FF7A1A" w:rsidP="004C0728">
      <w:pPr>
        <w:pStyle w:val="Paragraphedeliste"/>
        <w:keepLines/>
        <w:numPr>
          <w:ilvl w:val="0"/>
          <w:numId w:val="5"/>
        </w:numPr>
        <w:spacing w:after="0" w:line="240" w:lineRule="auto"/>
        <w:rPr>
          <w:rFonts w:asciiTheme="minorBidi" w:hAnsiTheme="minorBidi" w:cstheme="minorBidi"/>
        </w:rPr>
      </w:pPr>
      <w:r>
        <w:rPr>
          <w:rFonts w:asciiTheme="minorBidi" w:hAnsiTheme="minorBidi" w:cstheme="minorBidi"/>
        </w:rPr>
        <w:lastRenderedPageBreak/>
        <w:t>SEMIOLOGIE CLINIQUE</w:t>
      </w:r>
    </w:p>
    <w:p w:rsidR="002B00B3" w:rsidRPr="003B06E6" w:rsidRDefault="002B00B3" w:rsidP="002B00B3">
      <w:pPr>
        <w:keepLines/>
        <w:spacing w:after="0" w:line="240" w:lineRule="auto"/>
        <w:rPr>
          <w:rFonts w:asciiTheme="minorBidi" w:hAnsiTheme="minorBidi" w:cstheme="minorBidi"/>
        </w:rPr>
      </w:pPr>
      <w:r w:rsidRPr="002B00B3">
        <w:rPr>
          <w:rFonts w:asciiTheme="minorBidi" w:hAnsiTheme="minorBidi" w:cstheme="minorBidi"/>
        </w:rPr>
        <w:t xml:space="preserve"> </w:t>
      </w:r>
      <w:r w:rsidRPr="003B06E6">
        <w:rPr>
          <w:rFonts w:asciiTheme="minorBidi" w:hAnsiTheme="minorBidi" w:cstheme="minorBidi"/>
        </w:rPr>
        <w:t xml:space="preserve">Une anomalie au niveau de la paroi vasculaire, des plaquettes ou  de l’interaction des deux  s’exprime par un syndrome  hémorragique à type de purpura </w:t>
      </w:r>
    </w:p>
    <w:p w:rsidR="00657869" w:rsidRPr="003B06E6" w:rsidRDefault="00657869" w:rsidP="00657869">
      <w:pPr>
        <w:keepLines/>
        <w:spacing w:after="0" w:line="240" w:lineRule="auto"/>
        <w:rPr>
          <w:rFonts w:asciiTheme="minorBidi" w:hAnsiTheme="minorBidi" w:cstheme="minorBidi"/>
          <w:i/>
          <w:iCs/>
        </w:rPr>
      </w:pPr>
    </w:p>
    <w:p w:rsidR="007875CD" w:rsidRPr="003B06E6" w:rsidRDefault="007875CD" w:rsidP="002B00B3">
      <w:pPr>
        <w:keepLines/>
        <w:spacing w:after="0" w:line="240" w:lineRule="auto"/>
        <w:rPr>
          <w:rFonts w:asciiTheme="minorBidi" w:hAnsiTheme="minorBidi" w:cstheme="minorBidi"/>
        </w:rPr>
      </w:pPr>
      <w:r w:rsidRPr="003B06E6">
        <w:rPr>
          <w:rFonts w:asciiTheme="minorBidi" w:hAnsiTheme="minorBidi" w:cstheme="minorBidi"/>
          <w:i/>
          <w:iCs/>
        </w:rPr>
        <w:t xml:space="preserve">  </w:t>
      </w:r>
    </w:p>
    <w:p w:rsidR="007875CD" w:rsidRPr="002B00B3" w:rsidRDefault="00B0046A" w:rsidP="004C0728">
      <w:pPr>
        <w:pStyle w:val="Paragraphedeliste"/>
        <w:keepLines/>
        <w:numPr>
          <w:ilvl w:val="0"/>
          <w:numId w:val="7"/>
        </w:numPr>
        <w:spacing w:after="0" w:line="240" w:lineRule="auto"/>
        <w:rPr>
          <w:rFonts w:asciiTheme="minorBidi" w:hAnsiTheme="minorBidi" w:cstheme="minorBidi"/>
        </w:rPr>
      </w:pPr>
      <w:r>
        <w:rPr>
          <w:rFonts w:asciiTheme="minorBidi" w:hAnsiTheme="minorBidi" w:cstheme="minorBidi"/>
        </w:rPr>
        <w:t xml:space="preserve">  </w:t>
      </w:r>
      <w:r w:rsidR="007875CD" w:rsidRPr="002B00B3">
        <w:rPr>
          <w:rFonts w:asciiTheme="minorBidi" w:hAnsiTheme="minorBidi" w:cstheme="minorBidi"/>
        </w:rPr>
        <w:t>Le purpura:</w:t>
      </w:r>
    </w:p>
    <w:p w:rsidR="00EC42CB" w:rsidRDefault="007875CD" w:rsidP="00B0046A">
      <w:pPr>
        <w:keepLines/>
        <w:spacing w:after="0" w:line="240" w:lineRule="auto"/>
        <w:rPr>
          <w:rFonts w:asciiTheme="minorBidi" w:hAnsiTheme="minorBidi" w:cstheme="minorBidi"/>
        </w:rPr>
      </w:pPr>
      <w:r w:rsidRPr="003B06E6">
        <w:rPr>
          <w:rFonts w:asciiTheme="minorBidi" w:hAnsiTheme="minorBidi" w:cstheme="minorBidi"/>
        </w:rPr>
        <w:t xml:space="preserve">  L’expression clinique d’un trouble de l’hémostase primaire dépend de l’importance de la thrombopénie, de la thrombopathie, des facteurs aggravants, et de la dét</w:t>
      </w:r>
      <w:r w:rsidR="00657869" w:rsidRPr="003B06E6">
        <w:rPr>
          <w:rFonts w:asciiTheme="minorBidi" w:hAnsiTheme="minorBidi" w:cstheme="minorBidi"/>
        </w:rPr>
        <w:t>érioration de l’état vasculaire</w:t>
      </w:r>
      <w:r w:rsidR="00B0046A">
        <w:rPr>
          <w:rFonts w:asciiTheme="minorBidi" w:hAnsiTheme="minorBidi" w:cstheme="minorBidi"/>
        </w:rPr>
        <w:t xml:space="preserve">. Le </w:t>
      </w:r>
      <w:r w:rsidRPr="003B06E6">
        <w:rPr>
          <w:rFonts w:asciiTheme="minorBidi" w:hAnsiTheme="minorBidi" w:cstheme="minorBidi"/>
        </w:rPr>
        <w:t>purpura désigne une lésion élémentaire de la peau, des muqueuses et</w:t>
      </w:r>
      <w:r w:rsidR="00657869" w:rsidRPr="003B06E6">
        <w:rPr>
          <w:rFonts w:asciiTheme="minorBidi" w:hAnsiTheme="minorBidi" w:cstheme="minorBidi"/>
        </w:rPr>
        <w:t xml:space="preserve"> d</w:t>
      </w:r>
      <w:r w:rsidRPr="003B06E6">
        <w:rPr>
          <w:rFonts w:asciiTheme="minorBidi" w:hAnsiTheme="minorBidi" w:cstheme="minorBidi"/>
        </w:rPr>
        <w:t xml:space="preserve">es séreuses. </w:t>
      </w:r>
    </w:p>
    <w:p w:rsidR="00B0046A" w:rsidRPr="003B06E6" w:rsidRDefault="00B0046A" w:rsidP="00B0046A">
      <w:pPr>
        <w:keepLines/>
        <w:spacing w:after="0" w:line="240" w:lineRule="auto"/>
        <w:rPr>
          <w:rFonts w:asciiTheme="minorBidi" w:hAnsiTheme="minorBidi" w:cstheme="minorBidi"/>
        </w:rPr>
      </w:pPr>
    </w:p>
    <w:p w:rsidR="00B0046A" w:rsidRPr="00B0046A" w:rsidRDefault="00B0046A" w:rsidP="004C0728">
      <w:pPr>
        <w:pStyle w:val="Paragraphedeliste"/>
        <w:keepLines/>
        <w:numPr>
          <w:ilvl w:val="0"/>
          <w:numId w:val="8"/>
        </w:numPr>
        <w:spacing w:after="0" w:line="240" w:lineRule="auto"/>
        <w:rPr>
          <w:rFonts w:asciiTheme="minorBidi" w:hAnsiTheme="minorBidi" w:cstheme="minorBidi"/>
        </w:rPr>
      </w:pPr>
      <w:r w:rsidRPr="00B0046A">
        <w:rPr>
          <w:rFonts w:asciiTheme="minorBidi" w:hAnsiTheme="minorBidi" w:cstheme="minorBidi"/>
        </w:rPr>
        <w:t>Purpura cutan</w:t>
      </w:r>
      <w:r>
        <w:rPr>
          <w:rFonts w:asciiTheme="minorBidi" w:hAnsiTheme="minorBidi" w:cstheme="minorBidi"/>
        </w:rPr>
        <w:t>é</w:t>
      </w:r>
    </w:p>
    <w:p w:rsidR="00B0046A" w:rsidRDefault="00B0046A" w:rsidP="00BD3848">
      <w:pPr>
        <w:keepLines/>
        <w:spacing w:after="0" w:line="240" w:lineRule="auto"/>
        <w:rPr>
          <w:rFonts w:asciiTheme="minorBidi" w:hAnsiTheme="minorBidi" w:cstheme="minorBidi"/>
          <w:i/>
          <w:iCs/>
        </w:rPr>
      </w:pPr>
      <w:r w:rsidRPr="00D1050D">
        <w:rPr>
          <w:rFonts w:ascii="Arial" w:hAnsi="Arial"/>
        </w:rPr>
        <w:t>Le purpura est une tache hémorragique due à du l’extravasion de sang hors des capillaires du derme de coloration pourpre et ne s'efface pas à la vitropression</w:t>
      </w:r>
      <w:r w:rsidRPr="003B06E6">
        <w:rPr>
          <w:rFonts w:asciiTheme="minorBidi" w:hAnsiTheme="minorBidi" w:cstheme="minorBidi"/>
          <w:i/>
          <w:iCs/>
        </w:rPr>
        <w:t xml:space="preserve"> </w:t>
      </w:r>
    </w:p>
    <w:p w:rsidR="00B0046A" w:rsidRDefault="00B0046A" w:rsidP="00BD3848">
      <w:pPr>
        <w:keepLines/>
        <w:spacing w:after="0" w:line="240" w:lineRule="auto"/>
        <w:rPr>
          <w:rFonts w:asciiTheme="minorBidi" w:hAnsiTheme="minorBidi" w:cstheme="minorBidi"/>
          <w:i/>
          <w:iCs/>
        </w:rPr>
      </w:pPr>
    </w:p>
    <w:p w:rsidR="00B0046A" w:rsidRPr="00B0046A" w:rsidRDefault="00B0046A" w:rsidP="004C0728">
      <w:pPr>
        <w:pStyle w:val="Paragraphedeliste"/>
        <w:keepLines/>
        <w:numPr>
          <w:ilvl w:val="0"/>
          <w:numId w:val="9"/>
        </w:numPr>
        <w:spacing w:after="0" w:line="240" w:lineRule="auto"/>
        <w:ind w:left="776"/>
        <w:rPr>
          <w:rFonts w:asciiTheme="minorBidi" w:hAnsiTheme="minorBidi" w:cstheme="minorBidi"/>
          <w:i/>
          <w:iCs/>
        </w:rPr>
      </w:pPr>
      <w:r w:rsidRPr="00B0046A">
        <w:rPr>
          <w:rFonts w:ascii="Arial" w:hAnsi="Arial"/>
        </w:rPr>
        <w:t>Aspects du purpura</w:t>
      </w:r>
    </w:p>
    <w:p w:rsidR="00934399" w:rsidRPr="00B0046A" w:rsidRDefault="00BD3848" w:rsidP="004C0728">
      <w:pPr>
        <w:pStyle w:val="Paragraphedeliste"/>
        <w:keepLines/>
        <w:numPr>
          <w:ilvl w:val="0"/>
          <w:numId w:val="10"/>
        </w:numPr>
        <w:spacing w:after="0" w:line="240" w:lineRule="auto"/>
        <w:rPr>
          <w:rFonts w:asciiTheme="minorBidi" w:hAnsiTheme="minorBidi" w:cstheme="minorBidi"/>
        </w:rPr>
      </w:pPr>
      <w:r w:rsidRPr="00B0046A">
        <w:rPr>
          <w:rFonts w:asciiTheme="minorBidi" w:hAnsiTheme="minorBidi" w:cstheme="minorBidi"/>
          <w:i/>
          <w:iCs/>
        </w:rPr>
        <w:t>Les p</w:t>
      </w:r>
      <w:r w:rsidR="007875CD" w:rsidRPr="00B0046A">
        <w:rPr>
          <w:rFonts w:asciiTheme="minorBidi" w:hAnsiTheme="minorBidi" w:cstheme="minorBidi"/>
          <w:i/>
          <w:iCs/>
        </w:rPr>
        <w:t>étéchies</w:t>
      </w:r>
      <w:r w:rsidR="007875CD" w:rsidRPr="00B0046A">
        <w:rPr>
          <w:rFonts w:asciiTheme="minorBidi" w:hAnsiTheme="minorBidi" w:cstheme="minorBidi"/>
        </w:rPr>
        <w:t xml:space="preserve"> :</w:t>
      </w:r>
      <w:r w:rsidR="00934399" w:rsidRPr="00B0046A">
        <w:rPr>
          <w:rFonts w:asciiTheme="minorBidi" w:hAnsiTheme="minorBidi" w:cstheme="minorBidi"/>
        </w:rPr>
        <w:t xml:space="preserve"> (purpura pétéchial)</w:t>
      </w:r>
    </w:p>
    <w:p w:rsidR="007875CD" w:rsidRPr="003B06E6" w:rsidRDefault="00934399" w:rsidP="00B0046A">
      <w:pPr>
        <w:keepLines/>
        <w:spacing w:after="0" w:line="240" w:lineRule="auto"/>
        <w:rPr>
          <w:rFonts w:asciiTheme="minorBidi" w:hAnsiTheme="minorBidi" w:cstheme="minorBidi"/>
        </w:rPr>
      </w:pPr>
      <w:r w:rsidRPr="003B06E6">
        <w:rPr>
          <w:rFonts w:asciiTheme="minorBidi" w:hAnsiTheme="minorBidi" w:cstheme="minorBidi"/>
        </w:rPr>
        <w:t>C</w:t>
      </w:r>
      <w:r w:rsidR="007875CD" w:rsidRPr="003B06E6">
        <w:rPr>
          <w:rFonts w:asciiTheme="minorBidi" w:hAnsiTheme="minorBidi" w:cstheme="minorBidi"/>
        </w:rPr>
        <w:t xml:space="preserve">e sont des taches punctiformes de la taille d’une  </w:t>
      </w:r>
      <w:r w:rsidR="00657869" w:rsidRPr="003B06E6">
        <w:rPr>
          <w:rFonts w:asciiTheme="minorBidi" w:hAnsiTheme="minorBidi" w:cstheme="minorBidi"/>
        </w:rPr>
        <w:t>tête</w:t>
      </w:r>
      <w:r w:rsidR="005A303A" w:rsidRPr="003B06E6">
        <w:rPr>
          <w:rFonts w:asciiTheme="minorBidi" w:hAnsiTheme="minorBidi" w:cstheme="minorBidi"/>
        </w:rPr>
        <w:t>d’épingle</w:t>
      </w:r>
      <w:r w:rsidR="007875CD" w:rsidRPr="003B06E6">
        <w:rPr>
          <w:rFonts w:asciiTheme="minorBidi" w:hAnsiTheme="minorBidi" w:cstheme="minorBidi"/>
        </w:rPr>
        <w:t xml:space="preserve">, de coloration rouge violacé d’apparition spontanée siégeant dans le derme et ne s’effaçant pas à la </w:t>
      </w:r>
      <w:proofErr w:type="spellStart"/>
      <w:r w:rsidR="007875CD" w:rsidRPr="003B06E6">
        <w:rPr>
          <w:rFonts w:asciiTheme="minorBidi" w:hAnsiTheme="minorBidi" w:cstheme="minorBidi"/>
        </w:rPr>
        <w:t>vitro-</w:t>
      </w:r>
      <w:r w:rsidR="00350E18" w:rsidRPr="003B06E6">
        <w:rPr>
          <w:rFonts w:asciiTheme="minorBidi" w:hAnsiTheme="minorBidi" w:cstheme="minorBidi"/>
        </w:rPr>
        <w:t>pression</w:t>
      </w:r>
      <w:proofErr w:type="spellEnd"/>
      <w:r w:rsidR="00350E18" w:rsidRPr="003B06E6">
        <w:rPr>
          <w:rFonts w:asciiTheme="minorBidi" w:hAnsiTheme="minorBidi" w:cstheme="minorBidi"/>
        </w:rPr>
        <w:t>. La</w:t>
      </w:r>
      <w:r w:rsidR="00D37217" w:rsidRPr="003B06E6">
        <w:rPr>
          <w:rFonts w:asciiTheme="minorBidi" w:hAnsiTheme="minorBidi" w:cstheme="minorBidi"/>
        </w:rPr>
        <w:t xml:space="preserve"> récidive</w:t>
      </w:r>
      <w:r w:rsidR="00657869" w:rsidRPr="003B06E6">
        <w:rPr>
          <w:rFonts w:asciiTheme="minorBidi" w:hAnsiTheme="minorBidi" w:cstheme="minorBidi"/>
        </w:rPr>
        <w:t xml:space="preserve"> entraine une</w:t>
      </w:r>
      <w:r w:rsidR="00D37217" w:rsidRPr="003B06E6">
        <w:rPr>
          <w:rFonts w:asciiTheme="minorBidi" w:hAnsiTheme="minorBidi" w:cstheme="minorBidi"/>
        </w:rPr>
        <w:t xml:space="preserve">  dermite pigmentaire</w:t>
      </w:r>
      <w:r w:rsidR="00B0046A">
        <w:rPr>
          <w:rFonts w:asciiTheme="minorBidi" w:hAnsiTheme="minorBidi" w:cstheme="minorBidi"/>
        </w:rPr>
        <w:t>.</w:t>
      </w:r>
    </w:p>
    <w:p w:rsidR="007875CD" w:rsidRPr="00B0046A" w:rsidRDefault="007875CD" w:rsidP="004C0728">
      <w:pPr>
        <w:pStyle w:val="Paragraphedeliste"/>
        <w:keepLines/>
        <w:numPr>
          <w:ilvl w:val="0"/>
          <w:numId w:val="10"/>
        </w:numPr>
        <w:spacing w:after="0" w:line="240" w:lineRule="auto"/>
        <w:rPr>
          <w:rFonts w:asciiTheme="minorBidi" w:hAnsiTheme="minorBidi" w:cstheme="minorBidi"/>
        </w:rPr>
      </w:pPr>
      <w:r w:rsidRPr="00B0046A">
        <w:rPr>
          <w:rFonts w:asciiTheme="minorBidi" w:hAnsiTheme="minorBidi" w:cstheme="minorBidi"/>
          <w:i/>
          <w:iCs/>
        </w:rPr>
        <w:t>Les ecchymoses</w:t>
      </w:r>
      <w:r w:rsidRPr="00B0046A">
        <w:rPr>
          <w:rFonts w:asciiTheme="minorBidi" w:hAnsiTheme="minorBidi" w:cstheme="minorBidi"/>
          <w:i/>
          <w:iCs/>
          <w:u w:val="single"/>
        </w:rPr>
        <w:t>:</w:t>
      </w:r>
      <w:r w:rsidRPr="00B0046A">
        <w:rPr>
          <w:rFonts w:asciiTheme="minorBidi" w:hAnsiTheme="minorBidi" w:cstheme="minorBidi"/>
        </w:rPr>
        <w:t xml:space="preserve"> macules hémorragiques spontanées ou provoquées. Au maximum, il peut prendre l’aspect en carte de géographie, </w:t>
      </w:r>
    </w:p>
    <w:p w:rsidR="007875CD" w:rsidRPr="00B0046A" w:rsidRDefault="007875CD" w:rsidP="004C0728">
      <w:pPr>
        <w:pStyle w:val="Paragraphedeliste"/>
        <w:keepLines/>
        <w:numPr>
          <w:ilvl w:val="0"/>
          <w:numId w:val="10"/>
        </w:numPr>
        <w:spacing w:after="0" w:line="240" w:lineRule="auto"/>
        <w:rPr>
          <w:rFonts w:asciiTheme="minorBidi" w:hAnsiTheme="minorBidi" w:cstheme="minorBidi"/>
        </w:rPr>
      </w:pPr>
      <w:r w:rsidRPr="00B0046A">
        <w:rPr>
          <w:rFonts w:asciiTheme="minorBidi" w:hAnsiTheme="minorBidi" w:cstheme="minorBidi"/>
          <w:i/>
          <w:iCs/>
        </w:rPr>
        <w:t>Les vibices:</w:t>
      </w:r>
      <w:r w:rsidRPr="00B0046A">
        <w:rPr>
          <w:rFonts w:asciiTheme="minorBidi" w:hAnsiTheme="minorBidi" w:cstheme="minorBidi"/>
        </w:rPr>
        <w:t xml:space="preserve"> lésions de purpura siégeant dans les plis de flexion</w:t>
      </w:r>
    </w:p>
    <w:p w:rsidR="007875CD" w:rsidRDefault="007875CD" w:rsidP="00C819FE">
      <w:pPr>
        <w:keepLines/>
        <w:spacing w:after="0" w:line="240" w:lineRule="auto"/>
        <w:rPr>
          <w:rFonts w:asciiTheme="minorBidi" w:hAnsiTheme="minorBidi" w:cstheme="minorBidi"/>
        </w:rPr>
      </w:pPr>
      <w:r w:rsidRPr="003B06E6">
        <w:rPr>
          <w:rFonts w:asciiTheme="minorBidi" w:hAnsiTheme="minorBidi" w:cstheme="minorBidi"/>
        </w:rPr>
        <w:t xml:space="preserve">   Des éléments d’âge différent coexistent souvent, évoluant en passant par les différentes teintes de la biligenèse </w:t>
      </w:r>
    </w:p>
    <w:p w:rsidR="00B0046A" w:rsidRPr="00B0046A" w:rsidRDefault="00B0046A" w:rsidP="004C0728">
      <w:pPr>
        <w:pStyle w:val="Paragraphedeliste"/>
        <w:keepLines/>
        <w:numPr>
          <w:ilvl w:val="0"/>
          <w:numId w:val="9"/>
        </w:numPr>
        <w:spacing w:after="0" w:line="240" w:lineRule="auto"/>
        <w:rPr>
          <w:rFonts w:ascii="Arial" w:hAnsi="Arial"/>
          <w:iCs/>
        </w:rPr>
      </w:pPr>
      <w:r w:rsidRPr="00B0046A">
        <w:rPr>
          <w:rFonts w:ascii="Arial" w:hAnsi="Arial"/>
          <w:iCs/>
        </w:rPr>
        <w:t>Caractères</w:t>
      </w:r>
    </w:p>
    <w:p w:rsidR="00B0046A" w:rsidRPr="00D1050D" w:rsidRDefault="00B0046A" w:rsidP="00B0046A">
      <w:pPr>
        <w:keepLines/>
        <w:spacing w:after="0" w:line="240" w:lineRule="auto"/>
        <w:rPr>
          <w:rFonts w:ascii="Arial" w:hAnsi="Arial"/>
          <w:iCs/>
        </w:rPr>
      </w:pPr>
      <w:r w:rsidRPr="00D1050D">
        <w:rPr>
          <w:rFonts w:ascii="Arial" w:hAnsi="Arial"/>
          <w:iCs/>
        </w:rPr>
        <w:t>Selon le mécanisme</w:t>
      </w:r>
      <w:r>
        <w:rPr>
          <w:rFonts w:ascii="Arial" w:hAnsi="Arial"/>
          <w:iCs/>
        </w:rPr>
        <w:t xml:space="preserve"> </w:t>
      </w:r>
      <w:r w:rsidRPr="00D1050D">
        <w:rPr>
          <w:rFonts w:ascii="Arial" w:hAnsi="Arial"/>
          <w:iCs/>
        </w:rPr>
        <w:t>étiopathogénique, on distingue 2 types</w:t>
      </w:r>
      <w:r>
        <w:rPr>
          <w:rFonts w:ascii="Arial" w:hAnsi="Arial"/>
          <w:iCs/>
        </w:rPr>
        <w:t xml:space="preserve"> </w:t>
      </w:r>
      <w:r w:rsidRPr="00D1050D">
        <w:rPr>
          <w:rFonts w:ascii="Arial" w:hAnsi="Arial"/>
          <w:iCs/>
        </w:rPr>
        <w:t>reconnaissables à la palpation :</w:t>
      </w:r>
    </w:p>
    <w:p w:rsidR="00B0046A" w:rsidRPr="00D1050D" w:rsidRDefault="00B0046A" w:rsidP="004C0728">
      <w:pPr>
        <w:pStyle w:val="Paragraphedeliste"/>
        <w:keepLines/>
        <w:numPr>
          <w:ilvl w:val="0"/>
          <w:numId w:val="11"/>
        </w:numPr>
        <w:spacing w:after="0" w:line="240" w:lineRule="auto"/>
        <w:rPr>
          <w:rFonts w:ascii="Arial" w:hAnsi="Arial"/>
        </w:rPr>
      </w:pPr>
      <w:r w:rsidRPr="00D1050D">
        <w:rPr>
          <w:rFonts w:ascii="Arial" w:hAnsi="Arial"/>
          <w:iCs/>
        </w:rPr>
        <w:t xml:space="preserve">Le purpura infiltré : palpable nodulaire parfois nécrotique </w:t>
      </w:r>
      <w:r>
        <w:rPr>
          <w:rFonts w:ascii="Arial" w:hAnsi="Arial"/>
          <w:iCs/>
        </w:rPr>
        <w:t xml:space="preserve">n’atteint pas les muqueuses </w:t>
      </w:r>
      <w:proofErr w:type="gramStart"/>
      <w:r>
        <w:rPr>
          <w:rFonts w:ascii="Arial" w:hAnsi="Arial"/>
          <w:iCs/>
        </w:rPr>
        <w:t>a</w:t>
      </w:r>
      <w:proofErr w:type="gramEnd"/>
      <w:r>
        <w:rPr>
          <w:rFonts w:ascii="Arial" w:hAnsi="Arial"/>
          <w:iCs/>
        </w:rPr>
        <w:t xml:space="preserve"> localisation déclive influencé par l’orthostatisme</w:t>
      </w:r>
    </w:p>
    <w:p w:rsidR="00B0046A" w:rsidRPr="00907165" w:rsidRDefault="00B0046A" w:rsidP="004C0728">
      <w:pPr>
        <w:pStyle w:val="Paragraphedeliste"/>
        <w:keepLines/>
        <w:numPr>
          <w:ilvl w:val="0"/>
          <w:numId w:val="11"/>
        </w:numPr>
        <w:spacing w:after="0" w:line="240" w:lineRule="auto"/>
        <w:rPr>
          <w:rFonts w:ascii="Arial" w:hAnsi="Arial"/>
        </w:rPr>
      </w:pPr>
      <w:r w:rsidRPr="00D1050D">
        <w:rPr>
          <w:rFonts w:ascii="Arial" w:hAnsi="Arial"/>
          <w:iCs/>
        </w:rPr>
        <w:t>Le purpura maculeux : plats, pétéchial ou ecchymotique n’as pas de siège de prédilection</w:t>
      </w:r>
    </w:p>
    <w:p w:rsidR="00B0046A" w:rsidRDefault="00B0046A" w:rsidP="00B0046A">
      <w:pPr>
        <w:pStyle w:val="Paragraphedeliste"/>
        <w:keepLines/>
        <w:spacing w:after="0" w:line="240" w:lineRule="auto"/>
        <w:ind w:left="1114"/>
        <w:rPr>
          <w:rFonts w:ascii="Arial" w:hAnsi="Arial"/>
        </w:rPr>
      </w:pPr>
    </w:p>
    <w:p w:rsidR="00B0046A" w:rsidRPr="00B0046A" w:rsidRDefault="00B0046A" w:rsidP="004C0728">
      <w:pPr>
        <w:pStyle w:val="Paragraphedeliste"/>
        <w:keepLines/>
        <w:numPr>
          <w:ilvl w:val="0"/>
          <w:numId w:val="9"/>
        </w:numPr>
        <w:spacing w:after="0" w:line="240" w:lineRule="auto"/>
        <w:rPr>
          <w:rFonts w:ascii="Arial" w:hAnsi="Arial"/>
        </w:rPr>
      </w:pPr>
      <w:r w:rsidRPr="00B0046A">
        <w:rPr>
          <w:rFonts w:ascii="Arial" w:hAnsi="Arial"/>
        </w:rPr>
        <w:t>Diagnostic différentiel</w:t>
      </w:r>
    </w:p>
    <w:p w:rsidR="00B0046A" w:rsidRPr="00D1050D" w:rsidRDefault="00B0046A" w:rsidP="004C0728">
      <w:pPr>
        <w:pStyle w:val="Paragraphedeliste"/>
        <w:keepLines/>
        <w:numPr>
          <w:ilvl w:val="0"/>
          <w:numId w:val="11"/>
        </w:numPr>
        <w:spacing w:after="0" w:line="240" w:lineRule="auto"/>
        <w:rPr>
          <w:rFonts w:ascii="Arial" w:hAnsi="Arial"/>
        </w:rPr>
      </w:pPr>
      <w:r w:rsidRPr="00D1050D">
        <w:rPr>
          <w:rFonts w:ascii="Arial" w:hAnsi="Arial"/>
        </w:rPr>
        <w:t>L’érythème qui s'efface à la vitropression et correspond à une vasodilatation des petits vaisseaux cutanés ;</w:t>
      </w:r>
    </w:p>
    <w:p w:rsidR="00B0046A" w:rsidRPr="00D1050D" w:rsidRDefault="00B0046A" w:rsidP="004C0728">
      <w:pPr>
        <w:pStyle w:val="Paragraphedeliste"/>
        <w:keepLines/>
        <w:numPr>
          <w:ilvl w:val="0"/>
          <w:numId w:val="11"/>
        </w:numPr>
        <w:spacing w:after="0" w:line="240" w:lineRule="auto"/>
        <w:rPr>
          <w:rFonts w:ascii="Arial" w:hAnsi="Arial"/>
        </w:rPr>
      </w:pPr>
      <w:r w:rsidRPr="00D1050D">
        <w:rPr>
          <w:rFonts w:ascii="Arial" w:hAnsi="Arial"/>
        </w:rPr>
        <w:t xml:space="preserve">des télangiectasies souvent assez facilement diagnostiquées par leur aspect étoilé ou rubis et leur effacement à la vitropression </w:t>
      </w:r>
    </w:p>
    <w:p w:rsidR="00B0046A" w:rsidRPr="003B06E6" w:rsidRDefault="00B0046A" w:rsidP="00C819FE">
      <w:pPr>
        <w:keepLines/>
        <w:spacing w:after="0" w:line="240" w:lineRule="auto"/>
        <w:rPr>
          <w:rFonts w:asciiTheme="minorBidi" w:hAnsiTheme="minorBidi" w:cstheme="minorBidi"/>
        </w:rPr>
      </w:pPr>
    </w:p>
    <w:p w:rsidR="000811F5" w:rsidRPr="00B0046A" w:rsidRDefault="00D37217" w:rsidP="004C0728">
      <w:pPr>
        <w:pStyle w:val="Paragraphedeliste"/>
        <w:keepLines/>
        <w:numPr>
          <w:ilvl w:val="0"/>
          <w:numId w:val="8"/>
        </w:numPr>
        <w:spacing w:after="0" w:line="240" w:lineRule="auto"/>
        <w:rPr>
          <w:rFonts w:asciiTheme="minorBidi" w:hAnsiTheme="minorBidi" w:cstheme="minorBidi"/>
        </w:rPr>
      </w:pPr>
      <w:r w:rsidRPr="00B0046A">
        <w:rPr>
          <w:rFonts w:asciiTheme="minorBidi" w:hAnsiTheme="minorBidi" w:cstheme="minorBidi"/>
        </w:rPr>
        <w:t>Purpura muqueux</w:t>
      </w:r>
    </w:p>
    <w:p w:rsidR="007875CD" w:rsidRPr="003B06E6" w:rsidRDefault="007875CD" w:rsidP="00AE7D22">
      <w:pPr>
        <w:keepLines/>
        <w:spacing w:after="0" w:line="240" w:lineRule="auto"/>
        <w:rPr>
          <w:rFonts w:asciiTheme="minorBidi" w:hAnsiTheme="minorBidi" w:cstheme="minorBidi"/>
        </w:rPr>
      </w:pPr>
      <w:r w:rsidRPr="003B06E6">
        <w:rPr>
          <w:rFonts w:asciiTheme="minorBidi" w:hAnsiTheme="minorBidi" w:cstheme="minorBidi"/>
        </w:rPr>
        <w:t xml:space="preserve"> Sous forme de pétéchies pouvant prendre l’aspect de petites élevures superficielles contenant un peu de sang créant  des bulles hémorragiques siégeant au niveau des muqueuses buccales, nasales et génitales responsables de Gingivorragies</w:t>
      </w:r>
      <w:r w:rsidR="00C819FE" w:rsidRPr="003B06E6">
        <w:rPr>
          <w:rFonts w:asciiTheme="minorBidi" w:hAnsiTheme="minorBidi" w:cstheme="minorBidi"/>
        </w:rPr>
        <w:t> ;</w:t>
      </w:r>
      <w:r w:rsidRPr="003B06E6">
        <w:rPr>
          <w:rFonts w:asciiTheme="minorBidi" w:hAnsiTheme="minorBidi" w:cstheme="minorBidi"/>
        </w:rPr>
        <w:t xml:space="preserve"> Epistaxis</w:t>
      </w:r>
      <w:r w:rsidR="00C819FE" w:rsidRPr="003B06E6">
        <w:rPr>
          <w:rFonts w:asciiTheme="minorBidi" w:hAnsiTheme="minorBidi" w:cstheme="minorBidi"/>
        </w:rPr>
        <w:t> ;H</w:t>
      </w:r>
      <w:r w:rsidRPr="003B06E6">
        <w:rPr>
          <w:rFonts w:asciiTheme="minorBidi" w:hAnsiTheme="minorBidi" w:cstheme="minorBidi"/>
        </w:rPr>
        <w:t>émorragies  conjonctivales ou rétiniennes</w:t>
      </w:r>
      <w:r w:rsidR="00C819FE" w:rsidRPr="003B06E6">
        <w:rPr>
          <w:rFonts w:asciiTheme="minorBidi" w:hAnsiTheme="minorBidi" w:cstheme="minorBidi"/>
        </w:rPr>
        <w:t xml:space="preserve"> et;</w:t>
      </w:r>
      <w:r w:rsidRPr="003B06E6">
        <w:rPr>
          <w:rFonts w:asciiTheme="minorBidi" w:hAnsiTheme="minorBidi" w:cstheme="minorBidi"/>
        </w:rPr>
        <w:t xml:space="preserve"> Métrorragies</w:t>
      </w:r>
    </w:p>
    <w:p w:rsidR="00B0046A" w:rsidRDefault="00B0046A" w:rsidP="00AE7D22">
      <w:pPr>
        <w:keepLines/>
        <w:spacing w:after="0" w:line="240" w:lineRule="auto"/>
        <w:rPr>
          <w:rFonts w:asciiTheme="minorBidi" w:hAnsiTheme="minorBidi" w:cstheme="minorBidi"/>
        </w:rPr>
      </w:pPr>
      <w:r>
        <w:rPr>
          <w:rFonts w:asciiTheme="minorBidi" w:hAnsiTheme="minorBidi" w:cstheme="minorBidi"/>
        </w:rPr>
        <w:t>Il est défini purpura hémorragique</w:t>
      </w:r>
    </w:p>
    <w:p w:rsidR="0028200A" w:rsidRPr="003B06E6" w:rsidRDefault="00B0046A" w:rsidP="00BC74A6">
      <w:pPr>
        <w:keepLines/>
        <w:spacing w:after="0" w:line="240" w:lineRule="auto"/>
        <w:rPr>
          <w:rFonts w:asciiTheme="minorBidi" w:hAnsiTheme="minorBidi" w:cstheme="minorBidi"/>
        </w:rPr>
      </w:pPr>
      <w:r>
        <w:rPr>
          <w:rFonts w:asciiTheme="minorBidi" w:hAnsiTheme="minorBidi" w:cstheme="minorBidi"/>
        </w:rPr>
        <w:t xml:space="preserve"> </w:t>
      </w:r>
      <w:r w:rsidR="007875CD" w:rsidRPr="003B06E6">
        <w:rPr>
          <w:rFonts w:asciiTheme="minorBidi" w:hAnsiTheme="minorBidi" w:cstheme="minorBidi"/>
          <w:i/>
          <w:iCs/>
        </w:rPr>
        <w:t xml:space="preserve">            </w:t>
      </w:r>
    </w:p>
    <w:p w:rsidR="00FF7A1A" w:rsidRDefault="00FF7A1A" w:rsidP="00FF7A1A">
      <w:pPr>
        <w:pStyle w:val="Paragraphedeliste"/>
        <w:keepLines/>
        <w:numPr>
          <w:ilvl w:val="0"/>
          <w:numId w:val="5"/>
        </w:numPr>
        <w:spacing w:after="0" w:line="240" w:lineRule="auto"/>
        <w:rPr>
          <w:rFonts w:asciiTheme="minorBidi" w:hAnsiTheme="minorBidi" w:cstheme="minorBidi"/>
        </w:rPr>
      </w:pPr>
      <w:r>
        <w:rPr>
          <w:rFonts w:asciiTheme="minorBidi" w:hAnsiTheme="minorBidi" w:cstheme="minorBidi"/>
        </w:rPr>
        <w:t>ETIOLOGIE</w:t>
      </w:r>
    </w:p>
    <w:p w:rsidR="00FF7A1A" w:rsidRPr="00FF7A1A" w:rsidRDefault="00FF7A1A" w:rsidP="00FF7A1A">
      <w:pPr>
        <w:keepLines/>
        <w:spacing w:after="0" w:line="240" w:lineRule="auto"/>
        <w:rPr>
          <w:rFonts w:asciiTheme="minorBidi" w:hAnsiTheme="minorBidi" w:cstheme="minorBidi"/>
        </w:rPr>
      </w:pPr>
    </w:p>
    <w:p w:rsidR="007875CD" w:rsidRPr="003B06E6" w:rsidRDefault="007875CD" w:rsidP="00220BE5">
      <w:pPr>
        <w:keepLines/>
        <w:spacing w:after="0" w:line="240" w:lineRule="auto"/>
        <w:rPr>
          <w:rFonts w:asciiTheme="minorBidi" w:hAnsiTheme="minorBidi" w:cstheme="minorBidi"/>
        </w:rPr>
      </w:pPr>
      <w:r w:rsidRPr="003B06E6">
        <w:rPr>
          <w:rFonts w:asciiTheme="minorBidi" w:hAnsiTheme="minorBidi" w:cstheme="minorBidi"/>
        </w:rPr>
        <w:t xml:space="preserve"> </w:t>
      </w:r>
      <w:r w:rsidR="00220BE5">
        <w:rPr>
          <w:rFonts w:asciiTheme="minorBidi" w:hAnsiTheme="minorBidi" w:cstheme="minorBidi"/>
        </w:rPr>
        <w:t xml:space="preserve">     1.</w:t>
      </w:r>
      <w:r w:rsidR="00864E15">
        <w:rPr>
          <w:rFonts w:asciiTheme="minorBidi" w:hAnsiTheme="minorBidi" w:cstheme="minorBidi"/>
        </w:rPr>
        <w:t xml:space="preserve"> </w:t>
      </w:r>
      <w:r w:rsidRPr="003B06E6">
        <w:rPr>
          <w:rFonts w:asciiTheme="minorBidi" w:hAnsiTheme="minorBidi" w:cstheme="minorBidi"/>
        </w:rPr>
        <w:t xml:space="preserve">Causes plaquettaires : </w:t>
      </w:r>
    </w:p>
    <w:p w:rsidR="007875CD" w:rsidRPr="003B06E6" w:rsidRDefault="007875CD" w:rsidP="007D3ADC">
      <w:pPr>
        <w:keepLines/>
        <w:spacing w:after="0" w:line="240" w:lineRule="auto"/>
        <w:rPr>
          <w:rFonts w:asciiTheme="minorBidi" w:hAnsiTheme="minorBidi" w:cstheme="minorBidi"/>
        </w:rPr>
      </w:pPr>
      <w:r w:rsidRPr="003B06E6">
        <w:rPr>
          <w:rFonts w:asciiTheme="minorBidi" w:hAnsiTheme="minorBidi" w:cstheme="minorBidi"/>
        </w:rPr>
        <w:t xml:space="preserve">              - Thrombopénies </w:t>
      </w:r>
      <w:r w:rsidR="00C925E7" w:rsidRPr="003B06E6">
        <w:rPr>
          <w:rFonts w:asciiTheme="minorBidi" w:hAnsiTheme="minorBidi" w:cstheme="minorBidi"/>
        </w:rPr>
        <w:t>: Hypersplénisme</w:t>
      </w:r>
      <w:r w:rsidRPr="003B06E6">
        <w:rPr>
          <w:rFonts w:asciiTheme="minorBidi" w:hAnsiTheme="minorBidi" w:cstheme="minorBidi"/>
        </w:rPr>
        <w:t>. Aplasie médullaire. Auto-immunes</w:t>
      </w:r>
      <w:r w:rsidR="00E91E41" w:rsidRPr="003B06E6">
        <w:rPr>
          <w:rFonts w:asciiTheme="minorBidi" w:hAnsiTheme="minorBidi" w:cstheme="minorBidi"/>
        </w:rPr>
        <w:t>.</w:t>
      </w:r>
      <w:r w:rsidR="008A4401" w:rsidRPr="003B06E6">
        <w:rPr>
          <w:rFonts w:asciiTheme="minorBidi" w:hAnsiTheme="minorBidi" w:cstheme="minorBidi"/>
        </w:rPr>
        <w:t>Métastases</w:t>
      </w:r>
      <w:r w:rsidR="00E91E41" w:rsidRPr="003B06E6">
        <w:rPr>
          <w:rFonts w:asciiTheme="minorBidi" w:hAnsiTheme="minorBidi" w:cstheme="minorBidi"/>
        </w:rPr>
        <w:t xml:space="preserve">  médullaire de cancer </w:t>
      </w:r>
    </w:p>
    <w:p w:rsidR="007875CD" w:rsidRPr="003B06E6" w:rsidRDefault="007875CD" w:rsidP="00220BE5">
      <w:pPr>
        <w:keepLines/>
        <w:spacing w:after="0" w:line="240" w:lineRule="auto"/>
        <w:rPr>
          <w:rFonts w:asciiTheme="minorBidi" w:hAnsiTheme="minorBidi" w:cstheme="minorBidi"/>
        </w:rPr>
      </w:pPr>
      <w:r w:rsidRPr="003B06E6">
        <w:rPr>
          <w:rFonts w:asciiTheme="minorBidi" w:hAnsiTheme="minorBidi" w:cstheme="minorBidi"/>
        </w:rPr>
        <w:t xml:space="preserve">                     </w:t>
      </w:r>
    </w:p>
    <w:p w:rsidR="007875CD" w:rsidRPr="003B06E6" w:rsidRDefault="007875CD" w:rsidP="00C819FE">
      <w:pPr>
        <w:keepLines/>
        <w:spacing w:after="0" w:line="240" w:lineRule="auto"/>
        <w:rPr>
          <w:rFonts w:asciiTheme="minorBidi" w:hAnsiTheme="minorBidi" w:cstheme="minorBidi"/>
        </w:rPr>
      </w:pPr>
      <w:r w:rsidRPr="003B06E6">
        <w:rPr>
          <w:rFonts w:asciiTheme="minorBidi" w:hAnsiTheme="minorBidi" w:cstheme="minorBidi"/>
        </w:rPr>
        <w:t xml:space="preserve">              - Thrombopathies :   </w:t>
      </w:r>
    </w:p>
    <w:p w:rsidR="007875CD" w:rsidRPr="003B06E6" w:rsidRDefault="007875CD" w:rsidP="00D37217">
      <w:pPr>
        <w:keepLines/>
        <w:spacing w:after="0" w:line="240" w:lineRule="auto"/>
        <w:rPr>
          <w:rFonts w:asciiTheme="minorBidi" w:hAnsiTheme="minorBidi" w:cstheme="minorBidi"/>
        </w:rPr>
      </w:pPr>
      <w:r w:rsidRPr="003B06E6">
        <w:rPr>
          <w:rFonts w:asciiTheme="minorBidi" w:hAnsiTheme="minorBidi" w:cstheme="minorBidi"/>
        </w:rPr>
        <w:t xml:space="preserve">                     • Acquises</w:t>
      </w:r>
      <w:r w:rsidR="00D37217" w:rsidRPr="003B06E6">
        <w:rPr>
          <w:rFonts w:asciiTheme="minorBidi" w:hAnsiTheme="minorBidi" w:cstheme="minorBidi"/>
        </w:rPr>
        <w:t> </w:t>
      </w:r>
      <w:r w:rsidR="00864E15" w:rsidRPr="003B06E6">
        <w:rPr>
          <w:rFonts w:asciiTheme="minorBidi" w:hAnsiTheme="minorBidi" w:cstheme="minorBidi"/>
        </w:rPr>
        <w:t>: Médicamenteuses</w:t>
      </w:r>
      <w:r w:rsidR="00C925E7" w:rsidRPr="003B06E6">
        <w:rPr>
          <w:rFonts w:asciiTheme="minorBidi" w:hAnsiTheme="minorBidi" w:cstheme="minorBidi"/>
        </w:rPr>
        <w:t xml:space="preserve"> </w:t>
      </w:r>
      <w:r w:rsidR="00E91E41" w:rsidRPr="003B06E6">
        <w:rPr>
          <w:rFonts w:asciiTheme="minorBidi" w:hAnsiTheme="minorBidi" w:cstheme="minorBidi"/>
        </w:rPr>
        <w:t>(</w:t>
      </w:r>
      <w:r w:rsidR="000D39F0" w:rsidRPr="003B06E6">
        <w:rPr>
          <w:rFonts w:asciiTheme="minorBidi" w:hAnsiTheme="minorBidi" w:cstheme="minorBidi"/>
        </w:rPr>
        <w:t>AINS, aspirine)</w:t>
      </w:r>
      <w:r w:rsidR="00D37217" w:rsidRPr="003B06E6">
        <w:rPr>
          <w:rFonts w:asciiTheme="minorBidi" w:hAnsiTheme="minorBidi" w:cstheme="minorBidi"/>
        </w:rPr>
        <w:t>.</w:t>
      </w:r>
      <w:r w:rsidRPr="003B06E6">
        <w:rPr>
          <w:rFonts w:asciiTheme="minorBidi" w:hAnsiTheme="minorBidi" w:cstheme="minorBidi"/>
        </w:rPr>
        <w:t xml:space="preserve"> Hémopathies</w:t>
      </w:r>
    </w:p>
    <w:p w:rsidR="007875CD" w:rsidRPr="003B06E6" w:rsidRDefault="007875CD" w:rsidP="00C819FE">
      <w:pPr>
        <w:keepLines/>
        <w:spacing w:after="0" w:line="240" w:lineRule="auto"/>
        <w:rPr>
          <w:rFonts w:asciiTheme="minorBidi" w:hAnsiTheme="minorBidi" w:cstheme="minorBidi"/>
        </w:rPr>
      </w:pPr>
      <w:r w:rsidRPr="003B06E6">
        <w:rPr>
          <w:rFonts w:asciiTheme="minorBidi" w:hAnsiTheme="minorBidi" w:cstheme="minorBidi"/>
        </w:rPr>
        <w:t xml:space="preserve">                     •  Constitutionnelles</w:t>
      </w:r>
    </w:p>
    <w:p w:rsidR="007875CD" w:rsidRPr="003B06E6" w:rsidRDefault="007875CD" w:rsidP="00C819FE">
      <w:pPr>
        <w:keepLines/>
        <w:spacing w:after="0" w:line="240" w:lineRule="auto"/>
        <w:rPr>
          <w:rFonts w:asciiTheme="minorBidi" w:hAnsiTheme="minorBidi" w:cstheme="minorBidi"/>
        </w:rPr>
      </w:pPr>
      <w:r w:rsidRPr="003B06E6">
        <w:rPr>
          <w:rFonts w:asciiTheme="minorBidi" w:hAnsiTheme="minorBidi" w:cstheme="minorBidi"/>
        </w:rPr>
        <w:t xml:space="preserve">                            - Maladie de Glanzmann </w:t>
      </w:r>
      <w:r w:rsidR="00C925E7" w:rsidRPr="003B06E6">
        <w:rPr>
          <w:rFonts w:asciiTheme="minorBidi" w:hAnsiTheme="minorBidi" w:cstheme="minorBidi"/>
        </w:rPr>
        <w:t>: défaut</w:t>
      </w:r>
      <w:r w:rsidRPr="003B06E6">
        <w:rPr>
          <w:rFonts w:asciiTheme="minorBidi" w:hAnsiTheme="minorBidi" w:cstheme="minorBidi"/>
        </w:rPr>
        <w:t xml:space="preserve"> d’agrégation plaquettaire (déficit de la protéine GPIIbIIIa) </w:t>
      </w:r>
    </w:p>
    <w:p w:rsidR="007875CD" w:rsidRDefault="007875CD" w:rsidP="00C925E7">
      <w:pPr>
        <w:keepLines/>
        <w:spacing w:after="0" w:line="240" w:lineRule="auto"/>
        <w:rPr>
          <w:rFonts w:asciiTheme="minorBidi" w:hAnsiTheme="minorBidi" w:cstheme="minorBidi"/>
        </w:rPr>
      </w:pPr>
      <w:r w:rsidRPr="003B06E6">
        <w:rPr>
          <w:rFonts w:asciiTheme="minorBidi" w:hAnsiTheme="minorBidi" w:cstheme="minorBidi"/>
        </w:rPr>
        <w:t xml:space="preserve">                            - Syndrome de Bernard et </w:t>
      </w:r>
      <w:r w:rsidR="00C925E7" w:rsidRPr="003B06E6">
        <w:rPr>
          <w:rFonts w:asciiTheme="minorBidi" w:hAnsiTheme="minorBidi" w:cstheme="minorBidi"/>
        </w:rPr>
        <w:t xml:space="preserve">Soulier </w:t>
      </w:r>
      <w:r w:rsidR="000D39F0" w:rsidRPr="003B06E6">
        <w:rPr>
          <w:rFonts w:asciiTheme="minorBidi" w:hAnsiTheme="minorBidi" w:cstheme="minorBidi"/>
        </w:rPr>
        <w:t>(défaut</w:t>
      </w:r>
      <w:r w:rsidRPr="003B06E6">
        <w:rPr>
          <w:rFonts w:asciiTheme="minorBidi" w:hAnsiTheme="minorBidi" w:cstheme="minorBidi"/>
        </w:rPr>
        <w:t xml:space="preserve"> de l’adhésion </w:t>
      </w:r>
      <w:r w:rsidR="000D39F0" w:rsidRPr="003B06E6">
        <w:rPr>
          <w:rFonts w:asciiTheme="minorBidi" w:hAnsiTheme="minorBidi" w:cstheme="minorBidi"/>
        </w:rPr>
        <w:t>plaquettaire)</w:t>
      </w:r>
    </w:p>
    <w:p w:rsidR="00220BE5" w:rsidRPr="003B06E6" w:rsidRDefault="00220BE5" w:rsidP="00220BE5">
      <w:pPr>
        <w:keepLines/>
        <w:spacing w:after="0" w:line="240" w:lineRule="auto"/>
        <w:jc w:val="both"/>
        <w:rPr>
          <w:rFonts w:asciiTheme="minorBidi" w:hAnsiTheme="minorBidi" w:cstheme="minorBidi"/>
        </w:rPr>
      </w:pPr>
      <w:r>
        <w:rPr>
          <w:rFonts w:ascii="Arial" w:hAnsi="Arial"/>
        </w:rPr>
        <w:t xml:space="preserve">   </w:t>
      </w:r>
    </w:p>
    <w:p w:rsidR="007875CD" w:rsidRPr="003B06E6" w:rsidRDefault="007875CD" w:rsidP="00220BE5">
      <w:pPr>
        <w:keepLines/>
        <w:spacing w:after="0" w:line="240" w:lineRule="auto"/>
        <w:rPr>
          <w:rFonts w:asciiTheme="minorBidi" w:hAnsiTheme="minorBidi" w:cstheme="minorBidi"/>
        </w:rPr>
      </w:pPr>
      <w:r w:rsidRPr="003B06E6">
        <w:rPr>
          <w:rFonts w:asciiTheme="minorBidi" w:hAnsiTheme="minorBidi" w:cstheme="minorBidi"/>
        </w:rPr>
        <w:t xml:space="preserve">  </w:t>
      </w:r>
      <w:r w:rsidR="00220BE5">
        <w:rPr>
          <w:rFonts w:asciiTheme="minorBidi" w:hAnsiTheme="minorBidi" w:cstheme="minorBidi"/>
        </w:rPr>
        <w:t>2.</w:t>
      </w:r>
      <w:r w:rsidRPr="003B06E6">
        <w:rPr>
          <w:rFonts w:asciiTheme="minorBidi" w:hAnsiTheme="minorBidi" w:cstheme="minorBidi"/>
        </w:rPr>
        <w:t xml:space="preserve">  Causes vasculaires</w:t>
      </w:r>
      <w:r w:rsidR="00864E15">
        <w:rPr>
          <w:rFonts w:asciiTheme="minorBidi" w:hAnsiTheme="minorBidi" w:cstheme="minorBidi"/>
        </w:rPr>
        <w:t xml:space="preserve"> </w:t>
      </w:r>
      <w:r w:rsidRPr="003B06E6">
        <w:rPr>
          <w:rFonts w:asciiTheme="minorBidi" w:hAnsiTheme="minorBidi" w:cstheme="minorBidi"/>
        </w:rPr>
        <w:t xml:space="preserve">inflammatoires:         </w:t>
      </w:r>
    </w:p>
    <w:p w:rsidR="007875CD" w:rsidRPr="003B06E6" w:rsidRDefault="007875CD" w:rsidP="00D37217">
      <w:pPr>
        <w:keepLines/>
        <w:spacing w:after="0" w:line="240" w:lineRule="auto"/>
        <w:rPr>
          <w:rFonts w:asciiTheme="minorBidi" w:hAnsiTheme="minorBidi" w:cstheme="minorBidi"/>
        </w:rPr>
      </w:pPr>
      <w:r w:rsidRPr="003B06E6">
        <w:rPr>
          <w:rFonts w:asciiTheme="minorBidi" w:hAnsiTheme="minorBidi" w:cstheme="minorBidi"/>
        </w:rPr>
        <w:t xml:space="preserve">              - Infections </w:t>
      </w:r>
      <w:r w:rsidR="00864E15" w:rsidRPr="003B06E6">
        <w:rPr>
          <w:rFonts w:asciiTheme="minorBidi" w:hAnsiTheme="minorBidi" w:cstheme="minorBidi"/>
        </w:rPr>
        <w:t>sévères (</w:t>
      </w:r>
      <w:r w:rsidRPr="003B06E6">
        <w:rPr>
          <w:rFonts w:asciiTheme="minorBidi" w:hAnsiTheme="minorBidi" w:cstheme="minorBidi"/>
        </w:rPr>
        <w:t>méningococcémie, virales).</w:t>
      </w:r>
    </w:p>
    <w:p w:rsidR="007875CD" w:rsidRPr="003B06E6" w:rsidRDefault="007875CD" w:rsidP="00D37217">
      <w:pPr>
        <w:keepLines/>
        <w:spacing w:after="0" w:line="240" w:lineRule="auto"/>
        <w:rPr>
          <w:rFonts w:asciiTheme="minorBidi" w:hAnsiTheme="minorBidi" w:cstheme="minorBidi"/>
        </w:rPr>
      </w:pPr>
      <w:r w:rsidRPr="003B06E6">
        <w:rPr>
          <w:rFonts w:asciiTheme="minorBidi" w:hAnsiTheme="minorBidi" w:cstheme="minorBidi"/>
        </w:rPr>
        <w:t xml:space="preserve">              - Médicamenteuse</w:t>
      </w:r>
      <w:r w:rsidR="00C925E7" w:rsidRPr="003B06E6">
        <w:rPr>
          <w:rFonts w:asciiTheme="minorBidi" w:hAnsiTheme="minorBidi" w:cstheme="minorBidi"/>
        </w:rPr>
        <w:t xml:space="preserve"> (aspirine</w:t>
      </w:r>
      <w:r w:rsidRPr="003B06E6">
        <w:rPr>
          <w:rFonts w:asciiTheme="minorBidi" w:hAnsiTheme="minorBidi" w:cstheme="minorBidi"/>
        </w:rPr>
        <w:t xml:space="preserve">, </w:t>
      </w:r>
      <w:r w:rsidR="00C925E7" w:rsidRPr="003B06E6">
        <w:rPr>
          <w:rFonts w:asciiTheme="minorBidi" w:hAnsiTheme="minorBidi" w:cstheme="minorBidi"/>
        </w:rPr>
        <w:t>pénicilline,</w:t>
      </w:r>
      <w:r w:rsidRPr="003B06E6">
        <w:rPr>
          <w:rFonts w:asciiTheme="minorBidi" w:hAnsiTheme="minorBidi" w:cstheme="minorBidi"/>
        </w:rPr>
        <w:t xml:space="preserve"> sulfamides)</w:t>
      </w:r>
    </w:p>
    <w:p w:rsidR="007875CD" w:rsidRPr="003B06E6" w:rsidRDefault="007875CD" w:rsidP="00220BE5">
      <w:pPr>
        <w:keepLines/>
        <w:spacing w:after="0" w:line="240" w:lineRule="auto"/>
        <w:rPr>
          <w:rFonts w:asciiTheme="minorBidi" w:hAnsiTheme="minorBidi" w:cstheme="minorBidi"/>
        </w:rPr>
      </w:pPr>
      <w:r w:rsidRPr="003B06E6">
        <w:rPr>
          <w:rFonts w:asciiTheme="minorBidi" w:hAnsiTheme="minorBidi" w:cstheme="minorBidi"/>
        </w:rPr>
        <w:t xml:space="preserve">              - </w:t>
      </w:r>
      <w:r w:rsidR="00220BE5">
        <w:rPr>
          <w:rFonts w:asciiTheme="minorBidi" w:hAnsiTheme="minorBidi" w:cstheme="minorBidi"/>
        </w:rPr>
        <w:t>P</w:t>
      </w:r>
      <w:r w:rsidRPr="003B06E6">
        <w:rPr>
          <w:rFonts w:asciiTheme="minorBidi" w:hAnsiTheme="minorBidi" w:cstheme="minorBidi"/>
        </w:rPr>
        <w:t xml:space="preserve">urpura rhumatoïde </w:t>
      </w:r>
      <w:r w:rsidR="00C925E7" w:rsidRPr="003B06E6">
        <w:rPr>
          <w:rFonts w:asciiTheme="minorBidi" w:hAnsiTheme="minorBidi" w:cstheme="minorBidi"/>
        </w:rPr>
        <w:t>(immuno</w:t>
      </w:r>
      <w:r w:rsidRPr="003B06E6">
        <w:rPr>
          <w:rFonts w:asciiTheme="minorBidi" w:hAnsiTheme="minorBidi" w:cstheme="minorBidi"/>
        </w:rPr>
        <w:t xml:space="preserve"> -</w:t>
      </w:r>
      <w:r w:rsidR="003C610E" w:rsidRPr="003B06E6">
        <w:rPr>
          <w:rFonts w:asciiTheme="minorBidi" w:hAnsiTheme="minorBidi" w:cstheme="minorBidi"/>
        </w:rPr>
        <w:t>allergique)</w:t>
      </w:r>
      <w:r w:rsidR="00220BE5">
        <w:rPr>
          <w:rFonts w:asciiTheme="minorBidi" w:hAnsiTheme="minorBidi" w:cstheme="minorBidi"/>
        </w:rPr>
        <w:t xml:space="preserve"> fréquent chez l’enfant</w:t>
      </w:r>
    </w:p>
    <w:p w:rsidR="007875CD" w:rsidRPr="003B06E6" w:rsidRDefault="007875CD" w:rsidP="00D37217">
      <w:pPr>
        <w:keepLines/>
        <w:spacing w:after="0" w:line="240" w:lineRule="auto"/>
        <w:rPr>
          <w:rFonts w:asciiTheme="minorBidi" w:hAnsiTheme="minorBidi" w:cstheme="minorBidi"/>
        </w:rPr>
      </w:pPr>
      <w:r w:rsidRPr="003B06E6">
        <w:rPr>
          <w:rFonts w:asciiTheme="minorBidi" w:hAnsiTheme="minorBidi" w:cstheme="minorBidi"/>
        </w:rPr>
        <w:lastRenderedPageBreak/>
        <w:t xml:space="preserve">                     •  Lésions cutanés: érythème</w:t>
      </w:r>
    </w:p>
    <w:p w:rsidR="007875CD" w:rsidRPr="003B06E6" w:rsidRDefault="007875CD" w:rsidP="00D37217">
      <w:pPr>
        <w:keepLines/>
        <w:spacing w:after="0" w:line="240" w:lineRule="auto"/>
        <w:rPr>
          <w:rFonts w:asciiTheme="minorBidi" w:hAnsiTheme="minorBidi" w:cstheme="minorBidi"/>
        </w:rPr>
      </w:pPr>
      <w:r w:rsidRPr="003B06E6">
        <w:rPr>
          <w:rFonts w:asciiTheme="minorBidi" w:hAnsiTheme="minorBidi" w:cstheme="minorBidi"/>
        </w:rPr>
        <w:t xml:space="preserve">                     •  Purpura et des hémorragies</w:t>
      </w:r>
      <w:r w:rsidRPr="003B06E6">
        <w:rPr>
          <w:rFonts w:asciiTheme="minorBidi" w:hAnsiTheme="minorBidi" w:cstheme="minorBidi"/>
        </w:rPr>
        <w:tab/>
      </w:r>
      <w:r w:rsidRPr="003B06E6">
        <w:rPr>
          <w:rFonts w:asciiTheme="minorBidi" w:hAnsiTheme="minorBidi" w:cstheme="minorBidi"/>
        </w:rPr>
        <w:tab/>
      </w:r>
      <w:r w:rsidRPr="003B06E6">
        <w:rPr>
          <w:rFonts w:asciiTheme="minorBidi" w:hAnsiTheme="minorBidi" w:cstheme="minorBidi"/>
        </w:rPr>
        <w:tab/>
      </w:r>
    </w:p>
    <w:p w:rsidR="007875CD" w:rsidRPr="003B06E6" w:rsidRDefault="007875CD" w:rsidP="00D37217">
      <w:pPr>
        <w:keepLines/>
        <w:spacing w:after="0" w:line="240" w:lineRule="auto"/>
        <w:rPr>
          <w:rFonts w:asciiTheme="minorBidi" w:hAnsiTheme="minorBidi" w:cstheme="minorBidi"/>
        </w:rPr>
      </w:pPr>
      <w:r w:rsidRPr="003B06E6">
        <w:rPr>
          <w:rFonts w:asciiTheme="minorBidi" w:hAnsiTheme="minorBidi" w:cstheme="minorBidi"/>
        </w:rPr>
        <w:t xml:space="preserve">                     •  Douleurs abdominales</w:t>
      </w:r>
    </w:p>
    <w:p w:rsidR="00E91E41" w:rsidRPr="003B06E6" w:rsidRDefault="00220BE5" w:rsidP="00A108D6">
      <w:pPr>
        <w:keepLines/>
        <w:spacing w:after="0" w:line="240" w:lineRule="auto"/>
        <w:rPr>
          <w:rFonts w:asciiTheme="minorBidi" w:hAnsiTheme="minorBidi" w:cstheme="minorBidi"/>
        </w:rPr>
      </w:pPr>
      <w:r>
        <w:rPr>
          <w:rFonts w:asciiTheme="minorBidi" w:hAnsiTheme="minorBidi" w:cstheme="minorBidi"/>
        </w:rPr>
        <w:t>3.</w:t>
      </w:r>
      <w:r w:rsidR="007875CD" w:rsidRPr="003B06E6">
        <w:rPr>
          <w:rFonts w:asciiTheme="minorBidi" w:hAnsiTheme="minorBidi" w:cstheme="minorBidi"/>
        </w:rPr>
        <w:t xml:space="preserve"> Déficit en facteur de Willebrand: maladie de  Willebrand</w:t>
      </w:r>
      <w:r w:rsidR="00E91E41" w:rsidRPr="003B06E6">
        <w:rPr>
          <w:rFonts w:asciiTheme="minorBidi" w:hAnsiTheme="minorBidi" w:cstheme="minorBidi"/>
        </w:rPr>
        <w:t xml:space="preserve">  (TS </w:t>
      </w:r>
      <w:r w:rsidR="00A108D6">
        <w:rPr>
          <w:rFonts w:asciiTheme="minorBidi" w:hAnsiTheme="minorBidi" w:cstheme="minorBidi"/>
        </w:rPr>
        <w:t xml:space="preserve"> TOP pathologique et le</w:t>
      </w:r>
      <w:r w:rsidR="00E91E41" w:rsidRPr="003B06E6">
        <w:rPr>
          <w:rFonts w:asciiTheme="minorBidi" w:hAnsiTheme="minorBidi" w:cstheme="minorBidi"/>
        </w:rPr>
        <w:t xml:space="preserve"> TCA allongé)</w:t>
      </w:r>
    </w:p>
    <w:p w:rsidR="007875CD" w:rsidRPr="003B06E6" w:rsidRDefault="007875CD" w:rsidP="00E91E41">
      <w:pPr>
        <w:keepLines/>
        <w:spacing w:after="0" w:line="240" w:lineRule="auto"/>
        <w:rPr>
          <w:rFonts w:asciiTheme="minorBidi" w:hAnsiTheme="minorBidi" w:cstheme="minorBidi"/>
        </w:rPr>
      </w:pPr>
    </w:p>
    <w:p w:rsidR="00D37217" w:rsidRPr="008C51BD" w:rsidRDefault="00372CB5" w:rsidP="008C51BD">
      <w:pPr>
        <w:pStyle w:val="Paragraphedeliste"/>
        <w:keepLines/>
        <w:numPr>
          <w:ilvl w:val="0"/>
          <w:numId w:val="1"/>
        </w:numPr>
        <w:spacing w:after="0" w:line="240" w:lineRule="auto"/>
        <w:rPr>
          <w:rFonts w:asciiTheme="minorBidi" w:hAnsiTheme="minorBidi" w:cstheme="minorBidi"/>
        </w:rPr>
      </w:pPr>
      <w:r w:rsidRPr="008C51BD">
        <w:rPr>
          <w:rFonts w:asciiTheme="minorBidi" w:hAnsiTheme="minorBidi" w:cstheme="minorBidi"/>
        </w:rPr>
        <w:t>PATHOLOGIE HEMORRAGIQUE DE LA COAGULATION</w:t>
      </w:r>
    </w:p>
    <w:p w:rsidR="00A108D6" w:rsidRDefault="00A108D6" w:rsidP="00A108D6">
      <w:pPr>
        <w:keepLines/>
        <w:spacing w:after="0" w:line="240" w:lineRule="auto"/>
        <w:rPr>
          <w:rFonts w:asciiTheme="minorBidi" w:hAnsiTheme="minorBidi" w:cstheme="minorBidi"/>
        </w:rPr>
      </w:pPr>
      <w:r>
        <w:rPr>
          <w:rFonts w:asciiTheme="minorBidi" w:hAnsiTheme="minorBidi" w:cstheme="minorBidi"/>
        </w:rPr>
        <w:t xml:space="preserve">           </w:t>
      </w:r>
    </w:p>
    <w:p w:rsidR="00E71D66" w:rsidRDefault="00A108D6" w:rsidP="00E71D66">
      <w:pPr>
        <w:keepLines/>
        <w:spacing w:after="0" w:line="240" w:lineRule="auto"/>
        <w:rPr>
          <w:rFonts w:ascii="Arial" w:hAnsi="Arial"/>
        </w:rPr>
      </w:pPr>
      <w:r>
        <w:rPr>
          <w:rFonts w:ascii="Arial" w:hAnsi="Arial"/>
        </w:rPr>
        <w:t>Les coagulopathies</w:t>
      </w:r>
      <w:r w:rsidRPr="00D1050D">
        <w:rPr>
          <w:rFonts w:ascii="Arial" w:hAnsi="Arial"/>
        </w:rPr>
        <w:t xml:space="preserve"> sont définies comme étant un dysfonctionnement de la coagulation par déficit en facteurs de coagulation. Elles réalisent des hémorragies profondes souvent provoquées. Elles sont héréditaires ou acquises</w:t>
      </w:r>
    </w:p>
    <w:p w:rsidR="00E71D66" w:rsidRDefault="00E71D66" w:rsidP="00E71D66">
      <w:pPr>
        <w:keepLines/>
        <w:spacing w:after="0" w:line="240" w:lineRule="auto"/>
        <w:rPr>
          <w:rFonts w:ascii="Arial" w:hAnsi="Arial"/>
        </w:rPr>
      </w:pPr>
    </w:p>
    <w:p w:rsidR="00A108D6" w:rsidRPr="00E71D66" w:rsidRDefault="000B1169" w:rsidP="004C0728">
      <w:pPr>
        <w:pStyle w:val="Paragraphedeliste"/>
        <w:keepLines/>
        <w:numPr>
          <w:ilvl w:val="0"/>
          <w:numId w:val="14"/>
        </w:numPr>
        <w:spacing w:after="0" w:line="240" w:lineRule="auto"/>
        <w:rPr>
          <w:rFonts w:asciiTheme="minorBidi" w:hAnsiTheme="minorBidi" w:cstheme="minorBidi"/>
        </w:rPr>
      </w:pPr>
      <w:r w:rsidRPr="00E71D66">
        <w:rPr>
          <w:rFonts w:asciiTheme="minorBidi" w:hAnsiTheme="minorBidi" w:cstheme="minorBidi"/>
        </w:rPr>
        <w:t>CIRCONSTANCES D’APPARITION</w:t>
      </w:r>
    </w:p>
    <w:p w:rsidR="00FF7A1A" w:rsidRDefault="00A108D6" w:rsidP="004C0728">
      <w:pPr>
        <w:pStyle w:val="Paragraphedeliste"/>
        <w:keepLines/>
        <w:numPr>
          <w:ilvl w:val="0"/>
          <w:numId w:val="13"/>
        </w:numPr>
        <w:spacing w:after="0" w:line="240" w:lineRule="auto"/>
        <w:rPr>
          <w:rFonts w:ascii="Arial" w:hAnsi="Arial"/>
        </w:rPr>
      </w:pPr>
      <w:r w:rsidRPr="00E71D66">
        <w:rPr>
          <w:rFonts w:ascii="Arial" w:hAnsi="Arial"/>
        </w:rPr>
        <w:t>Le syndrome hémorragique</w:t>
      </w:r>
      <w:r w:rsidR="00E71D66">
        <w:rPr>
          <w:rFonts w:ascii="Arial" w:hAnsi="Arial"/>
        </w:rPr>
        <w:t xml:space="preserve"> survient dans une situation de risque </w:t>
      </w:r>
      <w:r w:rsidR="00FF7A1A">
        <w:rPr>
          <w:rFonts w:ascii="Arial" w:hAnsi="Arial"/>
        </w:rPr>
        <w:t xml:space="preserve"> connue</w:t>
      </w:r>
      <w:r w:rsidR="00E71D66">
        <w:rPr>
          <w:rFonts w:ascii="Arial" w:hAnsi="Arial"/>
        </w:rPr>
        <w:t>:</w:t>
      </w:r>
      <w:r w:rsidRPr="00E71D66">
        <w:rPr>
          <w:rFonts w:ascii="Arial" w:hAnsi="Arial"/>
        </w:rPr>
        <w:t xml:space="preserve"> </w:t>
      </w:r>
    </w:p>
    <w:p w:rsidR="00FF7A1A" w:rsidRDefault="00A108D6" w:rsidP="00FF7A1A">
      <w:pPr>
        <w:pStyle w:val="Paragraphedeliste"/>
        <w:keepLines/>
        <w:numPr>
          <w:ilvl w:val="0"/>
          <w:numId w:val="23"/>
        </w:numPr>
        <w:spacing w:after="0" w:line="240" w:lineRule="auto"/>
        <w:rPr>
          <w:rFonts w:ascii="Arial" w:hAnsi="Arial"/>
        </w:rPr>
      </w:pPr>
      <w:r w:rsidRPr="00E71D66">
        <w:rPr>
          <w:rFonts w:ascii="Arial" w:hAnsi="Arial"/>
        </w:rPr>
        <w:t>pathologie du foie déjà connu</w:t>
      </w:r>
      <w:r w:rsidR="00E71D66">
        <w:rPr>
          <w:rFonts w:ascii="Arial" w:hAnsi="Arial"/>
        </w:rPr>
        <w:t xml:space="preserve"> </w:t>
      </w:r>
      <w:r w:rsidR="00864E15">
        <w:rPr>
          <w:rFonts w:ascii="Arial" w:hAnsi="Arial"/>
        </w:rPr>
        <w:t>(insuffisance</w:t>
      </w:r>
      <w:r w:rsidRPr="00E71D66">
        <w:rPr>
          <w:rFonts w:ascii="Arial" w:hAnsi="Arial"/>
        </w:rPr>
        <w:t xml:space="preserve">  hépatique, cirrhose</w:t>
      </w:r>
      <w:r w:rsidR="00E71D66">
        <w:rPr>
          <w:rFonts w:ascii="Arial" w:hAnsi="Arial"/>
        </w:rPr>
        <w:t>)</w:t>
      </w:r>
    </w:p>
    <w:p w:rsidR="00A108D6" w:rsidRDefault="00E71D66" w:rsidP="00FF7A1A">
      <w:pPr>
        <w:pStyle w:val="Paragraphedeliste"/>
        <w:keepLines/>
        <w:numPr>
          <w:ilvl w:val="0"/>
          <w:numId w:val="23"/>
        </w:numPr>
        <w:spacing w:after="0" w:line="240" w:lineRule="auto"/>
        <w:rPr>
          <w:rFonts w:ascii="Arial" w:hAnsi="Arial"/>
        </w:rPr>
      </w:pPr>
      <w:r>
        <w:rPr>
          <w:rFonts w:ascii="Arial" w:hAnsi="Arial"/>
        </w:rPr>
        <w:t xml:space="preserve"> traitement anti </w:t>
      </w:r>
      <w:r w:rsidR="00864E15">
        <w:rPr>
          <w:rFonts w:ascii="Arial" w:hAnsi="Arial"/>
        </w:rPr>
        <w:t>vitamine K</w:t>
      </w:r>
    </w:p>
    <w:p w:rsidR="00FF7A1A" w:rsidRDefault="00FF7A1A" w:rsidP="00FF7A1A">
      <w:pPr>
        <w:pStyle w:val="Paragraphedeliste"/>
        <w:keepLines/>
        <w:numPr>
          <w:ilvl w:val="0"/>
          <w:numId w:val="23"/>
        </w:numPr>
        <w:spacing w:after="0" w:line="240" w:lineRule="auto"/>
        <w:rPr>
          <w:rFonts w:ascii="Arial" w:hAnsi="Arial"/>
        </w:rPr>
      </w:pPr>
      <w:r w:rsidRPr="00FF7A1A">
        <w:rPr>
          <w:rFonts w:ascii="Arial" w:hAnsi="Arial"/>
        </w:rPr>
        <w:t>Syndrome hémorragique complique certains états pa</w:t>
      </w:r>
      <w:r>
        <w:rPr>
          <w:rFonts w:ascii="Arial" w:hAnsi="Arial"/>
        </w:rPr>
        <w:t xml:space="preserve">thologiques graves tels que les </w:t>
      </w:r>
      <w:r w:rsidRPr="00FF7A1A">
        <w:rPr>
          <w:rFonts w:ascii="Arial" w:hAnsi="Arial"/>
        </w:rPr>
        <w:t xml:space="preserve">infections sévères, patients en réanimation, cancers. </w:t>
      </w:r>
    </w:p>
    <w:p w:rsidR="00A108D6" w:rsidRPr="00FF7A1A" w:rsidRDefault="00A108D6" w:rsidP="00FF7A1A">
      <w:pPr>
        <w:pStyle w:val="Paragraphedeliste"/>
        <w:keepLines/>
        <w:numPr>
          <w:ilvl w:val="0"/>
          <w:numId w:val="13"/>
        </w:numPr>
        <w:spacing w:after="0" w:line="240" w:lineRule="auto"/>
        <w:rPr>
          <w:rFonts w:ascii="Arial" w:hAnsi="Arial"/>
        </w:rPr>
      </w:pPr>
      <w:r w:rsidRPr="00FF7A1A">
        <w:rPr>
          <w:rFonts w:ascii="Arial" w:hAnsi="Arial"/>
        </w:rPr>
        <w:t xml:space="preserve">Chez les </w:t>
      </w:r>
      <w:r w:rsidR="00E71D66" w:rsidRPr="00FF7A1A">
        <w:rPr>
          <w:rFonts w:ascii="Arial" w:hAnsi="Arial"/>
        </w:rPr>
        <w:t>sujets avec antécédents familiaux  de coagulopathies constitutionnelle</w:t>
      </w:r>
      <w:r w:rsidR="009B31CA">
        <w:rPr>
          <w:rFonts w:ascii="Arial" w:hAnsi="Arial"/>
        </w:rPr>
        <w:t>s</w:t>
      </w:r>
      <w:r w:rsidRPr="00FF7A1A">
        <w:rPr>
          <w:rFonts w:ascii="Arial" w:hAnsi="Arial"/>
        </w:rPr>
        <w:t> :</w:t>
      </w:r>
      <w:r w:rsidR="00E71D66" w:rsidRPr="00FF7A1A">
        <w:rPr>
          <w:rFonts w:ascii="Arial" w:hAnsi="Arial"/>
        </w:rPr>
        <w:t xml:space="preserve"> </w:t>
      </w:r>
      <w:r w:rsidR="00FF7A1A">
        <w:rPr>
          <w:rFonts w:ascii="Arial" w:hAnsi="Arial"/>
        </w:rPr>
        <w:t>apparition d’un sd hémorrag</w:t>
      </w:r>
      <w:r w:rsidR="009B31CA">
        <w:rPr>
          <w:rFonts w:ascii="Arial" w:hAnsi="Arial"/>
        </w:rPr>
        <w:t>ique</w:t>
      </w:r>
      <w:r w:rsidR="00FF7A1A">
        <w:rPr>
          <w:rFonts w:ascii="Arial" w:hAnsi="Arial"/>
        </w:rPr>
        <w:t xml:space="preserve"> au cours de </w:t>
      </w:r>
      <w:r w:rsidR="00864E15" w:rsidRPr="00FF7A1A">
        <w:rPr>
          <w:rFonts w:ascii="Arial" w:hAnsi="Arial"/>
        </w:rPr>
        <w:t>la</w:t>
      </w:r>
      <w:r w:rsidR="00E71D66" w:rsidRPr="00FF7A1A">
        <w:rPr>
          <w:rFonts w:ascii="Arial" w:hAnsi="Arial"/>
        </w:rPr>
        <w:t xml:space="preserve"> </w:t>
      </w:r>
      <w:r w:rsidRPr="00FF7A1A">
        <w:rPr>
          <w:rFonts w:ascii="Arial" w:hAnsi="Arial"/>
        </w:rPr>
        <w:t xml:space="preserve"> circoncision, amygdalectomie et la chute des premières dents</w:t>
      </w:r>
      <w:r w:rsidR="00E71D66" w:rsidRPr="00FF7A1A">
        <w:rPr>
          <w:rFonts w:ascii="Arial" w:hAnsi="Arial"/>
        </w:rPr>
        <w:t xml:space="preserve"> sont des circonstances</w:t>
      </w:r>
      <w:r w:rsidR="009B31CA">
        <w:rPr>
          <w:rFonts w:ascii="Arial" w:hAnsi="Arial"/>
        </w:rPr>
        <w:t xml:space="preserve"> de</w:t>
      </w:r>
      <w:r w:rsidR="00E71D66" w:rsidRPr="00FF7A1A">
        <w:rPr>
          <w:rFonts w:ascii="Arial" w:hAnsi="Arial"/>
        </w:rPr>
        <w:t xml:space="preserve"> découverte</w:t>
      </w:r>
    </w:p>
    <w:p w:rsidR="00E71D66" w:rsidRDefault="00E71D66" w:rsidP="00FF7A1A">
      <w:pPr>
        <w:pStyle w:val="Paragraphedeliste"/>
        <w:keepLines/>
        <w:spacing w:after="0" w:line="240" w:lineRule="auto"/>
        <w:ind w:left="1015"/>
        <w:rPr>
          <w:rFonts w:ascii="Arial" w:hAnsi="Arial"/>
        </w:rPr>
      </w:pPr>
    </w:p>
    <w:p w:rsidR="00E71D66" w:rsidRPr="00E71D66" w:rsidRDefault="00E71D66" w:rsidP="00E71D66">
      <w:pPr>
        <w:pStyle w:val="Paragraphedeliste"/>
        <w:keepLines/>
        <w:spacing w:after="0" w:line="240" w:lineRule="auto"/>
        <w:ind w:left="1015"/>
        <w:rPr>
          <w:rFonts w:ascii="Arial" w:hAnsi="Arial"/>
        </w:rPr>
      </w:pPr>
    </w:p>
    <w:p w:rsidR="007875CD" w:rsidRDefault="000B1169" w:rsidP="004C0728">
      <w:pPr>
        <w:pStyle w:val="Paragraphedeliste"/>
        <w:keepLines/>
        <w:numPr>
          <w:ilvl w:val="0"/>
          <w:numId w:val="14"/>
        </w:numPr>
        <w:spacing w:after="0" w:line="240" w:lineRule="auto"/>
        <w:rPr>
          <w:rFonts w:asciiTheme="minorBidi" w:hAnsiTheme="minorBidi" w:cstheme="minorBidi"/>
        </w:rPr>
      </w:pPr>
      <w:r>
        <w:rPr>
          <w:rFonts w:asciiTheme="minorBidi" w:hAnsiTheme="minorBidi" w:cstheme="minorBidi"/>
        </w:rPr>
        <w:t>SEMIOLOGIE CLINIQUE</w:t>
      </w:r>
    </w:p>
    <w:p w:rsidR="004F20BE" w:rsidRDefault="004F20BE" w:rsidP="004F20BE">
      <w:pPr>
        <w:pStyle w:val="Paragraphedeliste"/>
        <w:keepLines/>
        <w:spacing w:after="0" w:line="240" w:lineRule="auto"/>
        <w:rPr>
          <w:rFonts w:asciiTheme="minorBidi" w:hAnsiTheme="minorBidi" w:cstheme="minorBidi"/>
        </w:rPr>
      </w:pPr>
    </w:p>
    <w:p w:rsidR="004F20BE" w:rsidRPr="004F20BE" w:rsidRDefault="00E71D66" w:rsidP="004C0728">
      <w:pPr>
        <w:pStyle w:val="Paragraphedeliste"/>
        <w:keepLines/>
        <w:numPr>
          <w:ilvl w:val="0"/>
          <w:numId w:val="15"/>
        </w:numPr>
        <w:spacing w:after="0" w:line="240" w:lineRule="auto"/>
        <w:rPr>
          <w:rFonts w:ascii="Arial" w:hAnsi="Arial"/>
        </w:rPr>
      </w:pPr>
      <w:r w:rsidRPr="004F20BE">
        <w:rPr>
          <w:rFonts w:asciiTheme="minorBidi" w:hAnsiTheme="minorBidi" w:cstheme="minorBidi"/>
        </w:rPr>
        <w:t>Les saignements cutanés</w:t>
      </w:r>
      <w:r w:rsidR="004F20BE" w:rsidRPr="004F20BE">
        <w:rPr>
          <w:rFonts w:ascii="Arial" w:hAnsi="Arial"/>
        </w:rPr>
        <w:t xml:space="preserve"> </w:t>
      </w:r>
    </w:p>
    <w:p w:rsidR="004F20BE" w:rsidRPr="00D1050D" w:rsidRDefault="004F20BE" w:rsidP="004F20BE">
      <w:pPr>
        <w:keepLines/>
        <w:spacing w:after="0" w:line="240" w:lineRule="auto"/>
        <w:rPr>
          <w:rFonts w:ascii="Arial" w:hAnsi="Arial"/>
        </w:rPr>
      </w:pPr>
      <w:r w:rsidRPr="00D1050D">
        <w:rPr>
          <w:rFonts w:ascii="Arial" w:hAnsi="Arial"/>
        </w:rPr>
        <w:t>Il s’agit d’hématomes palpables sous forme de masse sous la peau et non de purpura</w:t>
      </w:r>
      <w:r>
        <w:rPr>
          <w:rFonts w:ascii="Arial" w:hAnsi="Arial"/>
        </w:rPr>
        <w:t xml:space="preserve"> leur </w:t>
      </w:r>
      <w:r w:rsidR="00DB3D84">
        <w:rPr>
          <w:rFonts w:ascii="Arial" w:hAnsi="Arial"/>
        </w:rPr>
        <w:t>siège</w:t>
      </w:r>
      <w:r>
        <w:rPr>
          <w:rFonts w:ascii="Arial" w:hAnsi="Arial"/>
        </w:rPr>
        <w:t xml:space="preserve"> au niveau des </w:t>
      </w:r>
      <w:r w:rsidR="00864E15">
        <w:rPr>
          <w:rFonts w:ascii="Arial" w:hAnsi="Arial"/>
        </w:rPr>
        <w:t>membres,</w:t>
      </w:r>
      <w:r>
        <w:rPr>
          <w:rFonts w:ascii="Arial" w:hAnsi="Arial"/>
        </w:rPr>
        <w:t xml:space="preserve"> chez le nourrisson au niveau du front</w:t>
      </w:r>
    </w:p>
    <w:p w:rsidR="00E71D66" w:rsidRPr="004F20BE" w:rsidRDefault="00E71D66" w:rsidP="004F20BE">
      <w:pPr>
        <w:keepLines/>
        <w:spacing w:after="0" w:line="240" w:lineRule="auto"/>
        <w:ind w:left="720"/>
        <w:rPr>
          <w:rFonts w:asciiTheme="minorBidi" w:hAnsiTheme="minorBidi" w:cstheme="minorBidi"/>
        </w:rPr>
      </w:pPr>
    </w:p>
    <w:p w:rsidR="00335AC4" w:rsidRPr="003B06E6" w:rsidRDefault="00335AC4" w:rsidP="0004334D">
      <w:pPr>
        <w:keepLines/>
        <w:spacing w:after="0" w:line="240" w:lineRule="auto"/>
        <w:rPr>
          <w:rFonts w:asciiTheme="minorBidi" w:hAnsiTheme="minorBidi" w:cstheme="minorBidi"/>
          <w:iCs/>
        </w:rPr>
      </w:pPr>
    </w:p>
    <w:p w:rsidR="004F20BE" w:rsidRPr="004F20BE" w:rsidRDefault="00335AC4" w:rsidP="004C0728">
      <w:pPr>
        <w:pStyle w:val="Paragraphedeliste"/>
        <w:keepLines/>
        <w:numPr>
          <w:ilvl w:val="0"/>
          <w:numId w:val="15"/>
        </w:numPr>
        <w:spacing w:after="0" w:line="240" w:lineRule="auto"/>
        <w:rPr>
          <w:rFonts w:asciiTheme="minorBidi" w:hAnsiTheme="minorBidi" w:cstheme="minorBidi"/>
        </w:rPr>
      </w:pPr>
      <w:r w:rsidRPr="004F20BE">
        <w:rPr>
          <w:rFonts w:asciiTheme="minorBidi" w:hAnsiTheme="minorBidi" w:cstheme="minorBidi"/>
        </w:rPr>
        <w:t>L’hémarthrose</w:t>
      </w:r>
    </w:p>
    <w:p w:rsidR="007B2281" w:rsidRDefault="00335AC4" w:rsidP="004F20BE">
      <w:pPr>
        <w:keepLines/>
        <w:spacing w:after="0" w:line="240" w:lineRule="auto"/>
        <w:rPr>
          <w:rFonts w:asciiTheme="minorBidi" w:hAnsiTheme="minorBidi" w:cstheme="minorBidi"/>
        </w:rPr>
      </w:pPr>
      <w:r w:rsidRPr="004F20BE">
        <w:rPr>
          <w:rFonts w:asciiTheme="minorBidi" w:hAnsiTheme="minorBidi" w:cstheme="minorBidi"/>
        </w:rPr>
        <w:t xml:space="preserve"> C’est un</w:t>
      </w:r>
      <w:r w:rsidR="004F20BE">
        <w:rPr>
          <w:rFonts w:asciiTheme="minorBidi" w:hAnsiTheme="minorBidi" w:cstheme="minorBidi"/>
        </w:rPr>
        <w:t>e</w:t>
      </w:r>
      <w:r w:rsidRPr="004F20BE">
        <w:rPr>
          <w:rFonts w:asciiTheme="minorBidi" w:hAnsiTheme="minorBidi" w:cstheme="minorBidi"/>
        </w:rPr>
        <w:t xml:space="preserve"> </w:t>
      </w:r>
      <w:r w:rsidR="004F20BE">
        <w:rPr>
          <w:rFonts w:asciiTheme="minorBidi" w:hAnsiTheme="minorBidi" w:cstheme="minorBidi"/>
        </w:rPr>
        <w:t xml:space="preserve">hémorragie </w:t>
      </w:r>
      <w:r w:rsidRPr="004F20BE">
        <w:rPr>
          <w:rFonts w:asciiTheme="minorBidi" w:hAnsiTheme="minorBidi" w:cstheme="minorBidi"/>
        </w:rPr>
        <w:t xml:space="preserve"> intra articulaire responsable d’une tuméfaction douloureuse inflammatoire sans signes</w:t>
      </w:r>
      <w:r w:rsidR="004F20BE">
        <w:rPr>
          <w:rFonts w:asciiTheme="minorBidi" w:hAnsiTheme="minorBidi" w:cstheme="minorBidi"/>
        </w:rPr>
        <w:t xml:space="preserve"> </w:t>
      </w:r>
      <w:r w:rsidRPr="004F20BE">
        <w:rPr>
          <w:rFonts w:asciiTheme="minorBidi" w:hAnsiTheme="minorBidi" w:cstheme="minorBidi"/>
        </w:rPr>
        <w:t xml:space="preserve"> infectieux</w:t>
      </w:r>
      <w:r w:rsidR="004F20BE">
        <w:rPr>
          <w:rFonts w:asciiTheme="minorBidi" w:hAnsiTheme="minorBidi" w:cstheme="minorBidi"/>
        </w:rPr>
        <w:t xml:space="preserve"> </w:t>
      </w:r>
      <w:r w:rsidRPr="004F20BE">
        <w:rPr>
          <w:rFonts w:asciiTheme="minorBidi" w:hAnsiTheme="minorBidi" w:cstheme="minorBidi"/>
        </w:rPr>
        <w:t>des grosses articulations</w:t>
      </w:r>
      <w:r w:rsidR="007B2281" w:rsidRPr="004F20BE">
        <w:rPr>
          <w:rFonts w:asciiTheme="minorBidi" w:hAnsiTheme="minorBidi" w:cstheme="minorBidi"/>
        </w:rPr>
        <w:t xml:space="preserve"> entrainant</w:t>
      </w:r>
      <w:r w:rsidRPr="004F20BE">
        <w:rPr>
          <w:rFonts w:asciiTheme="minorBidi" w:hAnsiTheme="minorBidi" w:cstheme="minorBidi"/>
        </w:rPr>
        <w:t xml:space="preserve"> des destructions articulaires</w:t>
      </w:r>
      <w:r w:rsidR="007B2281" w:rsidRPr="004F20BE">
        <w:rPr>
          <w:rFonts w:asciiTheme="minorBidi" w:hAnsiTheme="minorBidi" w:cstheme="minorBidi"/>
        </w:rPr>
        <w:t xml:space="preserve"> aboutissant</w:t>
      </w:r>
      <w:r w:rsidRPr="004F20BE">
        <w:rPr>
          <w:rFonts w:asciiTheme="minorBidi" w:hAnsiTheme="minorBidi" w:cstheme="minorBidi"/>
        </w:rPr>
        <w:t xml:space="preserve"> à  d</w:t>
      </w:r>
      <w:r w:rsidR="007B2281" w:rsidRPr="004F20BE">
        <w:rPr>
          <w:rFonts w:asciiTheme="minorBidi" w:hAnsiTheme="minorBidi" w:cstheme="minorBidi"/>
        </w:rPr>
        <w:t xml:space="preserve">es </w:t>
      </w:r>
      <w:r w:rsidRPr="004F20BE">
        <w:rPr>
          <w:rFonts w:asciiTheme="minorBidi" w:hAnsiTheme="minorBidi" w:cstheme="minorBidi"/>
        </w:rPr>
        <w:t>arthropathies chroniques dégénératives</w:t>
      </w:r>
    </w:p>
    <w:p w:rsidR="004F20BE" w:rsidRPr="004F20BE" w:rsidRDefault="004F20BE" w:rsidP="004F20BE">
      <w:pPr>
        <w:keepLines/>
        <w:spacing w:after="0" w:line="240" w:lineRule="auto"/>
        <w:rPr>
          <w:rFonts w:asciiTheme="minorBidi" w:hAnsiTheme="minorBidi" w:cstheme="minorBidi"/>
        </w:rPr>
      </w:pPr>
    </w:p>
    <w:p w:rsidR="004F20BE" w:rsidRDefault="007B2281" w:rsidP="004C0728">
      <w:pPr>
        <w:pStyle w:val="Paragraphedeliste"/>
        <w:keepLines/>
        <w:numPr>
          <w:ilvl w:val="0"/>
          <w:numId w:val="15"/>
        </w:numPr>
        <w:spacing w:after="0" w:line="240" w:lineRule="auto"/>
        <w:rPr>
          <w:rFonts w:asciiTheme="minorBidi" w:hAnsiTheme="minorBidi" w:cstheme="minorBidi"/>
        </w:rPr>
      </w:pPr>
      <w:r w:rsidRPr="004F20BE">
        <w:rPr>
          <w:rFonts w:asciiTheme="minorBidi" w:hAnsiTheme="minorBidi" w:cstheme="minorBidi"/>
        </w:rPr>
        <w:t>Les hématomes musculaires</w:t>
      </w:r>
    </w:p>
    <w:p w:rsidR="007B2281" w:rsidRPr="004F20BE" w:rsidRDefault="004F20BE" w:rsidP="004F20BE">
      <w:pPr>
        <w:keepLines/>
        <w:spacing w:after="0" w:line="240" w:lineRule="auto"/>
        <w:rPr>
          <w:rFonts w:asciiTheme="minorBidi" w:hAnsiTheme="minorBidi" w:cstheme="minorBidi"/>
        </w:rPr>
      </w:pPr>
      <w:r>
        <w:rPr>
          <w:rFonts w:asciiTheme="minorBidi" w:hAnsiTheme="minorBidi" w:cstheme="minorBidi"/>
        </w:rPr>
        <w:t xml:space="preserve">Ils se </w:t>
      </w:r>
      <w:r w:rsidR="007B226B">
        <w:rPr>
          <w:rFonts w:asciiTheme="minorBidi" w:hAnsiTheme="minorBidi" w:cstheme="minorBidi"/>
        </w:rPr>
        <w:t>compliquent</w:t>
      </w:r>
      <w:r w:rsidR="007B2281" w:rsidRPr="004F20BE">
        <w:rPr>
          <w:rFonts w:asciiTheme="minorBidi" w:hAnsiTheme="minorBidi" w:cstheme="minorBidi"/>
        </w:rPr>
        <w:t xml:space="preserve"> de compression vasculo- nerveuse</w:t>
      </w:r>
    </w:p>
    <w:p w:rsidR="00335AC4" w:rsidRPr="003B06E6" w:rsidRDefault="00335AC4" w:rsidP="007B2281">
      <w:pPr>
        <w:keepLines/>
        <w:spacing w:after="0" w:line="240" w:lineRule="auto"/>
        <w:rPr>
          <w:rFonts w:asciiTheme="minorBidi" w:hAnsiTheme="minorBidi" w:cstheme="minorBidi"/>
          <w:i/>
          <w:iCs/>
        </w:rPr>
      </w:pPr>
    </w:p>
    <w:p w:rsidR="004F20BE" w:rsidRPr="004F20BE" w:rsidRDefault="004F20BE" w:rsidP="004C0728">
      <w:pPr>
        <w:pStyle w:val="Paragraphedeliste"/>
        <w:keepLines/>
        <w:numPr>
          <w:ilvl w:val="0"/>
          <w:numId w:val="15"/>
        </w:numPr>
        <w:tabs>
          <w:tab w:val="left" w:pos="4188"/>
        </w:tabs>
        <w:spacing w:after="0" w:line="240" w:lineRule="auto"/>
        <w:rPr>
          <w:rFonts w:asciiTheme="minorBidi" w:hAnsiTheme="minorBidi" w:cstheme="minorBidi"/>
          <w:iCs/>
        </w:rPr>
      </w:pPr>
      <w:r w:rsidRPr="004F20BE">
        <w:rPr>
          <w:rFonts w:asciiTheme="minorBidi" w:hAnsiTheme="minorBidi" w:cstheme="minorBidi"/>
          <w:iCs/>
        </w:rPr>
        <w:t>Hémorragies muqueuses ou viscérales</w:t>
      </w:r>
    </w:p>
    <w:p w:rsidR="00AE0458" w:rsidRPr="003B06E6" w:rsidRDefault="004F20BE" w:rsidP="007B2281">
      <w:pPr>
        <w:keepLines/>
        <w:spacing w:after="0" w:line="240" w:lineRule="auto"/>
        <w:rPr>
          <w:rFonts w:asciiTheme="minorBidi" w:hAnsiTheme="minorBidi" w:cstheme="minorBidi"/>
        </w:rPr>
      </w:pPr>
      <w:r>
        <w:rPr>
          <w:rFonts w:asciiTheme="minorBidi" w:hAnsiTheme="minorBidi" w:cstheme="minorBidi"/>
        </w:rPr>
        <w:t xml:space="preserve">          </w:t>
      </w:r>
      <w:r w:rsidR="007B2281" w:rsidRPr="003B06E6">
        <w:rPr>
          <w:rFonts w:asciiTheme="minorBidi" w:hAnsiTheme="minorBidi" w:cstheme="minorBidi"/>
        </w:rPr>
        <w:t>●  H</w:t>
      </w:r>
      <w:r w:rsidR="00D37217" w:rsidRPr="003B06E6">
        <w:rPr>
          <w:rFonts w:asciiTheme="minorBidi" w:hAnsiTheme="minorBidi" w:cstheme="minorBidi"/>
        </w:rPr>
        <w:t>ématurie</w:t>
      </w:r>
      <w:r w:rsidR="007B2281" w:rsidRPr="003B06E6">
        <w:rPr>
          <w:rFonts w:asciiTheme="minorBidi" w:hAnsiTheme="minorBidi" w:cstheme="minorBidi"/>
        </w:rPr>
        <w:t>s</w:t>
      </w:r>
      <w:r w:rsidR="00AE0458" w:rsidRPr="003B06E6">
        <w:rPr>
          <w:rFonts w:asciiTheme="minorBidi" w:hAnsiTheme="minorBidi" w:cstheme="minorBidi"/>
        </w:rPr>
        <w:t>.</w:t>
      </w:r>
    </w:p>
    <w:p w:rsidR="007B2281" w:rsidRPr="003B06E6" w:rsidRDefault="007B2281" w:rsidP="007B2281">
      <w:pPr>
        <w:keepLines/>
        <w:spacing w:after="0" w:line="240" w:lineRule="auto"/>
        <w:ind w:left="360"/>
        <w:rPr>
          <w:rFonts w:asciiTheme="minorBidi" w:hAnsiTheme="minorBidi" w:cstheme="minorBidi"/>
        </w:rPr>
      </w:pPr>
      <w:r w:rsidRPr="003B06E6">
        <w:rPr>
          <w:rFonts w:asciiTheme="minorBidi" w:hAnsiTheme="minorBidi" w:cstheme="minorBidi"/>
        </w:rPr>
        <w:t xml:space="preserve">    ●   </w:t>
      </w:r>
      <w:r w:rsidR="00D37217" w:rsidRPr="003B06E6">
        <w:rPr>
          <w:rFonts w:asciiTheme="minorBidi" w:hAnsiTheme="minorBidi" w:cstheme="minorBidi"/>
        </w:rPr>
        <w:t>Hémorragies</w:t>
      </w:r>
      <w:r w:rsidRPr="003B06E6">
        <w:rPr>
          <w:rFonts w:asciiTheme="minorBidi" w:hAnsiTheme="minorBidi" w:cstheme="minorBidi"/>
        </w:rPr>
        <w:t xml:space="preserve"> digestives</w:t>
      </w:r>
    </w:p>
    <w:p w:rsidR="00AE0458" w:rsidRPr="003B06E6" w:rsidRDefault="007B2281" w:rsidP="004F20BE">
      <w:pPr>
        <w:keepLines/>
        <w:spacing w:after="0" w:line="240" w:lineRule="auto"/>
        <w:ind w:left="360"/>
        <w:rPr>
          <w:rFonts w:asciiTheme="minorBidi" w:hAnsiTheme="minorBidi" w:cstheme="minorBidi"/>
        </w:rPr>
      </w:pPr>
      <w:r w:rsidRPr="003B06E6">
        <w:rPr>
          <w:rFonts w:asciiTheme="minorBidi" w:hAnsiTheme="minorBidi" w:cstheme="minorBidi"/>
        </w:rPr>
        <w:t xml:space="preserve">    ●   </w:t>
      </w:r>
      <w:r w:rsidR="007875CD" w:rsidRPr="003B06E6">
        <w:rPr>
          <w:rFonts w:asciiTheme="minorBidi" w:hAnsiTheme="minorBidi" w:cstheme="minorBidi"/>
        </w:rPr>
        <w:t xml:space="preserve">Hémorragies cérébrales </w:t>
      </w:r>
    </w:p>
    <w:p w:rsidR="0004334D" w:rsidRPr="003B06E6" w:rsidRDefault="007B2281" w:rsidP="004F20BE">
      <w:pPr>
        <w:keepLines/>
        <w:spacing w:after="0" w:line="240" w:lineRule="auto"/>
        <w:rPr>
          <w:rFonts w:asciiTheme="minorBidi" w:hAnsiTheme="minorBidi" w:cstheme="minorBidi"/>
        </w:rPr>
      </w:pPr>
      <w:r w:rsidRPr="003B06E6">
        <w:rPr>
          <w:rFonts w:asciiTheme="minorBidi" w:hAnsiTheme="minorBidi" w:cstheme="minorBidi"/>
        </w:rPr>
        <w:t xml:space="preserve">          </w:t>
      </w:r>
    </w:p>
    <w:p w:rsidR="007B2281" w:rsidRPr="003B06E6" w:rsidRDefault="007B2281" w:rsidP="0004334D">
      <w:pPr>
        <w:keepLines/>
        <w:spacing w:after="0" w:line="240" w:lineRule="auto"/>
        <w:rPr>
          <w:rFonts w:asciiTheme="minorBidi" w:hAnsiTheme="minorBidi" w:cstheme="minorBidi"/>
        </w:rPr>
      </w:pPr>
    </w:p>
    <w:p w:rsidR="007875CD" w:rsidRPr="004F20BE" w:rsidRDefault="000B1169" w:rsidP="004C0728">
      <w:pPr>
        <w:pStyle w:val="Paragraphedeliste"/>
        <w:keepLines/>
        <w:numPr>
          <w:ilvl w:val="0"/>
          <w:numId w:val="14"/>
        </w:numPr>
        <w:spacing w:after="0" w:line="240" w:lineRule="auto"/>
        <w:rPr>
          <w:rFonts w:asciiTheme="minorBidi" w:hAnsiTheme="minorBidi" w:cstheme="minorBidi"/>
        </w:rPr>
      </w:pPr>
      <w:r w:rsidRPr="004F20BE">
        <w:rPr>
          <w:rFonts w:asciiTheme="minorBidi" w:hAnsiTheme="minorBidi" w:cstheme="minorBidi"/>
          <w:iCs/>
        </w:rPr>
        <w:t>EXPLORATION DE LA COAGULATION</w:t>
      </w:r>
      <w:r w:rsidRPr="004F20BE">
        <w:rPr>
          <w:rFonts w:asciiTheme="minorBidi" w:hAnsiTheme="minorBidi" w:cstheme="minorBidi"/>
        </w:rPr>
        <w:t xml:space="preserve"> : </w:t>
      </w:r>
    </w:p>
    <w:p w:rsidR="000811F5" w:rsidRPr="003B06E6" w:rsidRDefault="000811F5" w:rsidP="003A1061">
      <w:pPr>
        <w:keepLines/>
        <w:spacing w:after="0" w:line="240" w:lineRule="auto"/>
        <w:ind w:left="720"/>
        <w:rPr>
          <w:rFonts w:asciiTheme="minorBidi" w:hAnsiTheme="minorBidi" w:cstheme="minorBidi"/>
        </w:rPr>
      </w:pPr>
    </w:p>
    <w:p w:rsidR="004F20BE" w:rsidRPr="004F20BE" w:rsidRDefault="004F20BE" w:rsidP="004C0728">
      <w:pPr>
        <w:pStyle w:val="Paragraphedeliste"/>
        <w:keepLines/>
        <w:numPr>
          <w:ilvl w:val="0"/>
          <w:numId w:val="16"/>
        </w:numPr>
        <w:spacing w:after="0" w:line="240" w:lineRule="auto"/>
        <w:jc w:val="both"/>
        <w:rPr>
          <w:rFonts w:asciiTheme="minorBidi" w:hAnsiTheme="minorBidi" w:cstheme="minorBidi"/>
        </w:rPr>
      </w:pPr>
      <w:r w:rsidRPr="004F20BE">
        <w:rPr>
          <w:rFonts w:asciiTheme="minorBidi" w:hAnsiTheme="minorBidi" w:cstheme="minorBidi"/>
        </w:rPr>
        <w:t xml:space="preserve"> TCA (temps de céphaline activé) :</w:t>
      </w:r>
    </w:p>
    <w:p w:rsidR="004F20BE" w:rsidRDefault="004F20BE" w:rsidP="004F20BE">
      <w:pPr>
        <w:keepLines/>
        <w:spacing w:after="0" w:line="240" w:lineRule="auto"/>
        <w:jc w:val="both"/>
        <w:rPr>
          <w:rFonts w:asciiTheme="minorBidi" w:hAnsiTheme="minorBidi" w:cstheme="minorBidi"/>
        </w:rPr>
      </w:pPr>
      <w:r w:rsidRPr="003B06E6">
        <w:rPr>
          <w:rFonts w:asciiTheme="minorBidi" w:hAnsiTheme="minorBidi" w:cstheme="minorBidi"/>
        </w:rPr>
        <w:t>Il mesure le temps de coagulation à 37°d’un plasma en présence d’un substitut de phospholipides plaquettaire</w:t>
      </w:r>
      <w:r>
        <w:rPr>
          <w:rFonts w:asciiTheme="minorBidi" w:hAnsiTheme="minorBidi" w:cstheme="minorBidi"/>
        </w:rPr>
        <w:t xml:space="preserve"> </w:t>
      </w:r>
      <w:r w:rsidRPr="003B06E6">
        <w:rPr>
          <w:rFonts w:asciiTheme="minorBidi" w:hAnsiTheme="minorBidi" w:cstheme="minorBidi"/>
        </w:rPr>
        <w:t>(la céphaline) et d’un activateur de la phase de contact (kaolin ou silice). Les valeurs de référence chez l’adulte sont habituellement comprises entre 30 et 40 secondes avec un ratio temps malade sur témoin&lt;1,2.</w:t>
      </w:r>
    </w:p>
    <w:p w:rsidR="004F20BE" w:rsidRDefault="004F20BE" w:rsidP="004F20BE">
      <w:pPr>
        <w:keepLines/>
        <w:spacing w:after="0" w:line="240" w:lineRule="auto"/>
        <w:jc w:val="both"/>
        <w:rPr>
          <w:rFonts w:asciiTheme="minorBidi" w:hAnsiTheme="minorBidi" w:cstheme="minorBidi"/>
        </w:rPr>
      </w:pPr>
      <w:r>
        <w:rPr>
          <w:rFonts w:asciiTheme="minorBidi" w:hAnsiTheme="minorBidi" w:cstheme="minorBidi"/>
        </w:rPr>
        <w:t>Pathologique si &gt;1,2 (allongé)</w:t>
      </w:r>
    </w:p>
    <w:p w:rsidR="004F20BE" w:rsidRDefault="004F20BE" w:rsidP="004F20BE">
      <w:pPr>
        <w:keepLines/>
        <w:spacing w:after="0" w:line="240" w:lineRule="auto"/>
        <w:jc w:val="both"/>
        <w:rPr>
          <w:rFonts w:asciiTheme="minorBidi" w:hAnsiTheme="minorBidi" w:cstheme="minorBidi"/>
        </w:rPr>
      </w:pPr>
      <w:r w:rsidRPr="004F20BE">
        <w:rPr>
          <w:rFonts w:asciiTheme="minorBidi" w:hAnsiTheme="minorBidi" w:cstheme="minorBidi"/>
        </w:rPr>
        <w:t xml:space="preserve">Il explore le F II, V, VIII, IX, X, XI, XII. Il n’explore ni les plaquettes ni le facteur VII </w:t>
      </w:r>
    </w:p>
    <w:p w:rsidR="004F20BE" w:rsidRDefault="004F20BE" w:rsidP="004F20BE">
      <w:pPr>
        <w:keepLines/>
        <w:spacing w:after="0" w:line="240" w:lineRule="auto"/>
        <w:jc w:val="both"/>
        <w:rPr>
          <w:rFonts w:asciiTheme="minorBidi" w:hAnsiTheme="minorBidi" w:cstheme="minorBidi"/>
        </w:rPr>
      </w:pPr>
    </w:p>
    <w:p w:rsidR="004F20BE" w:rsidRDefault="004F20BE" w:rsidP="004F20BE">
      <w:pPr>
        <w:keepLines/>
        <w:spacing w:after="0" w:line="240" w:lineRule="auto"/>
        <w:jc w:val="both"/>
        <w:rPr>
          <w:rFonts w:asciiTheme="minorBidi" w:hAnsiTheme="minorBidi" w:cstheme="minorBidi"/>
        </w:rPr>
      </w:pPr>
    </w:p>
    <w:p w:rsidR="007875CD" w:rsidRPr="004C0728" w:rsidRDefault="007875CD" w:rsidP="004C0728">
      <w:pPr>
        <w:pStyle w:val="Paragraphedeliste"/>
        <w:keepLines/>
        <w:numPr>
          <w:ilvl w:val="0"/>
          <w:numId w:val="16"/>
        </w:numPr>
        <w:spacing w:after="0" w:line="240" w:lineRule="auto"/>
        <w:jc w:val="both"/>
        <w:rPr>
          <w:rFonts w:asciiTheme="minorBidi" w:hAnsiTheme="minorBidi" w:cstheme="minorBidi"/>
        </w:rPr>
      </w:pPr>
      <w:r w:rsidRPr="004C0728">
        <w:rPr>
          <w:rFonts w:asciiTheme="minorBidi" w:hAnsiTheme="minorBidi" w:cstheme="minorBidi"/>
        </w:rPr>
        <w:t xml:space="preserve"> Taux de prothrombine (TP) ou temps de Quick</w:t>
      </w:r>
      <w:r w:rsidR="00835800" w:rsidRPr="004C0728">
        <w:rPr>
          <w:rFonts w:asciiTheme="minorBidi" w:hAnsiTheme="minorBidi" w:cstheme="minorBidi"/>
        </w:rPr>
        <w:t xml:space="preserve"> (12s)</w:t>
      </w:r>
      <w:r w:rsidRPr="004C0728">
        <w:rPr>
          <w:rFonts w:asciiTheme="minorBidi" w:hAnsiTheme="minorBidi" w:cstheme="minorBidi"/>
        </w:rPr>
        <w:t> :</w:t>
      </w:r>
    </w:p>
    <w:p w:rsidR="000811F5" w:rsidRPr="003B06E6" w:rsidRDefault="00D37217" w:rsidP="004C0728">
      <w:pPr>
        <w:keepLines/>
        <w:spacing w:after="0" w:line="240" w:lineRule="auto"/>
        <w:rPr>
          <w:rFonts w:asciiTheme="minorBidi" w:hAnsiTheme="minorBidi" w:cstheme="minorBidi"/>
        </w:rPr>
      </w:pPr>
      <w:r w:rsidRPr="003B06E6">
        <w:rPr>
          <w:rFonts w:asciiTheme="minorBidi" w:hAnsiTheme="minorBidi" w:cstheme="minorBidi"/>
        </w:rPr>
        <w:t>C’est le temps de coagulation d’un plasma déplaq</w:t>
      </w:r>
      <w:r w:rsidR="00AE0458" w:rsidRPr="003B06E6">
        <w:rPr>
          <w:rFonts w:asciiTheme="minorBidi" w:hAnsiTheme="minorBidi" w:cstheme="minorBidi"/>
        </w:rPr>
        <w:t>u</w:t>
      </w:r>
      <w:r w:rsidRPr="003B06E6">
        <w:rPr>
          <w:rFonts w:asciiTheme="minorBidi" w:hAnsiTheme="minorBidi" w:cstheme="minorBidi"/>
        </w:rPr>
        <w:t>etté à 37°en contact de</w:t>
      </w:r>
      <w:r w:rsidR="004C0728">
        <w:rPr>
          <w:rFonts w:asciiTheme="minorBidi" w:hAnsiTheme="minorBidi" w:cstheme="minorBidi"/>
        </w:rPr>
        <w:t xml:space="preserve"> t</w:t>
      </w:r>
      <w:r w:rsidRPr="003B06E6">
        <w:rPr>
          <w:rFonts w:asciiTheme="minorBidi" w:hAnsiTheme="minorBidi" w:cstheme="minorBidi"/>
        </w:rPr>
        <w:t>hromboplastine</w:t>
      </w:r>
      <w:r w:rsidR="004C0728">
        <w:rPr>
          <w:rFonts w:asciiTheme="minorBidi" w:hAnsiTheme="minorBidi" w:cstheme="minorBidi"/>
        </w:rPr>
        <w:t xml:space="preserve"> </w:t>
      </w:r>
      <w:r w:rsidR="00C971D0" w:rsidRPr="003B06E6">
        <w:rPr>
          <w:rFonts w:asciiTheme="minorBidi" w:hAnsiTheme="minorBidi" w:cstheme="minorBidi"/>
        </w:rPr>
        <w:t>(facteur</w:t>
      </w:r>
      <w:r w:rsidR="004C0728">
        <w:rPr>
          <w:rFonts w:asciiTheme="minorBidi" w:hAnsiTheme="minorBidi" w:cstheme="minorBidi"/>
        </w:rPr>
        <w:t xml:space="preserve"> </w:t>
      </w:r>
      <w:r w:rsidRPr="003B06E6">
        <w:rPr>
          <w:rFonts w:asciiTheme="minorBidi" w:hAnsiTheme="minorBidi" w:cstheme="minorBidi"/>
        </w:rPr>
        <w:t xml:space="preserve">tissulaire + </w:t>
      </w:r>
      <w:r w:rsidR="00C971D0" w:rsidRPr="003B06E6">
        <w:rPr>
          <w:rFonts w:asciiTheme="minorBidi" w:hAnsiTheme="minorBidi" w:cstheme="minorBidi"/>
        </w:rPr>
        <w:t>phospholipides)</w:t>
      </w:r>
      <w:r w:rsidRPr="003B06E6">
        <w:rPr>
          <w:rFonts w:asciiTheme="minorBidi" w:hAnsiTheme="minorBidi" w:cstheme="minorBidi"/>
        </w:rPr>
        <w:t>.</w:t>
      </w:r>
    </w:p>
    <w:p w:rsidR="004C0728" w:rsidRPr="00D1050D" w:rsidRDefault="004C0728" w:rsidP="004C0728">
      <w:pPr>
        <w:keepLines/>
        <w:spacing w:after="0" w:line="240" w:lineRule="auto"/>
        <w:rPr>
          <w:rFonts w:ascii="Arial" w:hAnsi="Arial"/>
        </w:rPr>
      </w:pPr>
      <w:r w:rsidRPr="00D1050D">
        <w:rPr>
          <w:rFonts w:ascii="Arial" w:hAnsi="Arial"/>
        </w:rPr>
        <w:lastRenderedPageBreak/>
        <w:t>Le temps de coagulation du plasma du</w:t>
      </w:r>
      <w:r>
        <w:rPr>
          <w:rFonts w:ascii="Arial" w:hAnsi="Arial"/>
        </w:rPr>
        <w:t xml:space="preserve"> </w:t>
      </w:r>
      <w:r w:rsidRPr="00D1050D">
        <w:rPr>
          <w:rFonts w:ascii="Arial" w:hAnsi="Arial"/>
        </w:rPr>
        <w:t>patient est comparé à celui d’un témoin, voisin de 12 s pour la plupart des réactifs. Le résultat est exprimé</w:t>
      </w:r>
      <w:r>
        <w:rPr>
          <w:rFonts w:ascii="Arial" w:hAnsi="Arial"/>
        </w:rPr>
        <w:t xml:space="preserve"> </w:t>
      </w:r>
      <w:r w:rsidRPr="00D1050D">
        <w:rPr>
          <w:rFonts w:ascii="Arial" w:hAnsi="Arial"/>
        </w:rPr>
        <w:t>en% qui est désigné sous le nom de taux de prothrombine (TP)</w:t>
      </w:r>
    </w:p>
    <w:p w:rsidR="000811F5" w:rsidRPr="003B06E6" w:rsidRDefault="00D37217" w:rsidP="004C0728">
      <w:pPr>
        <w:keepLines/>
        <w:spacing w:after="0" w:line="240" w:lineRule="auto"/>
        <w:jc w:val="both"/>
        <w:rPr>
          <w:rFonts w:asciiTheme="minorBidi" w:hAnsiTheme="minorBidi" w:cstheme="minorBidi"/>
        </w:rPr>
      </w:pPr>
      <w:r w:rsidRPr="003B06E6">
        <w:rPr>
          <w:rFonts w:asciiTheme="minorBidi" w:hAnsiTheme="minorBidi" w:cstheme="minorBidi"/>
        </w:rPr>
        <w:t xml:space="preserve">Il explore de façon globale les facteurs de coagulation provenant de la voie </w:t>
      </w:r>
      <w:r w:rsidR="007B226B" w:rsidRPr="003B06E6">
        <w:rPr>
          <w:rFonts w:asciiTheme="minorBidi" w:hAnsiTheme="minorBidi" w:cstheme="minorBidi"/>
        </w:rPr>
        <w:t>exogène (</w:t>
      </w:r>
      <w:r w:rsidRPr="003B06E6">
        <w:rPr>
          <w:rFonts w:asciiTheme="minorBidi" w:hAnsiTheme="minorBidi" w:cstheme="minorBidi"/>
        </w:rPr>
        <w:t>VII</w:t>
      </w:r>
      <w:r w:rsidR="00C971D0" w:rsidRPr="003B06E6">
        <w:rPr>
          <w:rFonts w:asciiTheme="minorBidi" w:hAnsiTheme="minorBidi" w:cstheme="minorBidi"/>
        </w:rPr>
        <w:t>, V, X, II</w:t>
      </w:r>
      <w:r w:rsidRPr="003B06E6">
        <w:rPr>
          <w:rFonts w:asciiTheme="minorBidi" w:hAnsiTheme="minorBidi" w:cstheme="minorBidi"/>
        </w:rPr>
        <w:t xml:space="preserve"> et </w:t>
      </w:r>
      <w:r w:rsidR="00C971D0" w:rsidRPr="003B06E6">
        <w:rPr>
          <w:rFonts w:asciiTheme="minorBidi" w:hAnsiTheme="minorBidi" w:cstheme="minorBidi"/>
        </w:rPr>
        <w:t>fibrinogène)</w:t>
      </w:r>
      <w:r w:rsidRPr="003B06E6">
        <w:rPr>
          <w:rFonts w:asciiTheme="minorBidi" w:hAnsiTheme="minorBidi" w:cstheme="minorBidi"/>
        </w:rPr>
        <w:t>.  Normal</w:t>
      </w:r>
      <w:r w:rsidR="00AE0458" w:rsidRPr="003B06E6">
        <w:rPr>
          <w:rFonts w:asciiTheme="minorBidi" w:hAnsiTheme="minorBidi" w:cstheme="minorBidi"/>
        </w:rPr>
        <w:t xml:space="preserve">  TP :</w:t>
      </w:r>
      <w:r w:rsidRPr="003B06E6">
        <w:rPr>
          <w:rFonts w:asciiTheme="minorBidi" w:hAnsiTheme="minorBidi" w:cstheme="minorBidi"/>
        </w:rPr>
        <w:t xml:space="preserve"> 70 – 100 % -     &lt; 70 % </w:t>
      </w:r>
      <w:r w:rsidRPr="003B06E6">
        <w:rPr>
          <w:rFonts w:asciiTheme="minorBidi" w:hAnsiTheme="minorBidi" w:cstheme="minorBidi"/>
        </w:rPr>
        <w:sym w:font="Wingdings" w:char="00E0"/>
      </w:r>
      <w:r w:rsidRPr="003B06E6">
        <w:rPr>
          <w:rFonts w:asciiTheme="minorBidi" w:hAnsiTheme="minorBidi" w:cstheme="minorBidi"/>
        </w:rPr>
        <w:t xml:space="preserve"> pathologique. </w:t>
      </w:r>
    </w:p>
    <w:p w:rsidR="003A1061" w:rsidRPr="003B06E6" w:rsidRDefault="003A1061" w:rsidP="00835800">
      <w:pPr>
        <w:keepLines/>
        <w:spacing w:after="0" w:line="240" w:lineRule="auto"/>
        <w:ind w:left="720"/>
        <w:jc w:val="both"/>
        <w:rPr>
          <w:rFonts w:asciiTheme="minorBidi" w:hAnsiTheme="minorBidi" w:cstheme="minorBidi"/>
        </w:rPr>
      </w:pPr>
    </w:p>
    <w:p w:rsidR="00835800" w:rsidRPr="004C0728" w:rsidRDefault="00835800" w:rsidP="004C0728">
      <w:pPr>
        <w:pStyle w:val="Paragraphedeliste"/>
        <w:keepLines/>
        <w:numPr>
          <w:ilvl w:val="0"/>
          <w:numId w:val="16"/>
        </w:numPr>
        <w:spacing w:after="0" w:line="240" w:lineRule="auto"/>
        <w:jc w:val="both"/>
        <w:rPr>
          <w:rFonts w:asciiTheme="minorBidi" w:hAnsiTheme="minorBidi" w:cstheme="minorBidi"/>
        </w:rPr>
      </w:pPr>
      <w:r w:rsidRPr="004C0728">
        <w:rPr>
          <w:rFonts w:asciiTheme="minorBidi" w:hAnsiTheme="minorBidi" w:cstheme="minorBidi"/>
        </w:rPr>
        <w:t xml:space="preserve"> </w:t>
      </w:r>
      <w:r w:rsidR="003A1061" w:rsidRPr="004C0728">
        <w:rPr>
          <w:rFonts w:asciiTheme="minorBidi" w:hAnsiTheme="minorBidi" w:cstheme="minorBidi"/>
        </w:rPr>
        <w:t xml:space="preserve"> Temps de thrombine </w:t>
      </w:r>
      <w:r w:rsidR="004C0728">
        <w:rPr>
          <w:rFonts w:asciiTheme="minorBidi" w:hAnsiTheme="minorBidi" w:cstheme="minorBidi"/>
        </w:rPr>
        <w:t xml:space="preserve"> et </w:t>
      </w:r>
      <w:r w:rsidR="007B226B">
        <w:rPr>
          <w:rFonts w:asciiTheme="minorBidi" w:hAnsiTheme="minorBidi" w:cstheme="minorBidi"/>
        </w:rPr>
        <w:t>fibrinogène</w:t>
      </w:r>
      <w:r w:rsidR="003A1061" w:rsidRPr="004C0728">
        <w:rPr>
          <w:rFonts w:asciiTheme="minorBidi" w:hAnsiTheme="minorBidi" w:cstheme="minorBidi"/>
        </w:rPr>
        <w:t>:</w:t>
      </w:r>
    </w:p>
    <w:p w:rsidR="00BF06CE" w:rsidRPr="003B06E6" w:rsidRDefault="00835800" w:rsidP="00BF06CE">
      <w:pPr>
        <w:keepLines/>
        <w:spacing w:after="0" w:line="240" w:lineRule="auto"/>
        <w:jc w:val="both"/>
        <w:rPr>
          <w:rFonts w:asciiTheme="minorBidi" w:hAnsiTheme="minorBidi" w:cstheme="minorBidi"/>
        </w:rPr>
      </w:pPr>
      <w:r w:rsidRPr="003B06E6">
        <w:rPr>
          <w:rFonts w:asciiTheme="minorBidi" w:hAnsiTheme="minorBidi" w:cstheme="minorBidi"/>
        </w:rPr>
        <w:t xml:space="preserve"> C’est la mesure du temps de coagulation d’un plasma en présence d’une quantité connue de thrombine</w:t>
      </w:r>
      <w:r w:rsidR="004C0728" w:rsidRPr="004C0728">
        <w:rPr>
          <w:rFonts w:ascii="Arial" w:hAnsi="Arial"/>
        </w:rPr>
        <w:t xml:space="preserve"> </w:t>
      </w:r>
      <w:r w:rsidR="004C0728" w:rsidRPr="00D1050D">
        <w:rPr>
          <w:rFonts w:ascii="Arial" w:hAnsi="Arial"/>
        </w:rPr>
        <w:t>la vitesse de coagulation est f</w:t>
      </w:r>
      <w:r w:rsidR="004C0728">
        <w:rPr>
          <w:rFonts w:ascii="Arial" w:hAnsi="Arial"/>
        </w:rPr>
        <w:t xml:space="preserve">onction </w:t>
      </w:r>
      <w:r w:rsidR="004C0728" w:rsidRPr="00D1050D">
        <w:rPr>
          <w:rFonts w:ascii="Arial" w:hAnsi="Arial"/>
        </w:rPr>
        <w:t xml:space="preserve"> de la qualité</w:t>
      </w:r>
      <w:r w:rsidR="004C0728">
        <w:rPr>
          <w:rFonts w:ascii="Arial" w:hAnsi="Arial"/>
        </w:rPr>
        <w:t xml:space="preserve">/ </w:t>
      </w:r>
      <w:r w:rsidR="004C0728" w:rsidRPr="00D1050D">
        <w:rPr>
          <w:rFonts w:ascii="Arial" w:hAnsi="Arial"/>
        </w:rPr>
        <w:t xml:space="preserve">quantité du fibrinogène et la présence ou non d’inhibiteurs de la fibrino-formation (héparine non fractionné –(PDF) les résultats exprimés en </w:t>
      </w:r>
      <w:r w:rsidR="004C0728">
        <w:rPr>
          <w:rFonts w:ascii="Arial" w:hAnsi="Arial"/>
        </w:rPr>
        <w:t>secondes</w:t>
      </w:r>
      <w:r w:rsidR="004C0728" w:rsidRPr="00D1050D">
        <w:rPr>
          <w:rFonts w:ascii="Arial" w:hAnsi="Arial"/>
        </w:rPr>
        <w:t xml:space="preserve"> par référence à un témoin</w:t>
      </w:r>
      <w:r w:rsidR="00BF06CE" w:rsidRPr="00BF06CE">
        <w:rPr>
          <w:rFonts w:asciiTheme="minorBidi" w:hAnsiTheme="minorBidi" w:cstheme="minorBidi"/>
        </w:rPr>
        <w:t xml:space="preserve"> </w:t>
      </w:r>
      <w:r w:rsidR="00BF06CE">
        <w:rPr>
          <w:rFonts w:asciiTheme="minorBidi" w:hAnsiTheme="minorBidi" w:cstheme="minorBidi"/>
        </w:rPr>
        <w:t>(normal</w:t>
      </w:r>
      <w:r w:rsidR="00BF06CE" w:rsidRPr="003B06E6">
        <w:rPr>
          <w:rFonts w:asciiTheme="minorBidi" w:hAnsiTheme="minorBidi" w:cstheme="minorBidi"/>
        </w:rPr>
        <w:t xml:space="preserve"> lorsqu’il est inférieur au temps témoin +10secondes</w:t>
      </w:r>
      <w:r w:rsidR="00BF06CE">
        <w:rPr>
          <w:rFonts w:asciiTheme="minorBidi" w:hAnsiTheme="minorBidi" w:cstheme="minorBidi"/>
        </w:rPr>
        <w:t>)</w:t>
      </w:r>
    </w:p>
    <w:p w:rsidR="004C0728" w:rsidRDefault="004C0728" w:rsidP="004C0728">
      <w:pPr>
        <w:keepLines/>
        <w:spacing w:after="0" w:line="240" w:lineRule="auto"/>
        <w:rPr>
          <w:rFonts w:ascii="Arial" w:hAnsi="Arial"/>
        </w:rPr>
      </w:pPr>
      <w:r w:rsidRPr="00D1050D">
        <w:rPr>
          <w:rFonts w:ascii="Arial" w:hAnsi="Arial"/>
        </w:rPr>
        <w:t xml:space="preserve">Une variante permet de mesurer la concentration plasmatique de fibrinogène (N : 2-4g/L) </w:t>
      </w:r>
    </w:p>
    <w:p w:rsidR="00BF06CE" w:rsidRPr="00D1050D" w:rsidRDefault="00BF06CE" w:rsidP="004C0728">
      <w:pPr>
        <w:keepLines/>
        <w:spacing w:after="0" w:line="240" w:lineRule="auto"/>
        <w:rPr>
          <w:rFonts w:ascii="Arial" w:hAnsi="Arial"/>
        </w:rPr>
      </w:pPr>
    </w:p>
    <w:p w:rsidR="007875CD" w:rsidRPr="00BF06CE" w:rsidRDefault="000B1169" w:rsidP="00BF06CE">
      <w:pPr>
        <w:pStyle w:val="Paragraphedeliste"/>
        <w:keepLines/>
        <w:numPr>
          <w:ilvl w:val="0"/>
          <w:numId w:val="14"/>
        </w:numPr>
        <w:spacing w:after="0" w:line="240" w:lineRule="auto"/>
        <w:jc w:val="both"/>
        <w:rPr>
          <w:rFonts w:asciiTheme="minorBidi" w:hAnsiTheme="minorBidi" w:cstheme="minorBidi"/>
        </w:rPr>
      </w:pPr>
      <w:r w:rsidRPr="00BF06CE">
        <w:rPr>
          <w:rFonts w:asciiTheme="minorBidi" w:hAnsiTheme="minorBidi" w:cstheme="minorBidi"/>
        </w:rPr>
        <w:t xml:space="preserve">ETIOLOGIES </w:t>
      </w:r>
    </w:p>
    <w:p w:rsidR="00BF06CE" w:rsidRPr="00FA445A" w:rsidRDefault="00BF06CE" w:rsidP="000B1169">
      <w:pPr>
        <w:pStyle w:val="Paragraphedeliste"/>
        <w:keepLines/>
        <w:numPr>
          <w:ilvl w:val="0"/>
          <w:numId w:val="17"/>
        </w:numPr>
        <w:spacing w:after="0" w:line="240" w:lineRule="auto"/>
        <w:rPr>
          <w:rFonts w:ascii="Arial" w:hAnsi="Arial"/>
        </w:rPr>
      </w:pPr>
      <w:r w:rsidRPr="00BF06CE">
        <w:rPr>
          <w:rFonts w:ascii="Arial" w:hAnsi="Arial"/>
        </w:rPr>
        <w:t xml:space="preserve"> </w:t>
      </w:r>
      <w:r w:rsidR="000B1169" w:rsidRPr="000B1169">
        <w:t xml:space="preserve"> </w:t>
      </w:r>
      <w:r w:rsidR="000B1169" w:rsidRPr="000B1169">
        <w:rPr>
          <w:rFonts w:ascii="Arial" w:hAnsi="Arial"/>
        </w:rPr>
        <w:t>Déficits multifactoriels: acquises</w:t>
      </w:r>
    </w:p>
    <w:p w:rsidR="00BF06CE" w:rsidRPr="00FA445A" w:rsidRDefault="00BF06CE" w:rsidP="00BF06CE">
      <w:pPr>
        <w:pStyle w:val="Paragraphedeliste"/>
        <w:numPr>
          <w:ilvl w:val="0"/>
          <w:numId w:val="18"/>
        </w:numPr>
        <w:rPr>
          <w:rFonts w:ascii="Arial" w:hAnsi="Arial"/>
        </w:rPr>
      </w:pPr>
      <w:r>
        <w:rPr>
          <w:rFonts w:ascii="Arial" w:hAnsi="Arial"/>
        </w:rPr>
        <w:t>In</w:t>
      </w:r>
      <w:r w:rsidRPr="00FA445A">
        <w:rPr>
          <w:rFonts w:ascii="Arial" w:hAnsi="Arial"/>
        </w:rPr>
        <w:t>suffisance hépatique : syndrome hémorragique diffus résultat d’un déficit des facteurs synthétisés par le foie : TP bas, thrombopénie par hypersplénisme</w:t>
      </w:r>
    </w:p>
    <w:p w:rsidR="00BF06CE" w:rsidRDefault="00BF06CE" w:rsidP="00BF06CE">
      <w:pPr>
        <w:pStyle w:val="Paragraphedeliste"/>
        <w:keepLines/>
        <w:numPr>
          <w:ilvl w:val="0"/>
          <w:numId w:val="18"/>
        </w:numPr>
        <w:spacing w:after="0" w:line="240" w:lineRule="auto"/>
        <w:rPr>
          <w:rFonts w:ascii="Arial" w:hAnsi="Arial"/>
        </w:rPr>
      </w:pPr>
      <w:r w:rsidRPr="00DB13DF">
        <w:rPr>
          <w:rFonts w:ascii="Arial" w:hAnsi="Arial"/>
        </w:rPr>
        <w:t>Hypovitaminose vit K : en cas de malabsorption,</w:t>
      </w:r>
      <w:r>
        <w:rPr>
          <w:rFonts w:ascii="Arial" w:hAnsi="Arial"/>
        </w:rPr>
        <w:t xml:space="preserve"> </w:t>
      </w:r>
      <w:r w:rsidRPr="00DB13DF">
        <w:rPr>
          <w:rFonts w:ascii="Arial" w:hAnsi="Arial"/>
        </w:rPr>
        <w:t>les facteurs vit K dépendants sont déficitaires</w:t>
      </w:r>
    </w:p>
    <w:p w:rsidR="00BF06CE" w:rsidRPr="001C0BF7" w:rsidRDefault="00BF06CE" w:rsidP="00BF06CE">
      <w:pPr>
        <w:pStyle w:val="Paragraphedeliste"/>
        <w:keepLines/>
        <w:numPr>
          <w:ilvl w:val="0"/>
          <w:numId w:val="18"/>
        </w:numPr>
        <w:spacing w:after="0" w:line="240" w:lineRule="auto"/>
        <w:rPr>
          <w:rFonts w:ascii="Arial" w:hAnsi="Arial"/>
        </w:rPr>
      </w:pPr>
      <w:r w:rsidRPr="001C0BF7">
        <w:rPr>
          <w:rFonts w:ascii="Arial" w:hAnsi="Arial"/>
        </w:rPr>
        <w:t xml:space="preserve">Coagulation intravasculaire disséminée(CIVD) : Dans certaines circonstances </w:t>
      </w:r>
      <w:r w:rsidR="007B226B" w:rsidRPr="001C0BF7">
        <w:rPr>
          <w:rFonts w:ascii="Arial" w:hAnsi="Arial"/>
        </w:rPr>
        <w:t>pathologiques</w:t>
      </w:r>
      <w:r w:rsidR="007B226B">
        <w:rPr>
          <w:rFonts w:ascii="Arial" w:hAnsi="Arial"/>
        </w:rPr>
        <w:t xml:space="preserve"> (infection</w:t>
      </w:r>
      <w:r>
        <w:rPr>
          <w:rFonts w:ascii="Arial" w:hAnsi="Arial"/>
        </w:rPr>
        <w:t xml:space="preserve"> grave cancers)</w:t>
      </w:r>
      <w:r w:rsidRPr="001C0BF7">
        <w:rPr>
          <w:rFonts w:ascii="Arial" w:hAnsi="Arial"/>
        </w:rPr>
        <w:t>, une activation généralisée de la coagulation responsable de microthromboses ce qui entraine une consommation importante des facteurs de la coagulation, il s’ensuit de façon paradoxale des hémorragies. C’est donc Association d’un syndrome d’activation systémique de la coagulation (SASC)</w:t>
      </w:r>
      <w:r>
        <w:rPr>
          <w:rFonts w:ascii="Arial" w:hAnsi="Arial"/>
        </w:rPr>
        <w:t>,</w:t>
      </w:r>
      <w:r w:rsidRPr="001C0BF7">
        <w:rPr>
          <w:rFonts w:ascii="Arial" w:hAnsi="Arial"/>
        </w:rPr>
        <w:t xml:space="preserve"> d’un syndrome de consommation excessive de plaquettes et de facteurs de coagulation</w:t>
      </w:r>
      <w:r>
        <w:rPr>
          <w:rFonts w:ascii="Arial" w:hAnsi="Arial"/>
        </w:rPr>
        <w:t xml:space="preserve"> ainsi que d’une réaction fibrinolytique</w:t>
      </w:r>
      <w:r w:rsidRPr="001C0BF7">
        <w:rPr>
          <w:rFonts w:ascii="Arial" w:hAnsi="Arial"/>
        </w:rPr>
        <w:t>.</w:t>
      </w:r>
    </w:p>
    <w:p w:rsidR="00BF06CE" w:rsidRPr="001C0BF7" w:rsidRDefault="00BF06CE" w:rsidP="00BF06CE">
      <w:pPr>
        <w:pStyle w:val="Paragraphedeliste"/>
        <w:keepLines/>
        <w:spacing w:after="0" w:line="240" w:lineRule="auto"/>
        <w:ind w:left="889"/>
        <w:rPr>
          <w:rFonts w:ascii="Arial" w:hAnsi="Arial"/>
        </w:rPr>
      </w:pPr>
      <w:r w:rsidRPr="001C0BF7">
        <w:rPr>
          <w:rFonts w:ascii="Arial" w:hAnsi="Arial"/>
        </w:rPr>
        <w:t>Sur le plan biologique : fibrinogène bas, TP bas, TCA allongé PDF et D- dimères augmentés</w:t>
      </w:r>
      <w:r>
        <w:rPr>
          <w:rFonts w:ascii="Arial" w:hAnsi="Arial"/>
        </w:rPr>
        <w:t xml:space="preserve"> </w:t>
      </w:r>
      <w:r w:rsidR="00350E18">
        <w:rPr>
          <w:rFonts w:ascii="Arial" w:hAnsi="Arial"/>
        </w:rPr>
        <w:t>témoignant</w:t>
      </w:r>
      <w:r>
        <w:rPr>
          <w:rFonts w:ascii="Arial" w:hAnsi="Arial"/>
        </w:rPr>
        <w:t xml:space="preserve"> de la formation de fibrine insoluble</w:t>
      </w:r>
    </w:p>
    <w:p w:rsidR="00BF06CE" w:rsidRDefault="00BF06CE" w:rsidP="00BF06CE">
      <w:pPr>
        <w:pStyle w:val="Paragraphedeliste"/>
        <w:keepLines/>
        <w:spacing w:after="0" w:line="240" w:lineRule="auto"/>
        <w:jc w:val="center"/>
        <w:rPr>
          <w:rFonts w:ascii="Arial" w:hAnsi="Arial"/>
        </w:rPr>
      </w:pPr>
    </w:p>
    <w:p w:rsidR="00BF06CE" w:rsidRPr="00B346E8" w:rsidRDefault="00BF06CE" w:rsidP="00BF06CE">
      <w:pPr>
        <w:pStyle w:val="Paragraphedeliste"/>
        <w:keepLines/>
        <w:numPr>
          <w:ilvl w:val="0"/>
          <w:numId w:val="17"/>
        </w:numPr>
        <w:spacing w:after="0" w:line="240" w:lineRule="auto"/>
        <w:rPr>
          <w:rFonts w:ascii="Arial" w:hAnsi="Arial"/>
        </w:rPr>
      </w:pPr>
      <w:r w:rsidRPr="00B346E8">
        <w:rPr>
          <w:rFonts w:ascii="Arial" w:hAnsi="Arial"/>
        </w:rPr>
        <w:t>Déficit</w:t>
      </w:r>
      <w:r w:rsidR="000B1169">
        <w:rPr>
          <w:rFonts w:ascii="Arial" w:hAnsi="Arial"/>
        </w:rPr>
        <w:t xml:space="preserve"> isolé</w:t>
      </w:r>
      <w:r w:rsidRPr="00B346E8">
        <w:rPr>
          <w:rFonts w:ascii="Arial" w:hAnsi="Arial"/>
        </w:rPr>
        <w:t xml:space="preserve">  en facteur de la coagulation</w:t>
      </w:r>
    </w:p>
    <w:p w:rsidR="000B1169" w:rsidRDefault="000B1169" w:rsidP="00EA6776">
      <w:pPr>
        <w:pStyle w:val="Paragraphedeliste"/>
        <w:keepLines/>
        <w:numPr>
          <w:ilvl w:val="0"/>
          <w:numId w:val="19"/>
        </w:numPr>
        <w:spacing w:after="0" w:line="240" w:lineRule="auto"/>
        <w:rPr>
          <w:rFonts w:ascii="Arial" w:hAnsi="Arial"/>
        </w:rPr>
      </w:pPr>
      <w:r w:rsidRPr="000B1169">
        <w:rPr>
          <w:rFonts w:ascii="Arial" w:hAnsi="Arial"/>
        </w:rPr>
        <w:t xml:space="preserve">Déficit constitutionnel  en FVIII ou F IX : </w:t>
      </w:r>
      <w:r w:rsidR="00BF06CE" w:rsidRPr="000B1169">
        <w:rPr>
          <w:rFonts w:ascii="Arial" w:hAnsi="Arial"/>
        </w:rPr>
        <w:t xml:space="preserve">Hémophilie A ou B : </w:t>
      </w:r>
      <w:r w:rsidRPr="000B1169">
        <w:rPr>
          <w:rFonts w:ascii="Arial" w:hAnsi="Arial"/>
        </w:rPr>
        <w:t xml:space="preserve">apparition chez le </w:t>
      </w:r>
      <w:r w:rsidR="00BF06CE" w:rsidRPr="000B1169">
        <w:rPr>
          <w:rFonts w:ascii="Arial" w:hAnsi="Arial"/>
        </w:rPr>
        <w:t xml:space="preserve">nourrisson et </w:t>
      </w:r>
      <w:r w:rsidRPr="000B1169">
        <w:rPr>
          <w:rFonts w:ascii="Arial" w:hAnsi="Arial"/>
        </w:rPr>
        <w:t>l’</w:t>
      </w:r>
      <w:r w:rsidR="00BF06CE" w:rsidRPr="000B1169">
        <w:rPr>
          <w:rFonts w:ascii="Arial" w:hAnsi="Arial"/>
        </w:rPr>
        <w:t xml:space="preserve">enfant </w:t>
      </w:r>
      <w:r>
        <w:rPr>
          <w:rFonts w:ascii="Arial" w:hAnsi="Arial"/>
        </w:rPr>
        <w:t xml:space="preserve"> d’</w:t>
      </w:r>
      <w:r w:rsidRPr="000B1169">
        <w:rPr>
          <w:rFonts w:ascii="Arial" w:hAnsi="Arial"/>
        </w:rPr>
        <w:t>hématomes au niveau des membres du front lorsqu’il</w:t>
      </w:r>
      <w:r>
        <w:rPr>
          <w:rFonts w:ascii="Arial" w:hAnsi="Arial"/>
        </w:rPr>
        <w:t>s</w:t>
      </w:r>
      <w:r w:rsidRPr="000B1169">
        <w:rPr>
          <w:rFonts w:ascii="Arial" w:hAnsi="Arial"/>
        </w:rPr>
        <w:t xml:space="preserve"> </w:t>
      </w:r>
      <w:proofErr w:type="spellStart"/>
      <w:r w:rsidRPr="000B1169">
        <w:rPr>
          <w:rFonts w:ascii="Arial" w:hAnsi="Arial"/>
        </w:rPr>
        <w:t>lse</w:t>
      </w:r>
      <w:proofErr w:type="spellEnd"/>
      <w:r w:rsidRPr="000B1169">
        <w:rPr>
          <w:rFonts w:ascii="Arial" w:hAnsi="Arial"/>
        </w:rPr>
        <w:t xml:space="preserve"> cognent</w:t>
      </w:r>
      <w:r>
        <w:rPr>
          <w:rFonts w:ascii="Arial" w:hAnsi="Arial"/>
        </w:rPr>
        <w:t>,</w:t>
      </w:r>
      <w:r w:rsidRPr="000B1169">
        <w:rPr>
          <w:rFonts w:ascii="Arial" w:hAnsi="Arial"/>
        </w:rPr>
        <w:t xml:space="preserve"> des </w:t>
      </w:r>
      <w:r>
        <w:rPr>
          <w:rFonts w:ascii="Arial" w:hAnsi="Arial"/>
        </w:rPr>
        <w:t xml:space="preserve">hématomes </w:t>
      </w:r>
      <w:r w:rsidRPr="000B1169">
        <w:rPr>
          <w:rFonts w:ascii="Arial" w:hAnsi="Arial"/>
        </w:rPr>
        <w:t>musculaires ainsi que des hémarthrose</w:t>
      </w:r>
      <w:r>
        <w:rPr>
          <w:rFonts w:ascii="Arial" w:hAnsi="Arial"/>
        </w:rPr>
        <w:t>s</w:t>
      </w:r>
    </w:p>
    <w:p w:rsidR="00BF06CE" w:rsidRPr="000B1169" w:rsidRDefault="00BF06CE" w:rsidP="000B1169">
      <w:pPr>
        <w:pStyle w:val="Paragraphedeliste"/>
        <w:keepLines/>
        <w:spacing w:after="0" w:line="240" w:lineRule="auto"/>
        <w:ind w:left="2191"/>
        <w:rPr>
          <w:rFonts w:ascii="Arial" w:hAnsi="Arial"/>
        </w:rPr>
      </w:pPr>
      <w:r w:rsidRPr="000B1169">
        <w:rPr>
          <w:rFonts w:ascii="Arial" w:hAnsi="Arial"/>
        </w:rPr>
        <w:t xml:space="preserve">-  </w:t>
      </w:r>
      <w:r w:rsidR="000B1169" w:rsidRPr="000B1169">
        <w:rPr>
          <w:rFonts w:ascii="Arial" w:hAnsi="Arial"/>
        </w:rPr>
        <w:t xml:space="preserve"> </w:t>
      </w:r>
      <w:r w:rsidRPr="000B1169">
        <w:rPr>
          <w:rFonts w:ascii="Arial" w:hAnsi="Arial"/>
        </w:rPr>
        <w:t xml:space="preserve">TCA augmenté. </w:t>
      </w:r>
      <w:r w:rsidR="007B226B" w:rsidRPr="000B1169">
        <w:rPr>
          <w:rFonts w:ascii="Arial" w:hAnsi="Arial"/>
        </w:rPr>
        <w:t xml:space="preserve"> Taux</w:t>
      </w:r>
      <w:r w:rsidRPr="000B1169">
        <w:rPr>
          <w:rFonts w:ascii="Arial" w:hAnsi="Arial"/>
        </w:rPr>
        <w:t xml:space="preserve"> de prothrombine normal </w:t>
      </w:r>
    </w:p>
    <w:p w:rsidR="00BF06CE" w:rsidRPr="00432BD5" w:rsidRDefault="00432BD5" w:rsidP="00432BD5">
      <w:pPr>
        <w:pStyle w:val="Paragraphedeliste"/>
        <w:keepLines/>
        <w:numPr>
          <w:ilvl w:val="0"/>
          <w:numId w:val="19"/>
        </w:numPr>
        <w:spacing w:after="0" w:line="240" w:lineRule="auto"/>
        <w:rPr>
          <w:rFonts w:ascii="Arial" w:hAnsi="Arial"/>
        </w:rPr>
      </w:pPr>
      <w:r w:rsidRPr="00432BD5">
        <w:rPr>
          <w:rFonts w:ascii="Arial" w:hAnsi="Arial"/>
        </w:rPr>
        <w:t>Déficit des autres facteurs est exceptionnel</w:t>
      </w:r>
    </w:p>
    <w:p w:rsidR="00BF06CE" w:rsidRPr="00031868" w:rsidRDefault="00BF06CE" w:rsidP="00BF06CE">
      <w:pPr>
        <w:pStyle w:val="Paragraphedeliste"/>
        <w:keepLines/>
        <w:numPr>
          <w:ilvl w:val="0"/>
          <w:numId w:val="19"/>
        </w:numPr>
        <w:tabs>
          <w:tab w:val="left" w:pos="1946"/>
        </w:tabs>
        <w:spacing w:after="0" w:line="240" w:lineRule="auto"/>
        <w:rPr>
          <w:rFonts w:ascii="Arial" w:hAnsi="Arial"/>
        </w:rPr>
      </w:pPr>
      <w:r>
        <w:rPr>
          <w:rFonts w:ascii="Arial" w:hAnsi="Arial"/>
        </w:rPr>
        <w:t xml:space="preserve">    Hémophilie acquise : saignement inexpliqué chez l’adulte </w:t>
      </w:r>
      <w:r w:rsidR="007B226B">
        <w:rPr>
          <w:rFonts w:ascii="Arial" w:hAnsi="Arial"/>
        </w:rPr>
        <w:t>(hématomes</w:t>
      </w:r>
      <w:r>
        <w:rPr>
          <w:rFonts w:ascii="Arial" w:hAnsi="Arial"/>
        </w:rPr>
        <w:t>, ecchymoses hématurie rarement hémorragie digestive</w:t>
      </w:r>
      <w:r w:rsidR="00432BD5">
        <w:rPr>
          <w:rFonts w:ascii="Arial" w:hAnsi="Arial"/>
        </w:rPr>
        <w:t> : déficit en F VIII</w:t>
      </w:r>
      <w:r>
        <w:rPr>
          <w:rFonts w:ascii="Arial" w:hAnsi="Arial"/>
        </w:rPr>
        <w:t xml:space="preserve"> </w:t>
      </w:r>
    </w:p>
    <w:p w:rsidR="00BF06CE" w:rsidRPr="00D1050D" w:rsidRDefault="00BF06CE" w:rsidP="00BF06CE">
      <w:pPr>
        <w:keepLines/>
        <w:spacing w:after="0" w:line="240" w:lineRule="auto"/>
        <w:rPr>
          <w:rFonts w:ascii="Arial" w:hAnsi="Arial"/>
        </w:rPr>
      </w:pPr>
      <w:r>
        <w:rPr>
          <w:rFonts w:ascii="Arial" w:hAnsi="Arial"/>
        </w:rPr>
        <w:t xml:space="preserve">                     </w:t>
      </w:r>
    </w:p>
    <w:p w:rsidR="00370A9F" w:rsidRPr="003B06E6" w:rsidRDefault="00370A9F" w:rsidP="00370A9F">
      <w:pPr>
        <w:pStyle w:val="Paragraphedeliste"/>
        <w:keepLines/>
        <w:spacing w:after="0" w:line="240" w:lineRule="auto"/>
        <w:ind w:left="1905"/>
        <w:rPr>
          <w:rFonts w:asciiTheme="minorBidi" w:hAnsiTheme="minorBidi" w:cstheme="minorBidi"/>
        </w:rPr>
      </w:pPr>
    </w:p>
    <w:p w:rsidR="007C597A" w:rsidRPr="008C51BD" w:rsidRDefault="00372CB5" w:rsidP="008C51BD">
      <w:pPr>
        <w:pStyle w:val="Paragraphedeliste"/>
        <w:keepLines/>
        <w:numPr>
          <w:ilvl w:val="0"/>
          <w:numId w:val="1"/>
        </w:numPr>
        <w:spacing w:after="0" w:line="240" w:lineRule="auto"/>
        <w:rPr>
          <w:rFonts w:asciiTheme="minorBidi" w:hAnsiTheme="minorBidi" w:cstheme="minorBidi"/>
        </w:rPr>
      </w:pPr>
      <w:r w:rsidRPr="008C51BD">
        <w:rPr>
          <w:rFonts w:asciiTheme="minorBidi" w:hAnsiTheme="minorBidi" w:cstheme="minorBidi"/>
        </w:rPr>
        <w:t>PATHOLOGIE THROMBOTIQUE</w:t>
      </w:r>
    </w:p>
    <w:p w:rsidR="007C597A" w:rsidRPr="003B06E6" w:rsidRDefault="007C597A" w:rsidP="00F84E7B">
      <w:pPr>
        <w:keepLines/>
        <w:spacing w:after="0" w:line="240" w:lineRule="auto"/>
        <w:rPr>
          <w:rFonts w:asciiTheme="minorBidi" w:hAnsiTheme="minorBidi" w:cstheme="minorBidi"/>
        </w:rPr>
      </w:pPr>
      <w:r w:rsidRPr="003B06E6">
        <w:rPr>
          <w:rFonts w:asciiTheme="minorBidi" w:hAnsiTheme="minorBidi" w:cstheme="minorBidi"/>
        </w:rPr>
        <w:t xml:space="preserve"> </w:t>
      </w:r>
      <w:r w:rsidR="007B226B">
        <w:rPr>
          <w:rFonts w:asciiTheme="minorBidi" w:hAnsiTheme="minorBidi" w:cstheme="minorBidi"/>
        </w:rPr>
        <w:t xml:space="preserve">                  </w:t>
      </w:r>
      <w:r w:rsidRPr="003B06E6">
        <w:rPr>
          <w:rFonts w:asciiTheme="minorBidi" w:hAnsiTheme="minorBidi" w:cstheme="minorBidi"/>
        </w:rPr>
        <w:t>A</w:t>
      </w:r>
      <w:r w:rsidR="00432BD5" w:rsidRPr="003B06E6">
        <w:rPr>
          <w:rFonts w:asciiTheme="minorBidi" w:hAnsiTheme="minorBidi" w:cstheme="minorBidi"/>
        </w:rPr>
        <w:t xml:space="preserve">-  DEFINITION D’UNE THROMBOSE </w:t>
      </w:r>
    </w:p>
    <w:p w:rsidR="007C597A" w:rsidRPr="003B06E6" w:rsidRDefault="000D6B0B" w:rsidP="000D6B0B">
      <w:pPr>
        <w:keepLines/>
        <w:spacing w:after="0" w:line="240" w:lineRule="auto"/>
        <w:rPr>
          <w:rFonts w:asciiTheme="minorBidi" w:hAnsiTheme="minorBidi" w:cstheme="minorBidi"/>
        </w:rPr>
      </w:pPr>
      <w:r w:rsidRPr="003B06E6">
        <w:rPr>
          <w:rFonts w:asciiTheme="minorBidi" w:hAnsiTheme="minorBidi" w:cstheme="minorBidi"/>
        </w:rPr>
        <w:t>F</w:t>
      </w:r>
      <w:r w:rsidR="007C597A" w:rsidRPr="003B06E6">
        <w:rPr>
          <w:rFonts w:asciiTheme="minorBidi" w:hAnsiTheme="minorBidi" w:cstheme="minorBidi"/>
        </w:rPr>
        <w:t xml:space="preserve">ormation anormale de caillot dans </w:t>
      </w:r>
      <w:r w:rsidR="007B226B">
        <w:rPr>
          <w:rFonts w:asciiTheme="minorBidi" w:hAnsiTheme="minorBidi" w:cstheme="minorBidi"/>
        </w:rPr>
        <w:t xml:space="preserve">le </w:t>
      </w:r>
      <w:r w:rsidR="007C597A" w:rsidRPr="003B06E6">
        <w:rPr>
          <w:rFonts w:asciiTheme="minorBidi" w:hAnsiTheme="minorBidi" w:cstheme="minorBidi"/>
        </w:rPr>
        <w:t>système circulatoire sanguin</w:t>
      </w:r>
    </w:p>
    <w:p w:rsidR="00F93886" w:rsidRPr="003B06E6" w:rsidRDefault="00F93886" w:rsidP="000D6B0B">
      <w:pPr>
        <w:keepLines/>
        <w:spacing w:after="0" w:line="240" w:lineRule="auto"/>
        <w:rPr>
          <w:rFonts w:asciiTheme="minorBidi" w:hAnsiTheme="minorBidi" w:cstheme="minorBidi"/>
        </w:rPr>
      </w:pPr>
    </w:p>
    <w:p w:rsidR="007C597A" w:rsidRPr="003B06E6" w:rsidRDefault="000D6B0B" w:rsidP="000D6B0B">
      <w:pPr>
        <w:pStyle w:val="Paragraphedeliste"/>
        <w:keepLines/>
        <w:spacing w:after="0" w:line="240" w:lineRule="auto"/>
        <w:rPr>
          <w:rFonts w:asciiTheme="minorBidi" w:hAnsiTheme="minorBidi" w:cstheme="minorBidi"/>
        </w:rPr>
      </w:pPr>
      <w:r w:rsidRPr="003B06E6">
        <w:rPr>
          <w:rFonts w:asciiTheme="minorBidi" w:hAnsiTheme="minorBidi" w:cstheme="minorBidi"/>
        </w:rPr>
        <w:t xml:space="preserve"> B-  </w:t>
      </w:r>
      <w:r w:rsidR="00432BD5">
        <w:rPr>
          <w:rFonts w:asciiTheme="minorBidi" w:hAnsiTheme="minorBidi" w:cstheme="minorBidi"/>
        </w:rPr>
        <w:t>MECANISME PHYSIOPATHO</w:t>
      </w:r>
      <w:r w:rsidR="00432BD5" w:rsidRPr="003B06E6">
        <w:rPr>
          <w:rFonts w:asciiTheme="minorBidi" w:hAnsiTheme="minorBidi" w:cstheme="minorBidi"/>
        </w:rPr>
        <w:t>LOGIQUE</w:t>
      </w:r>
    </w:p>
    <w:p w:rsidR="007B226B" w:rsidRDefault="000D6B0B" w:rsidP="000D6B0B">
      <w:pPr>
        <w:keepLines/>
        <w:spacing w:after="0" w:line="240" w:lineRule="auto"/>
        <w:rPr>
          <w:rFonts w:asciiTheme="minorBidi" w:hAnsiTheme="minorBidi" w:cstheme="minorBidi"/>
        </w:rPr>
      </w:pPr>
      <w:r w:rsidRPr="003B06E6">
        <w:rPr>
          <w:rFonts w:asciiTheme="minorBidi" w:hAnsiTheme="minorBidi" w:cstheme="minorBidi"/>
        </w:rPr>
        <w:t>3</w:t>
      </w:r>
      <w:r w:rsidR="007B226B">
        <w:rPr>
          <w:rFonts w:asciiTheme="minorBidi" w:hAnsiTheme="minorBidi" w:cstheme="minorBidi"/>
        </w:rPr>
        <w:t xml:space="preserve"> facteurs interviennent dans le</w:t>
      </w:r>
      <w:r w:rsidRPr="003B06E6">
        <w:rPr>
          <w:rFonts w:asciiTheme="minorBidi" w:hAnsiTheme="minorBidi" w:cstheme="minorBidi"/>
        </w:rPr>
        <w:t xml:space="preserve"> développement d’un accident </w:t>
      </w:r>
      <w:r w:rsidR="00F84E7B" w:rsidRPr="003B06E6">
        <w:rPr>
          <w:rFonts w:asciiTheme="minorBidi" w:hAnsiTheme="minorBidi" w:cstheme="minorBidi"/>
        </w:rPr>
        <w:t>thromboembolique</w:t>
      </w:r>
      <w:r w:rsidRPr="003B06E6">
        <w:rPr>
          <w:rFonts w:asciiTheme="minorBidi" w:hAnsiTheme="minorBidi" w:cstheme="minorBidi"/>
        </w:rPr>
        <w:t> </w:t>
      </w:r>
      <w:r w:rsidR="00F93886" w:rsidRPr="003B06E6">
        <w:rPr>
          <w:rFonts w:asciiTheme="minorBidi" w:hAnsiTheme="minorBidi" w:cstheme="minorBidi"/>
        </w:rPr>
        <w:t>: la</w:t>
      </w:r>
      <w:r w:rsidRPr="003B06E6">
        <w:rPr>
          <w:rFonts w:asciiTheme="minorBidi" w:hAnsiTheme="minorBidi" w:cstheme="minorBidi"/>
        </w:rPr>
        <w:t xml:space="preserve"> stase veineuse, une lésion endothéliale</w:t>
      </w:r>
      <w:r w:rsidR="007B226B" w:rsidRPr="003B06E6">
        <w:rPr>
          <w:rFonts w:asciiTheme="minorBidi" w:hAnsiTheme="minorBidi" w:cstheme="minorBidi"/>
        </w:rPr>
        <w:t>, un</w:t>
      </w:r>
      <w:r w:rsidR="007B226B">
        <w:rPr>
          <w:rFonts w:asciiTheme="minorBidi" w:hAnsiTheme="minorBidi" w:cstheme="minorBidi"/>
        </w:rPr>
        <w:t xml:space="preserve"> déséquilibre </w:t>
      </w:r>
      <w:r w:rsidR="00432BD5">
        <w:rPr>
          <w:rFonts w:asciiTheme="minorBidi" w:hAnsiTheme="minorBidi" w:cstheme="minorBidi"/>
        </w:rPr>
        <w:t>des facteurs</w:t>
      </w:r>
      <w:r w:rsidR="007B226B">
        <w:rPr>
          <w:rFonts w:asciiTheme="minorBidi" w:hAnsiTheme="minorBidi" w:cstheme="minorBidi"/>
        </w:rPr>
        <w:t xml:space="preserve"> inhibiteurs de la coagulation </w:t>
      </w:r>
    </w:p>
    <w:p w:rsidR="00F84E7B" w:rsidRPr="003B06E6" w:rsidRDefault="007B226B" w:rsidP="000D6B0B">
      <w:pPr>
        <w:keepLines/>
        <w:spacing w:after="0" w:line="240" w:lineRule="auto"/>
        <w:rPr>
          <w:rFonts w:asciiTheme="minorBidi" w:hAnsiTheme="minorBidi" w:cstheme="minorBidi"/>
        </w:rPr>
      </w:pPr>
      <w:r>
        <w:rPr>
          <w:rFonts w:asciiTheme="minorBidi" w:hAnsiTheme="minorBidi" w:cstheme="minorBidi"/>
        </w:rPr>
        <w:t xml:space="preserve">Le </w:t>
      </w:r>
      <w:r w:rsidR="00432BD5">
        <w:rPr>
          <w:rFonts w:asciiTheme="minorBidi" w:hAnsiTheme="minorBidi" w:cstheme="minorBidi"/>
        </w:rPr>
        <w:t>déficit</w:t>
      </w:r>
      <w:r>
        <w:rPr>
          <w:rFonts w:asciiTheme="minorBidi" w:hAnsiTheme="minorBidi" w:cstheme="minorBidi"/>
        </w:rPr>
        <w:t xml:space="preserve"> de l’un de ces facteurs concourent </w:t>
      </w:r>
      <w:r w:rsidR="00350E18">
        <w:rPr>
          <w:rFonts w:asciiTheme="minorBidi" w:hAnsiTheme="minorBidi" w:cstheme="minorBidi"/>
        </w:rPr>
        <w:t>à</w:t>
      </w:r>
      <w:r>
        <w:rPr>
          <w:rFonts w:asciiTheme="minorBidi" w:hAnsiTheme="minorBidi" w:cstheme="minorBidi"/>
        </w:rPr>
        <w:t xml:space="preserve"> la survenue d’une thrombose, Parmi eux:</w:t>
      </w:r>
    </w:p>
    <w:p w:rsidR="007B226B" w:rsidRDefault="00F84E7B" w:rsidP="00714E17">
      <w:pPr>
        <w:pStyle w:val="Paragraphedeliste"/>
        <w:keepLines/>
        <w:numPr>
          <w:ilvl w:val="0"/>
          <w:numId w:val="20"/>
        </w:numPr>
        <w:spacing w:after="0" w:line="240" w:lineRule="auto"/>
        <w:rPr>
          <w:rFonts w:asciiTheme="minorBidi" w:hAnsiTheme="minorBidi" w:cstheme="minorBidi"/>
        </w:rPr>
      </w:pPr>
      <w:r w:rsidRPr="007B226B">
        <w:rPr>
          <w:rFonts w:asciiTheme="minorBidi" w:hAnsiTheme="minorBidi" w:cstheme="minorBidi"/>
        </w:rPr>
        <w:t>Antithrombine III (ATIII) :</w:t>
      </w:r>
      <w:r w:rsidR="007C597A" w:rsidRPr="007B226B">
        <w:rPr>
          <w:rFonts w:asciiTheme="minorBidi" w:hAnsiTheme="minorBidi" w:cstheme="minorBidi"/>
        </w:rPr>
        <w:t xml:space="preserve"> inhibiteur majoritairement de Thrombine et Xa</w:t>
      </w:r>
      <w:r w:rsidR="007B226B" w:rsidRPr="007B226B">
        <w:rPr>
          <w:rFonts w:asciiTheme="minorBidi" w:hAnsiTheme="minorBidi" w:cstheme="minorBidi"/>
        </w:rPr>
        <w:t>,</w:t>
      </w:r>
      <w:r w:rsidRPr="007B226B">
        <w:rPr>
          <w:rFonts w:asciiTheme="minorBidi" w:hAnsiTheme="minorBidi" w:cstheme="minorBidi"/>
        </w:rPr>
        <w:t xml:space="preserve"> </w:t>
      </w:r>
      <w:r w:rsidR="007C597A" w:rsidRPr="007B226B">
        <w:rPr>
          <w:rFonts w:asciiTheme="minorBidi" w:hAnsiTheme="minorBidi" w:cstheme="minorBidi"/>
        </w:rPr>
        <w:t xml:space="preserve">inhibiteur modéré </w:t>
      </w:r>
      <w:r w:rsidR="00F93886" w:rsidRPr="007B226B">
        <w:rPr>
          <w:rFonts w:asciiTheme="minorBidi" w:hAnsiTheme="minorBidi" w:cstheme="minorBidi"/>
        </w:rPr>
        <w:t>de l’IXa</w:t>
      </w:r>
      <w:r w:rsidR="007C597A" w:rsidRPr="007B226B">
        <w:rPr>
          <w:rFonts w:asciiTheme="minorBidi" w:hAnsiTheme="minorBidi" w:cstheme="minorBidi"/>
        </w:rPr>
        <w:t xml:space="preserve">, </w:t>
      </w:r>
      <w:proofErr w:type="spellStart"/>
      <w:r w:rsidR="007C597A" w:rsidRPr="007B226B">
        <w:rPr>
          <w:rFonts w:asciiTheme="minorBidi" w:hAnsiTheme="minorBidi" w:cstheme="minorBidi"/>
        </w:rPr>
        <w:t>XIa</w:t>
      </w:r>
      <w:proofErr w:type="spellEnd"/>
      <w:r w:rsidR="007C597A" w:rsidRPr="007B226B">
        <w:rPr>
          <w:rFonts w:asciiTheme="minorBidi" w:hAnsiTheme="minorBidi" w:cstheme="minorBidi"/>
        </w:rPr>
        <w:t>, XIIa.</w:t>
      </w:r>
    </w:p>
    <w:p w:rsidR="007C597A" w:rsidRPr="007B226B" w:rsidRDefault="007B226B" w:rsidP="00714E17">
      <w:pPr>
        <w:pStyle w:val="Paragraphedeliste"/>
        <w:keepLines/>
        <w:numPr>
          <w:ilvl w:val="0"/>
          <w:numId w:val="20"/>
        </w:numPr>
        <w:spacing w:after="0" w:line="240" w:lineRule="auto"/>
        <w:rPr>
          <w:rFonts w:asciiTheme="minorBidi" w:hAnsiTheme="minorBidi" w:cstheme="minorBidi"/>
        </w:rPr>
      </w:pPr>
      <w:r>
        <w:rPr>
          <w:rFonts w:asciiTheme="minorBidi" w:hAnsiTheme="minorBidi" w:cstheme="minorBidi"/>
        </w:rPr>
        <w:t>S</w:t>
      </w:r>
      <w:r w:rsidR="007C597A" w:rsidRPr="007B226B">
        <w:rPr>
          <w:rFonts w:asciiTheme="minorBidi" w:hAnsiTheme="minorBidi" w:cstheme="minorBidi"/>
        </w:rPr>
        <w:t>ystème de la Protéine C / Protéine S</w:t>
      </w:r>
      <w:r w:rsidR="00F84E7B" w:rsidRPr="007B226B">
        <w:rPr>
          <w:rFonts w:asciiTheme="minorBidi" w:hAnsiTheme="minorBidi" w:cstheme="minorBidi"/>
        </w:rPr>
        <w:t> </w:t>
      </w:r>
      <w:r w:rsidR="00F93886" w:rsidRPr="007B226B">
        <w:rPr>
          <w:rFonts w:asciiTheme="minorBidi" w:hAnsiTheme="minorBidi" w:cstheme="minorBidi"/>
        </w:rPr>
        <w:t>: 3</w:t>
      </w:r>
      <w:r w:rsidR="007C597A" w:rsidRPr="007B226B">
        <w:rPr>
          <w:rFonts w:asciiTheme="minorBidi" w:hAnsiTheme="minorBidi" w:cstheme="minorBidi"/>
        </w:rPr>
        <w:t xml:space="preserve"> actions inhibitrices de la coagulation</w:t>
      </w:r>
    </w:p>
    <w:p w:rsidR="007C597A" w:rsidRPr="00432BD5" w:rsidRDefault="007C597A" w:rsidP="00432BD5">
      <w:pPr>
        <w:keepLines/>
        <w:spacing w:after="0" w:line="240" w:lineRule="auto"/>
        <w:rPr>
          <w:rFonts w:asciiTheme="minorBidi" w:hAnsiTheme="minorBidi" w:cstheme="minorBidi"/>
        </w:rPr>
      </w:pPr>
      <w:r w:rsidRPr="003B06E6">
        <w:rPr>
          <w:rFonts w:asciiTheme="minorBidi" w:hAnsiTheme="minorBidi" w:cstheme="minorBidi"/>
        </w:rPr>
        <w:tab/>
      </w:r>
      <w:r w:rsidRPr="003B06E6">
        <w:rPr>
          <w:rFonts w:asciiTheme="minorBidi" w:hAnsiTheme="minorBidi" w:cstheme="minorBidi"/>
        </w:rPr>
        <w:tab/>
        <w:t>- protéolyse du Va et VIIIa</w:t>
      </w:r>
      <w:r w:rsidR="00F84E7B" w:rsidRPr="003B06E6">
        <w:rPr>
          <w:rFonts w:asciiTheme="minorBidi" w:hAnsiTheme="minorBidi" w:cstheme="minorBidi"/>
        </w:rPr>
        <w:t xml:space="preserve">, </w:t>
      </w:r>
      <w:r w:rsidRPr="003B06E6">
        <w:rPr>
          <w:rFonts w:asciiTheme="minorBidi" w:hAnsiTheme="minorBidi" w:cstheme="minorBidi"/>
        </w:rPr>
        <w:t>piège la Thrombine</w:t>
      </w:r>
      <w:r w:rsidR="00F84E7B" w:rsidRPr="003B06E6">
        <w:rPr>
          <w:rFonts w:asciiTheme="minorBidi" w:hAnsiTheme="minorBidi" w:cstheme="minorBidi"/>
        </w:rPr>
        <w:t>,</w:t>
      </w:r>
      <w:r w:rsidRPr="003B06E6">
        <w:rPr>
          <w:rFonts w:asciiTheme="minorBidi" w:hAnsiTheme="minorBidi" w:cstheme="minorBidi"/>
        </w:rPr>
        <w:t xml:space="preserve"> action activatrice de la fibrinolyse</w:t>
      </w:r>
    </w:p>
    <w:p w:rsidR="00F93886" w:rsidRDefault="00432BD5" w:rsidP="00F84E7B">
      <w:pPr>
        <w:keepLines/>
        <w:spacing w:after="0" w:line="240" w:lineRule="auto"/>
        <w:rPr>
          <w:rFonts w:asciiTheme="minorBidi" w:hAnsiTheme="minorBidi" w:cstheme="minorBidi"/>
        </w:rPr>
      </w:pPr>
      <w:r>
        <w:rPr>
          <w:rFonts w:asciiTheme="minorBidi" w:hAnsiTheme="minorBidi" w:cstheme="minorBidi"/>
        </w:rPr>
        <w:t xml:space="preserve">  -     Mutation du facteur de </w:t>
      </w:r>
      <w:proofErr w:type="spellStart"/>
      <w:r>
        <w:rPr>
          <w:rFonts w:asciiTheme="minorBidi" w:hAnsiTheme="minorBidi" w:cstheme="minorBidi"/>
        </w:rPr>
        <w:t>Leiden</w:t>
      </w:r>
      <w:proofErr w:type="spellEnd"/>
    </w:p>
    <w:p w:rsidR="00432BD5" w:rsidRPr="003B06E6" w:rsidRDefault="00432BD5" w:rsidP="00F84E7B">
      <w:pPr>
        <w:keepLines/>
        <w:spacing w:after="0" w:line="240" w:lineRule="auto"/>
        <w:rPr>
          <w:rFonts w:asciiTheme="minorBidi" w:hAnsiTheme="minorBidi" w:cstheme="minorBidi"/>
        </w:rPr>
      </w:pPr>
    </w:p>
    <w:p w:rsidR="00F84E7B" w:rsidRPr="003B06E6" w:rsidRDefault="007B226B" w:rsidP="00AA5C72">
      <w:pPr>
        <w:keepLines/>
        <w:spacing w:after="0" w:line="240" w:lineRule="auto"/>
        <w:rPr>
          <w:rFonts w:asciiTheme="minorBidi" w:hAnsiTheme="minorBidi" w:cstheme="minorBidi"/>
        </w:rPr>
      </w:pPr>
      <w:r>
        <w:rPr>
          <w:rFonts w:asciiTheme="minorBidi" w:hAnsiTheme="minorBidi" w:cstheme="minorBidi"/>
        </w:rPr>
        <w:t xml:space="preserve">            </w:t>
      </w:r>
      <w:r w:rsidR="007C597A" w:rsidRPr="003B06E6">
        <w:rPr>
          <w:rFonts w:asciiTheme="minorBidi" w:hAnsiTheme="minorBidi" w:cstheme="minorBidi"/>
        </w:rPr>
        <w:t>C-</w:t>
      </w:r>
      <w:r w:rsidR="00F84E7B" w:rsidRPr="003B06E6">
        <w:rPr>
          <w:rFonts w:asciiTheme="minorBidi" w:hAnsiTheme="minorBidi" w:cstheme="minorBidi"/>
        </w:rPr>
        <w:t xml:space="preserve"> </w:t>
      </w:r>
      <w:r w:rsidR="00432BD5" w:rsidRPr="003B06E6">
        <w:rPr>
          <w:rFonts w:asciiTheme="minorBidi" w:hAnsiTheme="minorBidi" w:cstheme="minorBidi"/>
        </w:rPr>
        <w:t>CLINIQUE</w:t>
      </w:r>
    </w:p>
    <w:p w:rsidR="004A0AB3" w:rsidRDefault="00D37217" w:rsidP="007B226B">
      <w:pPr>
        <w:pStyle w:val="Paragraphedeliste"/>
        <w:keepLines/>
        <w:numPr>
          <w:ilvl w:val="0"/>
          <w:numId w:val="20"/>
        </w:numPr>
        <w:spacing w:after="0" w:line="240" w:lineRule="auto"/>
        <w:rPr>
          <w:rFonts w:asciiTheme="minorBidi" w:hAnsiTheme="minorBidi" w:cstheme="minorBidi"/>
        </w:rPr>
      </w:pPr>
      <w:r w:rsidRPr="007B226B">
        <w:rPr>
          <w:rFonts w:asciiTheme="minorBidi" w:hAnsiTheme="minorBidi" w:cstheme="minorBidi"/>
        </w:rPr>
        <w:t>Thromboses artérielles: génératrice d’ischémie et de nécrose tissulaire</w:t>
      </w:r>
      <w:r w:rsidR="00664884" w:rsidRPr="007B226B">
        <w:rPr>
          <w:rFonts w:asciiTheme="minorBidi" w:hAnsiTheme="minorBidi" w:cstheme="minorBidi"/>
        </w:rPr>
        <w:t xml:space="preserve"> </w:t>
      </w:r>
    </w:p>
    <w:p w:rsidR="00F93886" w:rsidRPr="007B226B" w:rsidRDefault="00664884" w:rsidP="007B226B">
      <w:pPr>
        <w:pStyle w:val="Paragraphedeliste"/>
        <w:keepLines/>
        <w:numPr>
          <w:ilvl w:val="0"/>
          <w:numId w:val="20"/>
        </w:numPr>
        <w:spacing w:after="0" w:line="240" w:lineRule="auto"/>
        <w:rPr>
          <w:rFonts w:asciiTheme="minorBidi" w:hAnsiTheme="minorBidi" w:cstheme="minorBidi"/>
        </w:rPr>
      </w:pPr>
      <w:r w:rsidRPr="007B226B">
        <w:rPr>
          <w:rFonts w:asciiTheme="minorBidi" w:hAnsiTheme="minorBidi" w:cstheme="minorBidi"/>
        </w:rPr>
        <w:t>t</w:t>
      </w:r>
      <w:r w:rsidR="00D37217" w:rsidRPr="007B226B">
        <w:rPr>
          <w:rFonts w:asciiTheme="minorBidi" w:hAnsiTheme="minorBidi" w:cstheme="minorBidi"/>
        </w:rPr>
        <w:t>hromboses veineuses</w:t>
      </w:r>
      <w:r w:rsidR="004A0AB3">
        <w:rPr>
          <w:rFonts w:asciiTheme="minorBidi" w:hAnsiTheme="minorBidi" w:cstheme="minorBidi"/>
        </w:rPr>
        <w:t xml:space="preserve"> parfois de siège inhabituel </w:t>
      </w:r>
      <w:r w:rsidR="00350E18">
        <w:rPr>
          <w:rFonts w:asciiTheme="minorBidi" w:hAnsiTheme="minorBidi" w:cstheme="minorBidi"/>
        </w:rPr>
        <w:t>: thrombose</w:t>
      </w:r>
      <w:r w:rsidR="004A0AB3">
        <w:rPr>
          <w:rFonts w:asciiTheme="minorBidi" w:hAnsiTheme="minorBidi" w:cstheme="minorBidi"/>
        </w:rPr>
        <w:t xml:space="preserve"> cérébrale chez un jeune sujet</w:t>
      </w:r>
    </w:p>
    <w:p w:rsidR="00F84E7B" w:rsidRPr="003B06E6" w:rsidRDefault="00F84E7B" w:rsidP="00664884">
      <w:pPr>
        <w:keepLines/>
        <w:spacing w:after="0" w:line="240" w:lineRule="auto"/>
        <w:ind w:left="720"/>
        <w:rPr>
          <w:rFonts w:asciiTheme="minorBidi" w:hAnsiTheme="minorBidi" w:cstheme="minorBidi"/>
          <w:b/>
          <w:bCs/>
        </w:rPr>
      </w:pPr>
    </w:p>
    <w:p w:rsidR="004A0AB3" w:rsidRDefault="00F84E7B" w:rsidP="004A0AB3">
      <w:pPr>
        <w:keepLines/>
        <w:spacing w:after="0" w:line="240" w:lineRule="auto"/>
        <w:ind w:left="720"/>
        <w:rPr>
          <w:rFonts w:asciiTheme="minorBidi" w:hAnsiTheme="minorBidi" w:cstheme="minorBidi"/>
        </w:rPr>
      </w:pPr>
      <w:r w:rsidRPr="003B06E6">
        <w:rPr>
          <w:rFonts w:asciiTheme="minorBidi" w:hAnsiTheme="minorBidi" w:cstheme="minorBidi"/>
        </w:rPr>
        <w:t xml:space="preserve">D- </w:t>
      </w:r>
      <w:r w:rsidR="00432BD5" w:rsidRPr="003B06E6">
        <w:rPr>
          <w:rFonts w:asciiTheme="minorBidi" w:hAnsiTheme="minorBidi" w:cstheme="minorBidi"/>
        </w:rPr>
        <w:t xml:space="preserve">ETIOLOGIES </w:t>
      </w:r>
    </w:p>
    <w:p w:rsidR="000D6B0B" w:rsidRDefault="004A0AB3" w:rsidP="004A0AB3">
      <w:pPr>
        <w:keepLines/>
        <w:spacing w:after="0" w:line="240" w:lineRule="auto"/>
        <w:rPr>
          <w:rFonts w:asciiTheme="minorBidi" w:hAnsiTheme="minorBidi" w:cstheme="minorBidi"/>
        </w:rPr>
      </w:pPr>
      <w:r>
        <w:rPr>
          <w:rFonts w:asciiTheme="minorBidi" w:hAnsiTheme="minorBidi" w:cstheme="minorBidi"/>
        </w:rPr>
        <w:t xml:space="preserve">   -     </w:t>
      </w:r>
      <w:r w:rsidR="000D6B0B" w:rsidRPr="004A0AB3">
        <w:rPr>
          <w:rFonts w:asciiTheme="minorBidi" w:hAnsiTheme="minorBidi" w:cstheme="minorBidi"/>
        </w:rPr>
        <w:t>Lésion endothéliale: traumatisme, athérome, chirurgie,…</w:t>
      </w:r>
    </w:p>
    <w:p w:rsidR="000D6B0B" w:rsidRPr="003B06E6" w:rsidRDefault="004A0AB3" w:rsidP="004A0AB3">
      <w:pPr>
        <w:keepLines/>
        <w:spacing w:after="0" w:line="240" w:lineRule="auto"/>
        <w:rPr>
          <w:rFonts w:asciiTheme="minorBidi" w:hAnsiTheme="minorBidi" w:cstheme="minorBidi"/>
        </w:rPr>
      </w:pPr>
      <w:r>
        <w:rPr>
          <w:rFonts w:asciiTheme="minorBidi" w:hAnsiTheme="minorBidi" w:cstheme="minorBidi"/>
        </w:rPr>
        <w:t xml:space="preserve">   -     </w:t>
      </w:r>
      <w:r w:rsidR="000D6B0B" w:rsidRPr="003B06E6">
        <w:rPr>
          <w:rFonts w:asciiTheme="minorBidi" w:hAnsiTheme="minorBidi" w:cstheme="minorBidi"/>
        </w:rPr>
        <w:t>Stase veineuse: varices</w:t>
      </w:r>
      <w:r w:rsidR="00432BD5" w:rsidRPr="003B06E6">
        <w:rPr>
          <w:rFonts w:asciiTheme="minorBidi" w:hAnsiTheme="minorBidi" w:cstheme="minorBidi"/>
        </w:rPr>
        <w:t>,</w:t>
      </w:r>
      <w:r w:rsidR="00432BD5">
        <w:rPr>
          <w:rFonts w:asciiTheme="minorBidi" w:hAnsiTheme="minorBidi" w:cstheme="minorBidi"/>
        </w:rPr>
        <w:t xml:space="preserve"> </w:t>
      </w:r>
      <w:proofErr w:type="spellStart"/>
      <w:r w:rsidR="00432BD5">
        <w:rPr>
          <w:rFonts w:asciiTheme="minorBidi" w:hAnsiTheme="minorBidi" w:cstheme="minorBidi"/>
        </w:rPr>
        <w:t>thrombocytose</w:t>
      </w:r>
      <w:proofErr w:type="spellEnd"/>
      <w:r w:rsidR="00432BD5">
        <w:rPr>
          <w:rFonts w:asciiTheme="minorBidi" w:hAnsiTheme="minorBidi" w:cstheme="minorBidi"/>
        </w:rPr>
        <w:t>,</w:t>
      </w:r>
      <w:r w:rsidR="000D6B0B" w:rsidRPr="003B06E6">
        <w:rPr>
          <w:rFonts w:asciiTheme="minorBidi" w:hAnsiTheme="minorBidi" w:cstheme="minorBidi"/>
        </w:rPr>
        <w:t xml:space="preserve"> immobilisation prolongée, décompensation cardiaque,… </w:t>
      </w:r>
    </w:p>
    <w:p w:rsidR="007875CD" w:rsidRPr="00432BD5" w:rsidRDefault="004A0AB3" w:rsidP="004A0AB3">
      <w:pPr>
        <w:spacing w:after="0" w:line="240" w:lineRule="auto"/>
        <w:rPr>
          <w:rFonts w:ascii="Arial" w:hAnsi="Arial"/>
        </w:rPr>
      </w:pPr>
      <w:r>
        <w:rPr>
          <w:rFonts w:asciiTheme="minorBidi" w:hAnsiTheme="minorBidi" w:cstheme="minorBidi"/>
        </w:rPr>
        <w:lastRenderedPageBreak/>
        <w:t xml:space="preserve">   </w:t>
      </w:r>
      <w:r w:rsidR="000D6B0B" w:rsidRPr="004A0AB3">
        <w:rPr>
          <w:rFonts w:asciiTheme="minorBidi" w:hAnsiTheme="minorBidi" w:cstheme="minorBidi"/>
        </w:rPr>
        <w:t>- </w:t>
      </w:r>
      <w:r>
        <w:rPr>
          <w:rFonts w:asciiTheme="minorBidi" w:hAnsiTheme="minorBidi" w:cstheme="minorBidi"/>
        </w:rPr>
        <w:t xml:space="preserve">   Etats de t</w:t>
      </w:r>
      <w:r w:rsidR="000D6B0B" w:rsidRPr="004A0AB3">
        <w:rPr>
          <w:rFonts w:asciiTheme="minorBidi" w:hAnsiTheme="minorBidi" w:cstheme="minorBidi"/>
        </w:rPr>
        <w:t>hrombophilie : situations cliniques de thromboses précoces ou réci</w:t>
      </w:r>
      <w:r w:rsidR="004E4CE7" w:rsidRPr="004A0AB3">
        <w:rPr>
          <w:rFonts w:asciiTheme="minorBidi" w:hAnsiTheme="minorBidi" w:cstheme="minorBidi"/>
        </w:rPr>
        <w:t xml:space="preserve">divantes </w:t>
      </w:r>
      <w:r>
        <w:rPr>
          <w:rFonts w:asciiTheme="minorBidi" w:hAnsiTheme="minorBidi" w:cstheme="minorBidi"/>
        </w:rPr>
        <w:t>dans un</w:t>
      </w:r>
      <w:r w:rsidR="004E4CE7" w:rsidRPr="004A0AB3">
        <w:rPr>
          <w:rFonts w:asciiTheme="minorBidi" w:hAnsiTheme="minorBidi" w:cstheme="minorBidi"/>
        </w:rPr>
        <w:t xml:space="preserve"> contexte biologique </w:t>
      </w:r>
      <w:r w:rsidR="000D6B0B" w:rsidRPr="004A0AB3">
        <w:rPr>
          <w:rFonts w:asciiTheme="minorBidi" w:hAnsiTheme="minorBidi" w:cstheme="minorBidi"/>
        </w:rPr>
        <w:t xml:space="preserve">d’hypercoagulabilité: </w:t>
      </w:r>
      <w:r w:rsidR="00F84E7B" w:rsidRPr="004A0AB3">
        <w:rPr>
          <w:rFonts w:asciiTheme="minorBidi" w:hAnsiTheme="minorBidi" w:cstheme="minorBidi"/>
        </w:rPr>
        <w:t xml:space="preserve">cancers, </w:t>
      </w:r>
      <w:r w:rsidR="000D6B0B" w:rsidRPr="004A0AB3">
        <w:rPr>
          <w:rFonts w:asciiTheme="minorBidi" w:hAnsiTheme="minorBidi" w:cstheme="minorBidi"/>
        </w:rPr>
        <w:t xml:space="preserve">post- </w:t>
      </w:r>
      <w:r w:rsidR="00F93886" w:rsidRPr="004A0AB3">
        <w:rPr>
          <w:rFonts w:asciiTheme="minorBidi" w:hAnsiTheme="minorBidi" w:cstheme="minorBidi"/>
        </w:rPr>
        <w:t>partum, une</w:t>
      </w:r>
      <w:r w:rsidR="000D6B0B" w:rsidRPr="004A0AB3">
        <w:rPr>
          <w:rFonts w:asciiTheme="minorBidi" w:hAnsiTheme="minorBidi" w:cstheme="minorBidi"/>
        </w:rPr>
        <w:t xml:space="preserve"> anomalie génétique des inhibiteurs physiologiques de la coagulation, </w:t>
      </w:r>
      <w:r w:rsidR="000D6B0B" w:rsidRPr="00432BD5">
        <w:rPr>
          <w:rFonts w:asciiTheme="minorBidi" w:hAnsiTheme="minorBidi" w:cstheme="minorBidi"/>
        </w:rPr>
        <w:t>existence d</w:t>
      </w:r>
      <w:bookmarkStart w:id="0" w:name="_GoBack"/>
      <w:bookmarkEnd w:id="0"/>
      <w:r w:rsidR="000D6B0B" w:rsidRPr="00432BD5">
        <w:rPr>
          <w:rFonts w:asciiTheme="minorBidi" w:hAnsiTheme="minorBidi" w:cstheme="minorBidi"/>
        </w:rPr>
        <w:t>’a</w:t>
      </w:r>
      <w:r w:rsidR="000D6B0B" w:rsidRPr="00432BD5">
        <w:rPr>
          <w:rFonts w:ascii="Arial" w:hAnsi="Arial"/>
        </w:rPr>
        <w:t>nticoagulant circulant</w:t>
      </w:r>
    </w:p>
    <w:sectPr w:rsidR="007875CD" w:rsidRPr="00432BD5" w:rsidSect="00AE7D22">
      <w:pgSz w:w="11906" w:h="16838"/>
      <w:pgMar w:top="993"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8676D"/>
    <w:multiLevelType w:val="hybridMultilevel"/>
    <w:tmpl w:val="9CD400F6"/>
    <w:lvl w:ilvl="0" w:tplc="2B00EB26">
      <w:start w:val="1"/>
      <w:numFmt w:val="decimal"/>
      <w:lvlText w:val="%1."/>
      <w:lvlJc w:val="left"/>
      <w:pPr>
        <w:ind w:left="705" w:hanging="360"/>
      </w:pPr>
      <w:rPr>
        <w:rFonts w:asciiTheme="minorBidi" w:hAnsiTheme="minorBidi" w:cstheme="minorBidi"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
    <w:nsid w:val="124B0027"/>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
    <w:nsid w:val="15563460"/>
    <w:multiLevelType w:val="hybridMultilevel"/>
    <w:tmpl w:val="2700986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CA14D2"/>
    <w:multiLevelType w:val="hybridMultilevel"/>
    <w:tmpl w:val="FEF48E90"/>
    <w:lvl w:ilvl="0" w:tplc="64464AD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8007C1"/>
    <w:multiLevelType w:val="hybridMultilevel"/>
    <w:tmpl w:val="0E227726"/>
    <w:lvl w:ilvl="0" w:tplc="47C26C24">
      <w:start w:val="1"/>
      <w:numFmt w:val="lowerLetter"/>
      <w:lvlText w:val="%1-"/>
      <w:lvlJc w:val="left"/>
      <w:pPr>
        <w:ind w:left="1905" w:hanging="360"/>
      </w:pPr>
      <w:rPr>
        <w:rFonts w:hint="default"/>
      </w:rPr>
    </w:lvl>
    <w:lvl w:ilvl="1" w:tplc="040C0019" w:tentative="1">
      <w:start w:val="1"/>
      <w:numFmt w:val="lowerLetter"/>
      <w:lvlText w:val="%2."/>
      <w:lvlJc w:val="left"/>
      <w:pPr>
        <w:ind w:left="2625" w:hanging="360"/>
      </w:pPr>
    </w:lvl>
    <w:lvl w:ilvl="2" w:tplc="040C001B" w:tentative="1">
      <w:start w:val="1"/>
      <w:numFmt w:val="lowerRoman"/>
      <w:lvlText w:val="%3."/>
      <w:lvlJc w:val="right"/>
      <w:pPr>
        <w:ind w:left="3345" w:hanging="180"/>
      </w:pPr>
    </w:lvl>
    <w:lvl w:ilvl="3" w:tplc="040C000F" w:tentative="1">
      <w:start w:val="1"/>
      <w:numFmt w:val="decimal"/>
      <w:lvlText w:val="%4."/>
      <w:lvlJc w:val="left"/>
      <w:pPr>
        <w:ind w:left="4065" w:hanging="360"/>
      </w:pPr>
    </w:lvl>
    <w:lvl w:ilvl="4" w:tplc="040C0019" w:tentative="1">
      <w:start w:val="1"/>
      <w:numFmt w:val="lowerLetter"/>
      <w:lvlText w:val="%5."/>
      <w:lvlJc w:val="left"/>
      <w:pPr>
        <w:ind w:left="4785" w:hanging="360"/>
      </w:pPr>
    </w:lvl>
    <w:lvl w:ilvl="5" w:tplc="040C001B" w:tentative="1">
      <w:start w:val="1"/>
      <w:numFmt w:val="lowerRoman"/>
      <w:lvlText w:val="%6."/>
      <w:lvlJc w:val="right"/>
      <w:pPr>
        <w:ind w:left="5505" w:hanging="180"/>
      </w:pPr>
    </w:lvl>
    <w:lvl w:ilvl="6" w:tplc="040C000F" w:tentative="1">
      <w:start w:val="1"/>
      <w:numFmt w:val="decimal"/>
      <w:lvlText w:val="%7."/>
      <w:lvlJc w:val="left"/>
      <w:pPr>
        <w:ind w:left="6225" w:hanging="360"/>
      </w:pPr>
    </w:lvl>
    <w:lvl w:ilvl="7" w:tplc="040C0019" w:tentative="1">
      <w:start w:val="1"/>
      <w:numFmt w:val="lowerLetter"/>
      <w:lvlText w:val="%8."/>
      <w:lvlJc w:val="left"/>
      <w:pPr>
        <w:ind w:left="6945" w:hanging="360"/>
      </w:pPr>
    </w:lvl>
    <w:lvl w:ilvl="8" w:tplc="040C001B" w:tentative="1">
      <w:start w:val="1"/>
      <w:numFmt w:val="lowerRoman"/>
      <w:lvlText w:val="%9."/>
      <w:lvlJc w:val="right"/>
      <w:pPr>
        <w:ind w:left="7665" w:hanging="180"/>
      </w:pPr>
    </w:lvl>
  </w:abstractNum>
  <w:abstractNum w:abstractNumId="5">
    <w:nsid w:val="205234AB"/>
    <w:multiLevelType w:val="hybridMultilevel"/>
    <w:tmpl w:val="FDEAC400"/>
    <w:lvl w:ilvl="0" w:tplc="64464ADC">
      <w:numFmt w:val="bullet"/>
      <w:lvlText w:val="-"/>
      <w:lvlJc w:val="left"/>
      <w:pPr>
        <w:ind w:left="540" w:hanging="360"/>
      </w:pPr>
      <w:rPr>
        <w:rFonts w:ascii="Arial" w:eastAsia="Calibri" w:hAnsi="Arial" w:cs="Aria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6">
    <w:nsid w:val="21590A7C"/>
    <w:multiLevelType w:val="hybridMultilevel"/>
    <w:tmpl w:val="6D28F63A"/>
    <w:lvl w:ilvl="0" w:tplc="91D05A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1E6252D"/>
    <w:multiLevelType w:val="hybridMultilevel"/>
    <w:tmpl w:val="D1568D5C"/>
    <w:lvl w:ilvl="0" w:tplc="040C0001">
      <w:start w:val="1"/>
      <w:numFmt w:val="bullet"/>
      <w:lvlText w:val=""/>
      <w:lvlJc w:val="left"/>
      <w:pPr>
        <w:ind w:left="1015" w:hanging="360"/>
      </w:pPr>
      <w:rPr>
        <w:rFonts w:ascii="Symbol" w:hAnsi="Symbol" w:hint="default"/>
      </w:rPr>
    </w:lvl>
    <w:lvl w:ilvl="1" w:tplc="040C0003" w:tentative="1">
      <w:start w:val="1"/>
      <w:numFmt w:val="bullet"/>
      <w:lvlText w:val="o"/>
      <w:lvlJc w:val="left"/>
      <w:pPr>
        <w:ind w:left="1735" w:hanging="360"/>
      </w:pPr>
      <w:rPr>
        <w:rFonts w:ascii="Courier New" w:hAnsi="Courier New" w:cs="Courier New" w:hint="default"/>
      </w:rPr>
    </w:lvl>
    <w:lvl w:ilvl="2" w:tplc="040C0005" w:tentative="1">
      <w:start w:val="1"/>
      <w:numFmt w:val="bullet"/>
      <w:lvlText w:val=""/>
      <w:lvlJc w:val="left"/>
      <w:pPr>
        <w:ind w:left="2455" w:hanging="360"/>
      </w:pPr>
      <w:rPr>
        <w:rFonts w:ascii="Wingdings" w:hAnsi="Wingdings" w:hint="default"/>
      </w:rPr>
    </w:lvl>
    <w:lvl w:ilvl="3" w:tplc="040C0001" w:tentative="1">
      <w:start w:val="1"/>
      <w:numFmt w:val="bullet"/>
      <w:lvlText w:val=""/>
      <w:lvlJc w:val="left"/>
      <w:pPr>
        <w:ind w:left="3175" w:hanging="360"/>
      </w:pPr>
      <w:rPr>
        <w:rFonts w:ascii="Symbol" w:hAnsi="Symbol" w:hint="default"/>
      </w:rPr>
    </w:lvl>
    <w:lvl w:ilvl="4" w:tplc="040C0003" w:tentative="1">
      <w:start w:val="1"/>
      <w:numFmt w:val="bullet"/>
      <w:lvlText w:val="o"/>
      <w:lvlJc w:val="left"/>
      <w:pPr>
        <w:ind w:left="3895" w:hanging="360"/>
      </w:pPr>
      <w:rPr>
        <w:rFonts w:ascii="Courier New" w:hAnsi="Courier New" w:cs="Courier New" w:hint="default"/>
      </w:rPr>
    </w:lvl>
    <w:lvl w:ilvl="5" w:tplc="040C0005" w:tentative="1">
      <w:start w:val="1"/>
      <w:numFmt w:val="bullet"/>
      <w:lvlText w:val=""/>
      <w:lvlJc w:val="left"/>
      <w:pPr>
        <w:ind w:left="4615" w:hanging="360"/>
      </w:pPr>
      <w:rPr>
        <w:rFonts w:ascii="Wingdings" w:hAnsi="Wingdings" w:hint="default"/>
      </w:rPr>
    </w:lvl>
    <w:lvl w:ilvl="6" w:tplc="040C0001" w:tentative="1">
      <w:start w:val="1"/>
      <w:numFmt w:val="bullet"/>
      <w:lvlText w:val=""/>
      <w:lvlJc w:val="left"/>
      <w:pPr>
        <w:ind w:left="5335" w:hanging="360"/>
      </w:pPr>
      <w:rPr>
        <w:rFonts w:ascii="Symbol" w:hAnsi="Symbol" w:hint="default"/>
      </w:rPr>
    </w:lvl>
    <w:lvl w:ilvl="7" w:tplc="040C0003" w:tentative="1">
      <w:start w:val="1"/>
      <w:numFmt w:val="bullet"/>
      <w:lvlText w:val="o"/>
      <w:lvlJc w:val="left"/>
      <w:pPr>
        <w:ind w:left="6055" w:hanging="360"/>
      </w:pPr>
      <w:rPr>
        <w:rFonts w:ascii="Courier New" w:hAnsi="Courier New" w:cs="Courier New" w:hint="default"/>
      </w:rPr>
    </w:lvl>
    <w:lvl w:ilvl="8" w:tplc="040C0005" w:tentative="1">
      <w:start w:val="1"/>
      <w:numFmt w:val="bullet"/>
      <w:lvlText w:val=""/>
      <w:lvlJc w:val="left"/>
      <w:pPr>
        <w:ind w:left="6775" w:hanging="360"/>
      </w:pPr>
      <w:rPr>
        <w:rFonts w:ascii="Wingdings" w:hAnsi="Wingdings" w:hint="default"/>
      </w:rPr>
    </w:lvl>
  </w:abstractNum>
  <w:abstractNum w:abstractNumId="8">
    <w:nsid w:val="2ABC1A42"/>
    <w:multiLevelType w:val="hybridMultilevel"/>
    <w:tmpl w:val="42622592"/>
    <w:lvl w:ilvl="0" w:tplc="040C0011">
      <w:start w:val="1"/>
      <w:numFmt w:val="decimal"/>
      <w:lvlText w:val="%1)"/>
      <w:lvlJc w:val="left"/>
      <w:pPr>
        <w:ind w:left="1905" w:hanging="360"/>
      </w:pPr>
    </w:lvl>
    <w:lvl w:ilvl="1" w:tplc="040C0019" w:tentative="1">
      <w:start w:val="1"/>
      <w:numFmt w:val="lowerLetter"/>
      <w:lvlText w:val="%2."/>
      <w:lvlJc w:val="left"/>
      <w:pPr>
        <w:ind w:left="2625" w:hanging="360"/>
      </w:pPr>
    </w:lvl>
    <w:lvl w:ilvl="2" w:tplc="040C001B" w:tentative="1">
      <w:start w:val="1"/>
      <w:numFmt w:val="lowerRoman"/>
      <w:lvlText w:val="%3."/>
      <w:lvlJc w:val="right"/>
      <w:pPr>
        <w:ind w:left="3345" w:hanging="180"/>
      </w:pPr>
    </w:lvl>
    <w:lvl w:ilvl="3" w:tplc="040C000F" w:tentative="1">
      <w:start w:val="1"/>
      <w:numFmt w:val="decimal"/>
      <w:lvlText w:val="%4."/>
      <w:lvlJc w:val="left"/>
      <w:pPr>
        <w:ind w:left="4065" w:hanging="360"/>
      </w:pPr>
    </w:lvl>
    <w:lvl w:ilvl="4" w:tplc="040C0019" w:tentative="1">
      <w:start w:val="1"/>
      <w:numFmt w:val="lowerLetter"/>
      <w:lvlText w:val="%5."/>
      <w:lvlJc w:val="left"/>
      <w:pPr>
        <w:ind w:left="4785" w:hanging="360"/>
      </w:pPr>
    </w:lvl>
    <w:lvl w:ilvl="5" w:tplc="040C001B" w:tentative="1">
      <w:start w:val="1"/>
      <w:numFmt w:val="lowerRoman"/>
      <w:lvlText w:val="%6."/>
      <w:lvlJc w:val="right"/>
      <w:pPr>
        <w:ind w:left="5505" w:hanging="180"/>
      </w:pPr>
    </w:lvl>
    <w:lvl w:ilvl="6" w:tplc="040C000F" w:tentative="1">
      <w:start w:val="1"/>
      <w:numFmt w:val="decimal"/>
      <w:lvlText w:val="%7."/>
      <w:lvlJc w:val="left"/>
      <w:pPr>
        <w:ind w:left="6225" w:hanging="360"/>
      </w:pPr>
    </w:lvl>
    <w:lvl w:ilvl="7" w:tplc="040C0019" w:tentative="1">
      <w:start w:val="1"/>
      <w:numFmt w:val="lowerLetter"/>
      <w:lvlText w:val="%8."/>
      <w:lvlJc w:val="left"/>
      <w:pPr>
        <w:ind w:left="6945" w:hanging="360"/>
      </w:pPr>
    </w:lvl>
    <w:lvl w:ilvl="8" w:tplc="040C001B" w:tentative="1">
      <w:start w:val="1"/>
      <w:numFmt w:val="lowerRoman"/>
      <w:lvlText w:val="%9."/>
      <w:lvlJc w:val="right"/>
      <w:pPr>
        <w:ind w:left="7665" w:hanging="180"/>
      </w:pPr>
    </w:lvl>
  </w:abstractNum>
  <w:abstractNum w:abstractNumId="9">
    <w:nsid w:val="32C27D49"/>
    <w:multiLevelType w:val="hybridMultilevel"/>
    <w:tmpl w:val="90660378"/>
    <w:lvl w:ilvl="0" w:tplc="64464ADC">
      <w:numFmt w:val="bullet"/>
      <w:lvlText w:val="-"/>
      <w:lvlJc w:val="left"/>
      <w:pPr>
        <w:ind w:left="1735" w:hanging="360"/>
      </w:pPr>
      <w:rPr>
        <w:rFonts w:ascii="Arial" w:eastAsia="Calibri" w:hAnsi="Arial" w:cs="Arial" w:hint="default"/>
      </w:rPr>
    </w:lvl>
    <w:lvl w:ilvl="1" w:tplc="040C0003" w:tentative="1">
      <w:start w:val="1"/>
      <w:numFmt w:val="bullet"/>
      <w:lvlText w:val="o"/>
      <w:lvlJc w:val="left"/>
      <w:pPr>
        <w:ind w:left="2455" w:hanging="360"/>
      </w:pPr>
      <w:rPr>
        <w:rFonts w:ascii="Courier New" w:hAnsi="Courier New" w:cs="Courier New" w:hint="default"/>
      </w:rPr>
    </w:lvl>
    <w:lvl w:ilvl="2" w:tplc="040C0005" w:tentative="1">
      <w:start w:val="1"/>
      <w:numFmt w:val="bullet"/>
      <w:lvlText w:val=""/>
      <w:lvlJc w:val="left"/>
      <w:pPr>
        <w:ind w:left="3175" w:hanging="360"/>
      </w:pPr>
      <w:rPr>
        <w:rFonts w:ascii="Wingdings" w:hAnsi="Wingdings" w:hint="default"/>
      </w:rPr>
    </w:lvl>
    <w:lvl w:ilvl="3" w:tplc="040C0001" w:tentative="1">
      <w:start w:val="1"/>
      <w:numFmt w:val="bullet"/>
      <w:lvlText w:val=""/>
      <w:lvlJc w:val="left"/>
      <w:pPr>
        <w:ind w:left="3895" w:hanging="360"/>
      </w:pPr>
      <w:rPr>
        <w:rFonts w:ascii="Symbol" w:hAnsi="Symbol" w:hint="default"/>
      </w:rPr>
    </w:lvl>
    <w:lvl w:ilvl="4" w:tplc="040C0003" w:tentative="1">
      <w:start w:val="1"/>
      <w:numFmt w:val="bullet"/>
      <w:lvlText w:val="o"/>
      <w:lvlJc w:val="left"/>
      <w:pPr>
        <w:ind w:left="4615" w:hanging="360"/>
      </w:pPr>
      <w:rPr>
        <w:rFonts w:ascii="Courier New" w:hAnsi="Courier New" w:cs="Courier New" w:hint="default"/>
      </w:rPr>
    </w:lvl>
    <w:lvl w:ilvl="5" w:tplc="040C0005" w:tentative="1">
      <w:start w:val="1"/>
      <w:numFmt w:val="bullet"/>
      <w:lvlText w:val=""/>
      <w:lvlJc w:val="left"/>
      <w:pPr>
        <w:ind w:left="5335" w:hanging="360"/>
      </w:pPr>
      <w:rPr>
        <w:rFonts w:ascii="Wingdings" w:hAnsi="Wingdings" w:hint="default"/>
      </w:rPr>
    </w:lvl>
    <w:lvl w:ilvl="6" w:tplc="040C0001" w:tentative="1">
      <w:start w:val="1"/>
      <w:numFmt w:val="bullet"/>
      <w:lvlText w:val=""/>
      <w:lvlJc w:val="left"/>
      <w:pPr>
        <w:ind w:left="6055" w:hanging="360"/>
      </w:pPr>
      <w:rPr>
        <w:rFonts w:ascii="Symbol" w:hAnsi="Symbol" w:hint="default"/>
      </w:rPr>
    </w:lvl>
    <w:lvl w:ilvl="7" w:tplc="040C0003" w:tentative="1">
      <w:start w:val="1"/>
      <w:numFmt w:val="bullet"/>
      <w:lvlText w:val="o"/>
      <w:lvlJc w:val="left"/>
      <w:pPr>
        <w:ind w:left="6775" w:hanging="360"/>
      </w:pPr>
      <w:rPr>
        <w:rFonts w:ascii="Courier New" w:hAnsi="Courier New" w:cs="Courier New" w:hint="default"/>
      </w:rPr>
    </w:lvl>
    <w:lvl w:ilvl="8" w:tplc="040C0005" w:tentative="1">
      <w:start w:val="1"/>
      <w:numFmt w:val="bullet"/>
      <w:lvlText w:val=""/>
      <w:lvlJc w:val="left"/>
      <w:pPr>
        <w:ind w:left="7495" w:hanging="360"/>
      </w:pPr>
      <w:rPr>
        <w:rFonts w:ascii="Wingdings" w:hAnsi="Wingdings" w:hint="default"/>
      </w:rPr>
    </w:lvl>
  </w:abstractNum>
  <w:abstractNum w:abstractNumId="10">
    <w:nsid w:val="33626117"/>
    <w:multiLevelType w:val="hybridMultilevel"/>
    <w:tmpl w:val="14C05468"/>
    <w:lvl w:ilvl="0" w:tplc="040C000B">
      <w:start w:val="1"/>
      <w:numFmt w:val="bullet"/>
      <w:lvlText w:val=""/>
      <w:lvlJc w:val="left"/>
      <w:pPr>
        <w:ind w:left="1136" w:hanging="360"/>
      </w:pPr>
      <w:rPr>
        <w:rFonts w:ascii="Wingdings" w:hAnsi="Wingdings" w:hint="default"/>
      </w:rPr>
    </w:lvl>
    <w:lvl w:ilvl="1" w:tplc="040C0003" w:tentative="1">
      <w:start w:val="1"/>
      <w:numFmt w:val="bullet"/>
      <w:lvlText w:val="o"/>
      <w:lvlJc w:val="left"/>
      <w:pPr>
        <w:ind w:left="1856" w:hanging="360"/>
      </w:pPr>
      <w:rPr>
        <w:rFonts w:ascii="Courier New" w:hAnsi="Courier New" w:cs="Courier New" w:hint="default"/>
      </w:rPr>
    </w:lvl>
    <w:lvl w:ilvl="2" w:tplc="040C0005" w:tentative="1">
      <w:start w:val="1"/>
      <w:numFmt w:val="bullet"/>
      <w:lvlText w:val=""/>
      <w:lvlJc w:val="left"/>
      <w:pPr>
        <w:ind w:left="2576" w:hanging="360"/>
      </w:pPr>
      <w:rPr>
        <w:rFonts w:ascii="Wingdings" w:hAnsi="Wingdings" w:hint="default"/>
      </w:rPr>
    </w:lvl>
    <w:lvl w:ilvl="3" w:tplc="040C0001" w:tentative="1">
      <w:start w:val="1"/>
      <w:numFmt w:val="bullet"/>
      <w:lvlText w:val=""/>
      <w:lvlJc w:val="left"/>
      <w:pPr>
        <w:ind w:left="3296" w:hanging="360"/>
      </w:pPr>
      <w:rPr>
        <w:rFonts w:ascii="Symbol" w:hAnsi="Symbol" w:hint="default"/>
      </w:rPr>
    </w:lvl>
    <w:lvl w:ilvl="4" w:tplc="040C0003" w:tentative="1">
      <w:start w:val="1"/>
      <w:numFmt w:val="bullet"/>
      <w:lvlText w:val="o"/>
      <w:lvlJc w:val="left"/>
      <w:pPr>
        <w:ind w:left="4016" w:hanging="360"/>
      </w:pPr>
      <w:rPr>
        <w:rFonts w:ascii="Courier New" w:hAnsi="Courier New" w:cs="Courier New" w:hint="default"/>
      </w:rPr>
    </w:lvl>
    <w:lvl w:ilvl="5" w:tplc="040C0005" w:tentative="1">
      <w:start w:val="1"/>
      <w:numFmt w:val="bullet"/>
      <w:lvlText w:val=""/>
      <w:lvlJc w:val="left"/>
      <w:pPr>
        <w:ind w:left="4736" w:hanging="360"/>
      </w:pPr>
      <w:rPr>
        <w:rFonts w:ascii="Wingdings" w:hAnsi="Wingdings" w:hint="default"/>
      </w:rPr>
    </w:lvl>
    <w:lvl w:ilvl="6" w:tplc="040C0001" w:tentative="1">
      <w:start w:val="1"/>
      <w:numFmt w:val="bullet"/>
      <w:lvlText w:val=""/>
      <w:lvlJc w:val="left"/>
      <w:pPr>
        <w:ind w:left="5456" w:hanging="360"/>
      </w:pPr>
      <w:rPr>
        <w:rFonts w:ascii="Symbol" w:hAnsi="Symbol" w:hint="default"/>
      </w:rPr>
    </w:lvl>
    <w:lvl w:ilvl="7" w:tplc="040C0003" w:tentative="1">
      <w:start w:val="1"/>
      <w:numFmt w:val="bullet"/>
      <w:lvlText w:val="o"/>
      <w:lvlJc w:val="left"/>
      <w:pPr>
        <w:ind w:left="6176" w:hanging="360"/>
      </w:pPr>
      <w:rPr>
        <w:rFonts w:ascii="Courier New" w:hAnsi="Courier New" w:cs="Courier New" w:hint="default"/>
      </w:rPr>
    </w:lvl>
    <w:lvl w:ilvl="8" w:tplc="040C0005" w:tentative="1">
      <w:start w:val="1"/>
      <w:numFmt w:val="bullet"/>
      <w:lvlText w:val=""/>
      <w:lvlJc w:val="left"/>
      <w:pPr>
        <w:ind w:left="6896" w:hanging="360"/>
      </w:pPr>
      <w:rPr>
        <w:rFonts w:ascii="Wingdings" w:hAnsi="Wingdings" w:hint="default"/>
      </w:rPr>
    </w:lvl>
  </w:abstractNum>
  <w:abstractNum w:abstractNumId="11">
    <w:nsid w:val="35332D09"/>
    <w:multiLevelType w:val="hybridMultilevel"/>
    <w:tmpl w:val="BEDA372E"/>
    <w:lvl w:ilvl="0" w:tplc="040C0001">
      <w:start w:val="1"/>
      <w:numFmt w:val="bullet"/>
      <w:lvlText w:val=""/>
      <w:lvlJc w:val="left"/>
      <w:pPr>
        <w:ind w:left="1136" w:hanging="360"/>
      </w:pPr>
      <w:rPr>
        <w:rFonts w:ascii="Symbol" w:hAnsi="Symbol" w:hint="default"/>
      </w:rPr>
    </w:lvl>
    <w:lvl w:ilvl="1" w:tplc="040C0003" w:tentative="1">
      <w:start w:val="1"/>
      <w:numFmt w:val="bullet"/>
      <w:lvlText w:val="o"/>
      <w:lvlJc w:val="left"/>
      <w:pPr>
        <w:ind w:left="1856" w:hanging="360"/>
      </w:pPr>
      <w:rPr>
        <w:rFonts w:ascii="Courier New" w:hAnsi="Courier New" w:cs="Courier New" w:hint="default"/>
      </w:rPr>
    </w:lvl>
    <w:lvl w:ilvl="2" w:tplc="040C0005" w:tentative="1">
      <w:start w:val="1"/>
      <w:numFmt w:val="bullet"/>
      <w:lvlText w:val=""/>
      <w:lvlJc w:val="left"/>
      <w:pPr>
        <w:ind w:left="2576" w:hanging="360"/>
      </w:pPr>
      <w:rPr>
        <w:rFonts w:ascii="Wingdings" w:hAnsi="Wingdings" w:hint="default"/>
      </w:rPr>
    </w:lvl>
    <w:lvl w:ilvl="3" w:tplc="040C0001" w:tentative="1">
      <w:start w:val="1"/>
      <w:numFmt w:val="bullet"/>
      <w:lvlText w:val=""/>
      <w:lvlJc w:val="left"/>
      <w:pPr>
        <w:ind w:left="3296" w:hanging="360"/>
      </w:pPr>
      <w:rPr>
        <w:rFonts w:ascii="Symbol" w:hAnsi="Symbol" w:hint="default"/>
      </w:rPr>
    </w:lvl>
    <w:lvl w:ilvl="4" w:tplc="040C0003" w:tentative="1">
      <w:start w:val="1"/>
      <w:numFmt w:val="bullet"/>
      <w:lvlText w:val="o"/>
      <w:lvlJc w:val="left"/>
      <w:pPr>
        <w:ind w:left="4016" w:hanging="360"/>
      </w:pPr>
      <w:rPr>
        <w:rFonts w:ascii="Courier New" w:hAnsi="Courier New" w:cs="Courier New" w:hint="default"/>
      </w:rPr>
    </w:lvl>
    <w:lvl w:ilvl="5" w:tplc="040C0005" w:tentative="1">
      <w:start w:val="1"/>
      <w:numFmt w:val="bullet"/>
      <w:lvlText w:val=""/>
      <w:lvlJc w:val="left"/>
      <w:pPr>
        <w:ind w:left="4736" w:hanging="360"/>
      </w:pPr>
      <w:rPr>
        <w:rFonts w:ascii="Wingdings" w:hAnsi="Wingdings" w:hint="default"/>
      </w:rPr>
    </w:lvl>
    <w:lvl w:ilvl="6" w:tplc="040C0001" w:tentative="1">
      <w:start w:val="1"/>
      <w:numFmt w:val="bullet"/>
      <w:lvlText w:val=""/>
      <w:lvlJc w:val="left"/>
      <w:pPr>
        <w:ind w:left="5456" w:hanging="360"/>
      </w:pPr>
      <w:rPr>
        <w:rFonts w:ascii="Symbol" w:hAnsi="Symbol" w:hint="default"/>
      </w:rPr>
    </w:lvl>
    <w:lvl w:ilvl="7" w:tplc="040C0003" w:tentative="1">
      <w:start w:val="1"/>
      <w:numFmt w:val="bullet"/>
      <w:lvlText w:val="o"/>
      <w:lvlJc w:val="left"/>
      <w:pPr>
        <w:ind w:left="6176" w:hanging="360"/>
      </w:pPr>
      <w:rPr>
        <w:rFonts w:ascii="Courier New" w:hAnsi="Courier New" w:cs="Courier New" w:hint="default"/>
      </w:rPr>
    </w:lvl>
    <w:lvl w:ilvl="8" w:tplc="040C0005" w:tentative="1">
      <w:start w:val="1"/>
      <w:numFmt w:val="bullet"/>
      <w:lvlText w:val=""/>
      <w:lvlJc w:val="left"/>
      <w:pPr>
        <w:ind w:left="6896" w:hanging="360"/>
      </w:pPr>
      <w:rPr>
        <w:rFonts w:ascii="Wingdings" w:hAnsi="Wingdings" w:hint="default"/>
      </w:rPr>
    </w:lvl>
  </w:abstractNum>
  <w:abstractNum w:abstractNumId="12">
    <w:nsid w:val="3AF80B9B"/>
    <w:multiLevelType w:val="hybridMultilevel"/>
    <w:tmpl w:val="82545CB0"/>
    <w:lvl w:ilvl="0" w:tplc="040C0001">
      <w:start w:val="1"/>
      <w:numFmt w:val="bullet"/>
      <w:lvlText w:val=""/>
      <w:lvlJc w:val="left"/>
      <w:pPr>
        <w:ind w:left="1114" w:hanging="360"/>
      </w:pPr>
      <w:rPr>
        <w:rFonts w:ascii="Symbol" w:hAnsi="Symbol" w:hint="default"/>
      </w:rPr>
    </w:lvl>
    <w:lvl w:ilvl="1" w:tplc="040C0003" w:tentative="1">
      <w:start w:val="1"/>
      <w:numFmt w:val="bullet"/>
      <w:lvlText w:val="o"/>
      <w:lvlJc w:val="left"/>
      <w:pPr>
        <w:ind w:left="1834" w:hanging="360"/>
      </w:pPr>
      <w:rPr>
        <w:rFonts w:ascii="Courier New" w:hAnsi="Courier New" w:cs="Courier New" w:hint="default"/>
      </w:rPr>
    </w:lvl>
    <w:lvl w:ilvl="2" w:tplc="040C0005" w:tentative="1">
      <w:start w:val="1"/>
      <w:numFmt w:val="bullet"/>
      <w:lvlText w:val=""/>
      <w:lvlJc w:val="left"/>
      <w:pPr>
        <w:ind w:left="2554" w:hanging="360"/>
      </w:pPr>
      <w:rPr>
        <w:rFonts w:ascii="Wingdings" w:hAnsi="Wingdings" w:hint="default"/>
      </w:rPr>
    </w:lvl>
    <w:lvl w:ilvl="3" w:tplc="040C0001" w:tentative="1">
      <w:start w:val="1"/>
      <w:numFmt w:val="bullet"/>
      <w:lvlText w:val=""/>
      <w:lvlJc w:val="left"/>
      <w:pPr>
        <w:ind w:left="3274" w:hanging="360"/>
      </w:pPr>
      <w:rPr>
        <w:rFonts w:ascii="Symbol" w:hAnsi="Symbol" w:hint="default"/>
      </w:rPr>
    </w:lvl>
    <w:lvl w:ilvl="4" w:tplc="040C0003" w:tentative="1">
      <w:start w:val="1"/>
      <w:numFmt w:val="bullet"/>
      <w:lvlText w:val="o"/>
      <w:lvlJc w:val="left"/>
      <w:pPr>
        <w:ind w:left="3994" w:hanging="360"/>
      </w:pPr>
      <w:rPr>
        <w:rFonts w:ascii="Courier New" w:hAnsi="Courier New" w:cs="Courier New" w:hint="default"/>
      </w:rPr>
    </w:lvl>
    <w:lvl w:ilvl="5" w:tplc="040C0005" w:tentative="1">
      <w:start w:val="1"/>
      <w:numFmt w:val="bullet"/>
      <w:lvlText w:val=""/>
      <w:lvlJc w:val="left"/>
      <w:pPr>
        <w:ind w:left="4714" w:hanging="360"/>
      </w:pPr>
      <w:rPr>
        <w:rFonts w:ascii="Wingdings" w:hAnsi="Wingdings" w:hint="default"/>
      </w:rPr>
    </w:lvl>
    <w:lvl w:ilvl="6" w:tplc="040C0001" w:tentative="1">
      <w:start w:val="1"/>
      <w:numFmt w:val="bullet"/>
      <w:lvlText w:val=""/>
      <w:lvlJc w:val="left"/>
      <w:pPr>
        <w:ind w:left="5434" w:hanging="360"/>
      </w:pPr>
      <w:rPr>
        <w:rFonts w:ascii="Symbol" w:hAnsi="Symbol" w:hint="default"/>
      </w:rPr>
    </w:lvl>
    <w:lvl w:ilvl="7" w:tplc="040C0003" w:tentative="1">
      <w:start w:val="1"/>
      <w:numFmt w:val="bullet"/>
      <w:lvlText w:val="o"/>
      <w:lvlJc w:val="left"/>
      <w:pPr>
        <w:ind w:left="6154" w:hanging="360"/>
      </w:pPr>
      <w:rPr>
        <w:rFonts w:ascii="Courier New" w:hAnsi="Courier New" w:cs="Courier New" w:hint="default"/>
      </w:rPr>
    </w:lvl>
    <w:lvl w:ilvl="8" w:tplc="040C0005" w:tentative="1">
      <w:start w:val="1"/>
      <w:numFmt w:val="bullet"/>
      <w:lvlText w:val=""/>
      <w:lvlJc w:val="left"/>
      <w:pPr>
        <w:ind w:left="6874" w:hanging="360"/>
      </w:pPr>
      <w:rPr>
        <w:rFonts w:ascii="Wingdings" w:hAnsi="Wingdings" w:hint="default"/>
      </w:rPr>
    </w:lvl>
  </w:abstractNum>
  <w:abstractNum w:abstractNumId="13">
    <w:nsid w:val="489534B5"/>
    <w:multiLevelType w:val="hybridMultilevel"/>
    <w:tmpl w:val="7AE04C92"/>
    <w:lvl w:ilvl="0" w:tplc="5BB6CABE">
      <w:start w:val="1"/>
      <w:numFmt w:val="decimal"/>
      <w:lvlText w:val="%1."/>
      <w:lvlJc w:val="left"/>
      <w:pPr>
        <w:ind w:left="2265" w:hanging="360"/>
      </w:pPr>
      <w:rPr>
        <w:rFonts w:hint="default"/>
      </w:rPr>
    </w:lvl>
    <w:lvl w:ilvl="1" w:tplc="040C0019" w:tentative="1">
      <w:start w:val="1"/>
      <w:numFmt w:val="lowerLetter"/>
      <w:lvlText w:val="%2."/>
      <w:lvlJc w:val="left"/>
      <w:pPr>
        <w:ind w:left="2985" w:hanging="360"/>
      </w:pPr>
    </w:lvl>
    <w:lvl w:ilvl="2" w:tplc="040C001B" w:tentative="1">
      <w:start w:val="1"/>
      <w:numFmt w:val="lowerRoman"/>
      <w:lvlText w:val="%3."/>
      <w:lvlJc w:val="right"/>
      <w:pPr>
        <w:ind w:left="3705" w:hanging="180"/>
      </w:pPr>
    </w:lvl>
    <w:lvl w:ilvl="3" w:tplc="040C000F" w:tentative="1">
      <w:start w:val="1"/>
      <w:numFmt w:val="decimal"/>
      <w:lvlText w:val="%4."/>
      <w:lvlJc w:val="left"/>
      <w:pPr>
        <w:ind w:left="4425" w:hanging="360"/>
      </w:pPr>
    </w:lvl>
    <w:lvl w:ilvl="4" w:tplc="040C0019" w:tentative="1">
      <w:start w:val="1"/>
      <w:numFmt w:val="lowerLetter"/>
      <w:lvlText w:val="%5."/>
      <w:lvlJc w:val="left"/>
      <w:pPr>
        <w:ind w:left="5145" w:hanging="360"/>
      </w:pPr>
    </w:lvl>
    <w:lvl w:ilvl="5" w:tplc="040C001B" w:tentative="1">
      <w:start w:val="1"/>
      <w:numFmt w:val="lowerRoman"/>
      <w:lvlText w:val="%6."/>
      <w:lvlJc w:val="right"/>
      <w:pPr>
        <w:ind w:left="5865" w:hanging="180"/>
      </w:pPr>
    </w:lvl>
    <w:lvl w:ilvl="6" w:tplc="040C000F" w:tentative="1">
      <w:start w:val="1"/>
      <w:numFmt w:val="decimal"/>
      <w:lvlText w:val="%7."/>
      <w:lvlJc w:val="left"/>
      <w:pPr>
        <w:ind w:left="6585" w:hanging="360"/>
      </w:pPr>
    </w:lvl>
    <w:lvl w:ilvl="7" w:tplc="040C0019" w:tentative="1">
      <w:start w:val="1"/>
      <w:numFmt w:val="lowerLetter"/>
      <w:lvlText w:val="%8."/>
      <w:lvlJc w:val="left"/>
      <w:pPr>
        <w:ind w:left="7305" w:hanging="360"/>
      </w:pPr>
    </w:lvl>
    <w:lvl w:ilvl="8" w:tplc="040C001B" w:tentative="1">
      <w:start w:val="1"/>
      <w:numFmt w:val="lowerRoman"/>
      <w:lvlText w:val="%9."/>
      <w:lvlJc w:val="right"/>
      <w:pPr>
        <w:ind w:left="8025" w:hanging="180"/>
      </w:pPr>
    </w:lvl>
  </w:abstractNum>
  <w:abstractNum w:abstractNumId="14">
    <w:nsid w:val="4BA537D9"/>
    <w:multiLevelType w:val="hybridMultilevel"/>
    <w:tmpl w:val="D91E009C"/>
    <w:lvl w:ilvl="0" w:tplc="040C0015">
      <w:start w:val="1"/>
      <w:numFmt w:val="upperLetter"/>
      <w:lvlText w:val="%1."/>
      <w:lvlJc w:val="left"/>
      <w:pPr>
        <w:ind w:left="3345" w:hanging="360"/>
      </w:pPr>
    </w:lvl>
    <w:lvl w:ilvl="1" w:tplc="64464ADC">
      <w:numFmt w:val="bullet"/>
      <w:lvlText w:val="-"/>
      <w:lvlJc w:val="left"/>
      <w:pPr>
        <w:ind w:left="4065" w:hanging="360"/>
      </w:pPr>
      <w:rPr>
        <w:rFonts w:ascii="Arial" w:eastAsia="Calibri" w:hAnsi="Arial" w:cs="Arial" w:hint="default"/>
      </w:rPr>
    </w:lvl>
    <w:lvl w:ilvl="2" w:tplc="040C001B" w:tentative="1">
      <w:start w:val="1"/>
      <w:numFmt w:val="lowerRoman"/>
      <w:lvlText w:val="%3."/>
      <w:lvlJc w:val="right"/>
      <w:pPr>
        <w:ind w:left="4785" w:hanging="180"/>
      </w:pPr>
    </w:lvl>
    <w:lvl w:ilvl="3" w:tplc="040C000F" w:tentative="1">
      <w:start w:val="1"/>
      <w:numFmt w:val="decimal"/>
      <w:lvlText w:val="%4."/>
      <w:lvlJc w:val="left"/>
      <w:pPr>
        <w:ind w:left="5505" w:hanging="360"/>
      </w:pPr>
    </w:lvl>
    <w:lvl w:ilvl="4" w:tplc="040C0019" w:tentative="1">
      <w:start w:val="1"/>
      <w:numFmt w:val="lowerLetter"/>
      <w:lvlText w:val="%5."/>
      <w:lvlJc w:val="left"/>
      <w:pPr>
        <w:ind w:left="6225" w:hanging="360"/>
      </w:pPr>
    </w:lvl>
    <w:lvl w:ilvl="5" w:tplc="040C001B" w:tentative="1">
      <w:start w:val="1"/>
      <w:numFmt w:val="lowerRoman"/>
      <w:lvlText w:val="%6."/>
      <w:lvlJc w:val="right"/>
      <w:pPr>
        <w:ind w:left="6945" w:hanging="180"/>
      </w:pPr>
    </w:lvl>
    <w:lvl w:ilvl="6" w:tplc="040C000F" w:tentative="1">
      <w:start w:val="1"/>
      <w:numFmt w:val="decimal"/>
      <w:lvlText w:val="%7."/>
      <w:lvlJc w:val="left"/>
      <w:pPr>
        <w:ind w:left="7665" w:hanging="360"/>
      </w:pPr>
    </w:lvl>
    <w:lvl w:ilvl="7" w:tplc="040C0019" w:tentative="1">
      <w:start w:val="1"/>
      <w:numFmt w:val="lowerLetter"/>
      <w:lvlText w:val="%8."/>
      <w:lvlJc w:val="left"/>
      <w:pPr>
        <w:ind w:left="8385" w:hanging="360"/>
      </w:pPr>
    </w:lvl>
    <w:lvl w:ilvl="8" w:tplc="040C001B" w:tentative="1">
      <w:start w:val="1"/>
      <w:numFmt w:val="lowerRoman"/>
      <w:lvlText w:val="%9."/>
      <w:lvlJc w:val="right"/>
      <w:pPr>
        <w:ind w:left="9105" w:hanging="180"/>
      </w:pPr>
    </w:lvl>
  </w:abstractNum>
  <w:abstractNum w:abstractNumId="15">
    <w:nsid w:val="4E22299A"/>
    <w:multiLevelType w:val="hybridMultilevel"/>
    <w:tmpl w:val="42460136"/>
    <w:lvl w:ilvl="0" w:tplc="48E4BB9E">
      <w:start w:val="1"/>
      <w:numFmt w:val="decimal"/>
      <w:lvlText w:val="%1."/>
      <w:lvlJc w:val="left"/>
      <w:pPr>
        <w:ind w:left="1740" w:hanging="360"/>
      </w:pPr>
      <w:rPr>
        <w:rFonts w:hint="default"/>
      </w:r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abstractNum w:abstractNumId="16">
    <w:nsid w:val="517D5DB4"/>
    <w:multiLevelType w:val="hybridMultilevel"/>
    <w:tmpl w:val="A1A48962"/>
    <w:lvl w:ilvl="0" w:tplc="040C0001">
      <w:start w:val="1"/>
      <w:numFmt w:val="bullet"/>
      <w:lvlText w:val=""/>
      <w:lvlJc w:val="left"/>
      <w:pPr>
        <w:ind w:left="2191" w:hanging="360"/>
      </w:pPr>
      <w:rPr>
        <w:rFonts w:ascii="Symbol" w:hAnsi="Symbol" w:hint="default"/>
      </w:rPr>
    </w:lvl>
    <w:lvl w:ilvl="1" w:tplc="040C0003" w:tentative="1">
      <w:start w:val="1"/>
      <w:numFmt w:val="bullet"/>
      <w:lvlText w:val="o"/>
      <w:lvlJc w:val="left"/>
      <w:pPr>
        <w:ind w:left="2911" w:hanging="360"/>
      </w:pPr>
      <w:rPr>
        <w:rFonts w:ascii="Courier New" w:hAnsi="Courier New" w:cs="Courier New" w:hint="default"/>
      </w:rPr>
    </w:lvl>
    <w:lvl w:ilvl="2" w:tplc="040C0005" w:tentative="1">
      <w:start w:val="1"/>
      <w:numFmt w:val="bullet"/>
      <w:lvlText w:val=""/>
      <w:lvlJc w:val="left"/>
      <w:pPr>
        <w:ind w:left="3631" w:hanging="360"/>
      </w:pPr>
      <w:rPr>
        <w:rFonts w:ascii="Wingdings" w:hAnsi="Wingdings" w:hint="default"/>
      </w:rPr>
    </w:lvl>
    <w:lvl w:ilvl="3" w:tplc="040C0001" w:tentative="1">
      <w:start w:val="1"/>
      <w:numFmt w:val="bullet"/>
      <w:lvlText w:val=""/>
      <w:lvlJc w:val="left"/>
      <w:pPr>
        <w:ind w:left="4351" w:hanging="360"/>
      </w:pPr>
      <w:rPr>
        <w:rFonts w:ascii="Symbol" w:hAnsi="Symbol" w:hint="default"/>
      </w:rPr>
    </w:lvl>
    <w:lvl w:ilvl="4" w:tplc="040C0003" w:tentative="1">
      <w:start w:val="1"/>
      <w:numFmt w:val="bullet"/>
      <w:lvlText w:val="o"/>
      <w:lvlJc w:val="left"/>
      <w:pPr>
        <w:ind w:left="5071" w:hanging="360"/>
      </w:pPr>
      <w:rPr>
        <w:rFonts w:ascii="Courier New" w:hAnsi="Courier New" w:cs="Courier New" w:hint="default"/>
      </w:rPr>
    </w:lvl>
    <w:lvl w:ilvl="5" w:tplc="040C0005" w:tentative="1">
      <w:start w:val="1"/>
      <w:numFmt w:val="bullet"/>
      <w:lvlText w:val=""/>
      <w:lvlJc w:val="left"/>
      <w:pPr>
        <w:ind w:left="5791" w:hanging="360"/>
      </w:pPr>
      <w:rPr>
        <w:rFonts w:ascii="Wingdings" w:hAnsi="Wingdings" w:hint="default"/>
      </w:rPr>
    </w:lvl>
    <w:lvl w:ilvl="6" w:tplc="040C0001" w:tentative="1">
      <w:start w:val="1"/>
      <w:numFmt w:val="bullet"/>
      <w:lvlText w:val=""/>
      <w:lvlJc w:val="left"/>
      <w:pPr>
        <w:ind w:left="6511" w:hanging="360"/>
      </w:pPr>
      <w:rPr>
        <w:rFonts w:ascii="Symbol" w:hAnsi="Symbol" w:hint="default"/>
      </w:rPr>
    </w:lvl>
    <w:lvl w:ilvl="7" w:tplc="040C0003" w:tentative="1">
      <w:start w:val="1"/>
      <w:numFmt w:val="bullet"/>
      <w:lvlText w:val="o"/>
      <w:lvlJc w:val="left"/>
      <w:pPr>
        <w:ind w:left="7231" w:hanging="360"/>
      </w:pPr>
      <w:rPr>
        <w:rFonts w:ascii="Courier New" w:hAnsi="Courier New" w:cs="Courier New" w:hint="default"/>
      </w:rPr>
    </w:lvl>
    <w:lvl w:ilvl="8" w:tplc="040C0005" w:tentative="1">
      <w:start w:val="1"/>
      <w:numFmt w:val="bullet"/>
      <w:lvlText w:val=""/>
      <w:lvlJc w:val="left"/>
      <w:pPr>
        <w:ind w:left="7951" w:hanging="360"/>
      </w:pPr>
      <w:rPr>
        <w:rFonts w:ascii="Wingdings" w:hAnsi="Wingdings" w:hint="default"/>
      </w:rPr>
    </w:lvl>
  </w:abstractNum>
  <w:abstractNum w:abstractNumId="17">
    <w:nsid w:val="551B21C7"/>
    <w:multiLevelType w:val="hybridMultilevel"/>
    <w:tmpl w:val="EA7AE996"/>
    <w:lvl w:ilvl="0" w:tplc="8112FDA2">
      <w:start w:val="1"/>
      <w:numFmt w:val="upperRoman"/>
      <w:lvlText w:val="%1)"/>
      <w:lvlJc w:val="left"/>
      <w:pPr>
        <w:ind w:left="1545" w:hanging="720"/>
      </w:pPr>
      <w:rPr>
        <w:rFonts w:hint="default"/>
        <w:i/>
      </w:rPr>
    </w:lvl>
    <w:lvl w:ilvl="1" w:tplc="040C0019" w:tentative="1">
      <w:start w:val="1"/>
      <w:numFmt w:val="lowerLetter"/>
      <w:lvlText w:val="%2."/>
      <w:lvlJc w:val="left"/>
      <w:pPr>
        <w:ind w:left="1905" w:hanging="360"/>
      </w:pPr>
    </w:lvl>
    <w:lvl w:ilvl="2" w:tplc="040C001B" w:tentative="1">
      <w:start w:val="1"/>
      <w:numFmt w:val="lowerRoman"/>
      <w:lvlText w:val="%3."/>
      <w:lvlJc w:val="right"/>
      <w:pPr>
        <w:ind w:left="2625" w:hanging="180"/>
      </w:pPr>
    </w:lvl>
    <w:lvl w:ilvl="3" w:tplc="040C000F" w:tentative="1">
      <w:start w:val="1"/>
      <w:numFmt w:val="decimal"/>
      <w:lvlText w:val="%4."/>
      <w:lvlJc w:val="left"/>
      <w:pPr>
        <w:ind w:left="3345" w:hanging="360"/>
      </w:pPr>
    </w:lvl>
    <w:lvl w:ilvl="4" w:tplc="040C0019" w:tentative="1">
      <w:start w:val="1"/>
      <w:numFmt w:val="lowerLetter"/>
      <w:lvlText w:val="%5."/>
      <w:lvlJc w:val="left"/>
      <w:pPr>
        <w:ind w:left="4065" w:hanging="360"/>
      </w:pPr>
    </w:lvl>
    <w:lvl w:ilvl="5" w:tplc="040C001B" w:tentative="1">
      <w:start w:val="1"/>
      <w:numFmt w:val="lowerRoman"/>
      <w:lvlText w:val="%6."/>
      <w:lvlJc w:val="right"/>
      <w:pPr>
        <w:ind w:left="4785" w:hanging="180"/>
      </w:pPr>
    </w:lvl>
    <w:lvl w:ilvl="6" w:tplc="040C000F" w:tentative="1">
      <w:start w:val="1"/>
      <w:numFmt w:val="decimal"/>
      <w:lvlText w:val="%7."/>
      <w:lvlJc w:val="left"/>
      <w:pPr>
        <w:ind w:left="5505" w:hanging="360"/>
      </w:pPr>
    </w:lvl>
    <w:lvl w:ilvl="7" w:tplc="040C0019" w:tentative="1">
      <w:start w:val="1"/>
      <w:numFmt w:val="lowerLetter"/>
      <w:lvlText w:val="%8."/>
      <w:lvlJc w:val="left"/>
      <w:pPr>
        <w:ind w:left="6225" w:hanging="360"/>
      </w:pPr>
    </w:lvl>
    <w:lvl w:ilvl="8" w:tplc="040C001B" w:tentative="1">
      <w:start w:val="1"/>
      <w:numFmt w:val="lowerRoman"/>
      <w:lvlText w:val="%9."/>
      <w:lvlJc w:val="right"/>
      <w:pPr>
        <w:ind w:left="6945" w:hanging="180"/>
      </w:pPr>
    </w:lvl>
  </w:abstractNum>
  <w:abstractNum w:abstractNumId="18">
    <w:nsid w:val="560B30CD"/>
    <w:multiLevelType w:val="hybridMultilevel"/>
    <w:tmpl w:val="DACE91D4"/>
    <w:lvl w:ilvl="0" w:tplc="040C0001">
      <w:start w:val="1"/>
      <w:numFmt w:val="bullet"/>
      <w:lvlText w:val=""/>
      <w:lvlJc w:val="left"/>
      <w:pPr>
        <w:ind w:left="1855" w:hanging="360"/>
      </w:pPr>
      <w:rPr>
        <w:rFonts w:ascii="Symbol" w:hAnsi="Symbol" w:hint="default"/>
      </w:rPr>
    </w:lvl>
    <w:lvl w:ilvl="1" w:tplc="040C0003" w:tentative="1">
      <w:start w:val="1"/>
      <w:numFmt w:val="bullet"/>
      <w:lvlText w:val="o"/>
      <w:lvlJc w:val="left"/>
      <w:pPr>
        <w:ind w:left="2575" w:hanging="360"/>
      </w:pPr>
      <w:rPr>
        <w:rFonts w:ascii="Courier New" w:hAnsi="Courier New" w:cs="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cs="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cs="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9">
    <w:nsid w:val="5C60204A"/>
    <w:multiLevelType w:val="hybridMultilevel"/>
    <w:tmpl w:val="A120CE60"/>
    <w:lvl w:ilvl="0" w:tplc="040C000F">
      <w:start w:val="1"/>
      <w:numFmt w:val="decimal"/>
      <w:lvlText w:val="%1."/>
      <w:lvlJc w:val="left"/>
      <w:pPr>
        <w:ind w:left="1545" w:hanging="360"/>
      </w:pPr>
    </w:lvl>
    <w:lvl w:ilvl="1" w:tplc="040C0019" w:tentative="1">
      <w:start w:val="1"/>
      <w:numFmt w:val="lowerLetter"/>
      <w:lvlText w:val="%2."/>
      <w:lvlJc w:val="left"/>
      <w:pPr>
        <w:ind w:left="2265" w:hanging="360"/>
      </w:pPr>
    </w:lvl>
    <w:lvl w:ilvl="2" w:tplc="040C001B" w:tentative="1">
      <w:start w:val="1"/>
      <w:numFmt w:val="lowerRoman"/>
      <w:lvlText w:val="%3."/>
      <w:lvlJc w:val="right"/>
      <w:pPr>
        <w:ind w:left="2985" w:hanging="180"/>
      </w:pPr>
    </w:lvl>
    <w:lvl w:ilvl="3" w:tplc="040C000F" w:tentative="1">
      <w:start w:val="1"/>
      <w:numFmt w:val="decimal"/>
      <w:lvlText w:val="%4."/>
      <w:lvlJc w:val="left"/>
      <w:pPr>
        <w:ind w:left="3705" w:hanging="360"/>
      </w:pPr>
    </w:lvl>
    <w:lvl w:ilvl="4" w:tplc="040C0019" w:tentative="1">
      <w:start w:val="1"/>
      <w:numFmt w:val="lowerLetter"/>
      <w:lvlText w:val="%5."/>
      <w:lvlJc w:val="left"/>
      <w:pPr>
        <w:ind w:left="4425" w:hanging="360"/>
      </w:pPr>
    </w:lvl>
    <w:lvl w:ilvl="5" w:tplc="040C001B" w:tentative="1">
      <w:start w:val="1"/>
      <w:numFmt w:val="lowerRoman"/>
      <w:lvlText w:val="%6."/>
      <w:lvlJc w:val="right"/>
      <w:pPr>
        <w:ind w:left="5145" w:hanging="180"/>
      </w:pPr>
    </w:lvl>
    <w:lvl w:ilvl="6" w:tplc="040C000F" w:tentative="1">
      <w:start w:val="1"/>
      <w:numFmt w:val="decimal"/>
      <w:lvlText w:val="%7."/>
      <w:lvlJc w:val="left"/>
      <w:pPr>
        <w:ind w:left="5865" w:hanging="360"/>
      </w:pPr>
    </w:lvl>
    <w:lvl w:ilvl="7" w:tplc="040C0019" w:tentative="1">
      <w:start w:val="1"/>
      <w:numFmt w:val="lowerLetter"/>
      <w:lvlText w:val="%8."/>
      <w:lvlJc w:val="left"/>
      <w:pPr>
        <w:ind w:left="6585" w:hanging="360"/>
      </w:pPr>
    </w:lvl>
    <w:lvl w:ilvl="8" w:tplc="040C001B" w:tentative="1">
      <w:start w:val="1"/>
      <w:numFmt w:val="lowerRoman"/>
      <w:lvlText w:val="%9."/>
      <w:lvlJc w:val="right"/>
      <w:pPr>
        <w:ind w:left="7305" w:hanging="180"/>
      </w:pPr>
    </w:lvl>
  </w:abstractNum>
  <w:abstractNum w:abstractNumId="20">
    <w:nsid w:val="696B0AAC"/>
    <w:multiLevelType w:val="hybridMultilevel"/>
    <w:tmpl w:val="29A2718E"/>
    <w:lvl w:ilvl="0" w:tplc="64464ADC">
      <w:numFmt w:val="bullet"/>
      <w:lvlText w:val="-"/>
      <w:lvlJc w:val="left"/>
      <w:pPr>
        <w:ind w:left="965" w:hanging="360"/>
      </w:pPr>
      <w:rPr>
        <w:rFonts w:ascii="Arial" w:eastAsia="Calibri" w:hAnsi="Arial" w:cs="Arial" w:hint="default"/>
      </w:rPr>
    </w:lvl>
    <w:lvl w:ilvl="1" w:tplc="040C0003" w:tentative="1">
      <w:start w:val="1"/>
      <w:numFmt w:val="bullet"/>
      <w:lvlText w:val="o"/>
      <w:lvlJc w:val="left"/>
      <w:pPr>
        <w:ind w:left="1685" w:hanging="360"/>
      </w:pPr>
      <w:rPr>
        <w:rFonts w:ascii="Courier New" w:hAnsi="Courier New" w:cs="Courier New" w:hint="default"/>
      </w:rPr>
    </w:lvl>
    <w:lvl w:ilvl="2" w:tplc="040C0005" w:tentative="1">
      <w:start w:val="1"/>
      <w:numFmt w:val="bullet"/>
      <w:lvlText w:val=""/>
      <w:lvlJc w:val="left"/>
      <w:pPr>
        <w:ind w:left="2405" w:hanging="360"/>
      </w:pPr>
      <w:rPr>
        <w:rFonts w:ascii="Wingdings" w:hAnsi="Wingdings" w:hint="default"/>
      </w:rPr>
    </w:lvl>
    <w:lvl w:ilvl="3" w:tplc="040C0001" w:tentative="1">
      <w:start w:val="1"/>
      <w:numFmt w:val="bullet"/>
      <w:lvlText w:val=""/>
      <w:lvlJc w:val="left"/>
      <w:pPr>
        <w:ind w:left="3125" w:hanging="360"/>
      </w:pPr>
      <w:rPr>
        <w:rFonts w:ascii="Symbol" w:hAnsi="Symbol" w:hint="default"/>
      </w:rPr>
    </w:lvl>
    <w:lvl w:ilvl="4" w:tplc="040C0003" w:tentative="1">
      <w:start w:val="1"/>
      <w:numFmt w:val="bullet"/>
      <w:lvlText w:val="o"/>
      <w:lvlJc w:val="left"/>
      <w:pPr>
        <w:ind w:left="3845" w:hanging="360"/>
      </w:pPr>
      <w:rPr>
        <w:rFonts w:ascii="Courier New" w:hAnsi="Courier New" w:cs="Courier New" w:hint="default"/>
      </w:rPr>
    </w:lvl>
    <w:lvl w:ilvl="5" w:tplc="040C0005" w:tentative="1">
      <w:start w:val="1"/>
      <w:numFmt w:val="bullet"/>
      <w:lvlText w:val=""/>
      <w:lvlJc w:val="left"/>
      <w:pPr>
        <w:ind w:left="4565" w:hanging="360"/>
      </w:pPr>
      <w:rPr>
        <w:rFonts w:ascii="Wingdings" w:hAnsi="Wingdings" w:hint="default"/>
      </w:rPr>
    </w:lvl>
    <w:lvl w:ilvl="6" w:tplc="040C0001" w:tentative="1">
      <w:start w:val="1"/>
      <w:numFmt w:val="bullet"/>
      <w:lvlText w:val=""/>
      <w:lvlJc w:val="left"/>
      <w:pPr>
        <w:ind w:left="5285" w:hanging="360"/>
      </w:pPr>
      <w:rPr>
        <w:rFonts w:ascii="Symbol" w:hAnsi="Symbol" w:hint="default"/>
      </w:rPr>
    </w:lvl>
    <w:lvl w:ilvl="7" w:tplc="040C0003" w:tentative="1">
      <w:start w:val="1"/>
      <w:numFmt w:val="bullet"/>
      <w:lvlText w:val="o"/>
      <w:lvlJc w:val="left"/>
      <w:pPr>
        <w:ind w:left="6005" w:hanging="360"/>
      </w:pPr>
      <w:rPr>
        <w:rFonts w:ascii="Courier New" w:hAnsi="Courier New" w:cs="Courier New" w:hint="default"/>
      </w:rPr>
    </w:lvl>
    <w:lvl w:ilvl="8" w:tplc="040C0005" w:tentative="1">
      <w:start w:val="1"/>
      <w:numFmt w:val="bullet"/>
      <w:lvlText w:val=""/>
      <w:lvlJc w:val="left"/>
      <w:pPr>
        <w:ind w:left="6725" w:hanging="360"/>
      </w:pPr>
      <w:rPr>
        <w:rFonts w:ascii="Wingdings" w:hAnsi="Wingdings" w:hint="default"/>
      </w:rPr>
    </w:lvl>
  </w:abstractNum>
  <w:abstractNum w:abstractNumId="21">
    <w:nsid w:val="6F2C4731"/>
    <w:multiLevelType w:val="hybridMultilevel"/>
    <w:tmpl w:val="20C8010A"/>
    <w:lvl w:ilvl="0" w:tplc="040C0001">
      <w:start w:val="1"/>
      <w:numFmt w:val="bullet"/>
      <w:lvlText w:val=""/>
      <w:lvlJc w:val="left"/>
      <w:pPr>
        <w:ind w:left="889" w:hanging="360"/>
      </w:pPr>
      <w:rPr>
        <w:rFonts w:ascii="Symbol" w:hAnsi="Symbol" w:hint="default"/>
      </w:rPr>
    </w:lvl>
    <w:lvl w:ilvl="1" w:tplc="040C0003" w:tentative="1">
      <w:start w:val="1"/>
      <w:numFmt w:val="bullet"/>
      <w:lvlText w:val="o"/>
      <w:lvlJc w:val="left"/>
      <w:pPr>
        <w:ind w:left="1609" w:hanging="360"/>
      </w:pPr>
      <w:rPr>
        <w:rFonts w:ascii="Courier New" w:hAnsi="Courier New" w:cs="Courier New" w:hint="default"/>
      </w:rPr>
    </w:lvl>
    <w:lvl w:ilvl="2" w:tplc="040C0005" w:tentative="1">
      <w:start w:val="1"/>
      <w:numFmt w:val="bullet"/>
      <w:lvlText w:val=""/>
      <w:lvlJc w:val="left"/>
      <w:pPr>
        <w:ind w:left="2329" w:hanging="360"/>
      </w:pPr>
      <w:rPr>
        <w:rFonts w:ascii="Wingdings" w:hAnsi="Wingdings" w:hint="default"/>
      </w:rPr>
    </w:lvl>
    <w:lvl w:ilvl="3" w:tplc="040C0001" w:tentative="1">
      <w:start w:val="1"/>
      <w:numFmt w:val="bullet"/>
      <w:lvlText w:val=""/>
      <w:lvlJc w:val="left"/>
      <w:pPr>
        <w:ind w:left="3049" w:hanging="360"/>
      </w:pPr>
      <w:rPr>
        <w:rFonts w:ascii="Symbol" w:hAnsi="Symbol" w:hint="default"/>
      </w:rPr>
    </w:lvl>
    <w:lvl w:ilvl="4" w:tplc="040C0003" w:tentative="1">
      <w:start w:val="1"/>
      <w:numFmt w:val="bullet"/>
      <w:lvlText w:val="o"/>
      <w:lvlJc w:val="left"/>
      <w:pPr>
        <w:ind w:left="3769" w:hanging="360"/>
      </w:pPr>
      <w:rPr>
        <w:rFonts w:ascii="Courier New" w:hAnsi="Courier New" w:cs="Courier New" w:hint="default"/>
      </w:rPr>
    </w:lvl>
    <w:lvl w:ilvl="5" w:tplc="040C0005" w:tentative="1">
      <w:start w:val="1"/>
      <w:numFmt w:val="bullet"/>
      <w:lvlText w:val=""/>
      <w:lvlJc w:val="left"/>
      <w:pPr>
        <w:ind w:left="4489" w:hanging="360"/>
      </w:pPr>
      <w:rPr>
        <w:rFonts w:ascii="Wingdings" w:hAnsi="Wingdings" w:hint="default"/>
      </w:rPr>
    </w:lvl>
    <w:lvl w:ilvl="6" w:tplc="040C0001" w:tentative="1">
      <w:start w:val="1"/>
      <w:numFmt w:val="bullet"/>
      <w:lvlText w:val=""/>
      <w:lvlJc w:val="left"/>
      <w:pPr>
        <w:ind w:left="5209" w:hanging="360"/>
      </w:pPr>
      <w:rPr>
        <w:rFonts w:ascii="Symbol" w:hAnsi="Symbol" w:hint="default"/>
      </w:rPr>
    </w:lvl>
    <w:lvl w:ilvl="7" w:tplc="040C0003" w:tentative="1">
      <w:start w:val="1"/>
      <w:numFmt w:val="bullet"/>
      <w:lvlText w:val="o"/>
      <w:lvlJc w:val="left"/>
      <w:pPr>
        <w:ind w:left="5929" w:hanging="360"/>
      </w:pPr>
      <w:rPr>
        <w:rFonts w:ascii="Courier New" w:hAnsi="Courier New" w:cs="Courier New" w:hint="default"/>
      </w:rPr>
    </w:lvl>
    <w:lvl w:ilvl="8" w:tplc="040C0005" w:tentative="1">
      <w:start w:val="1"/>
      <w:numFmt w:val="bullet"/>
      <w:lvlText w:val=""/>
      <w:lvlJc w:val="left"/>
      <w:pPr>
        <w:ind w:left="6649" w:hanging="360"/>
      </w:pPr>
      <w:rPr>
        <w:rFonts w:ascii="Wingdings" w:hAnsi="Wingdings" w:hint="default"/>
      </w:rPr>
    </w:lvl>
  </w:abstractNum>
  <w:abstractNum w:abstractNumId="22">
    <w:nsid w:val="6F3A4103"/>
    <w:multiLevelType w:val="hybridMultilevel"/>
    <w:tmpl w:val="48BE1742"/>
    <w:lvl w:ilvl="0" w:tplc="040C0019">
      <w:start w:val="1"/>
      <w:numFmt w:val="lowerLetter"/>
      <w:lvlText w:val="%1."/>
      <w:lvlJc w:val="left"/>
      <w:pPr>
        <w:ind w:left="859" w:hanging="360"/>
      </w:pPr>
    </w:lvl>
    <w:lvl w:ilvl="1" w:tplc="040C0019" w:tentative="1">
      <w:start w:val="1"/>
      <w:numFmt w:val="lowerLetter"/>
      <w:lvlText w:val="%2."/>
      <w:lvlJc w:val="left"/>
      <w:pPr>
        <w:ind w:left="1579" w:hanging="360"/>
      </w:pPr>
    </w:lvl>
    <w:lvl w:ilvl="2" w:tplc="040C001B" w:tentative="1">
      <w:start w:val="1"/>
      <w:numFmt w:val="lowerRoman"/>
      <w:lvlText w:val="%3."/>
      <w:lvlJc w:val="right"/>
      <w:pPr>
        <w:ind w:left="2299" w:hanging="180"/>
      </w:pPr>
    </w:lvl>
    <w:lvl w:ilvl="3" w:tplc="040C000F" w:tentative="1">
      <w:start w:val="1"/>
      <w:numFmt w:val="decimal"/>
      <w:lvlText w:val="%4."/>
      <w:lvlJc w:val="left"/>
      <w:pPr>
        <w:ind w:left="3019" w:hanging="360"/>
      </w:pPr>
    </w:lvl>
    <w:lvl w:ilvl="4" w:tplc="040C0019" w:tentative="1">
      <w:start w:val="1"/>
      <w:numFmt w:val="lowerLetter"/>
      <w:lvlText w:val="%5."/>
      <w:lvlJc w:val="left"/>
      <w:pPr>
        <w:ind w:left="3739" w:hanging="360"/>
      </w:pPr>
    </w:lvl>
    <w:lvl w:ilvl="5" w:tplc="040C001B" w:tentative="1">
      <w:start w:val="1"/>
      <w:numFmt w:val="lowerRoman"/>
      <w:lvlText w:val="%6."/>
      <w:lvlJc w:val="right"/>
      <w:pPr>
        <w:ind w:left="4459" w:hanging="180"/>
      </w:pPr>
    </w:lvl>
    <w:lvl w:ilvl="6" w:tplc="040C000F" w:tentative="1">
      <w:start w:val="1"/>
      <w:numFmt w:val="decimal"/>
      <w:lvlText w:val="%7."/>
      <w:lvlJc w:val="left"/>
      <w:pPr>
        <w:ind w:left="5179" w:hanging="360"/>
      </w:pPr>
    </w:lvl>
    <w:lvl w:ilvl="7" w:tplc="040C0019" w:tentative="1">
      <w:start w:val="1"/>
      <w:numFmt w:val="lowerLetter"/>
      <w:lvlText w:val="%8."/>
      <w:lvlJc w:val="left"/>
      <w:pPr>
        <w:ind w:left="5899" w:hanging="360"/>
      </w:pPr>
    </w:lvl>
    <w:lvl w:ilvl="8" w:tplc="040C001B" w:tentative="1">
      <w:start w:val="1"/>
      <w:numFmt w:val="lowerRoman"/>
      <w:lvlText w:val="%9."/>
      <w:lvlJc w:val="right"/>
      <w:pPr>
        <w:ind w:left="6619" w:hanging="180"/>
      </w:pPr>
    </w:lvl>
  </w:abstractNum>
  <w:abstractNum w:abstractNumId="23">
    <w:nsid w:val="7B9436A8"/>
    <w:multiLevelType w:val="hybridMultilevel"/>
    <w:tmpl w:val="227C3542"/>
    <w:lvl w:ilvl="0" w:tplc="64464ADC">
      <w:numFmt w:val="bullet"/>
      <w:lvlText w:val="-"/>
      <w:lvlJc w:val="left"/>
      <w:pPr>
        <w:ind w:left="904" w:hanging="360"/>
      </w:pPr>
      <w:rPr>
        <w:rFonts w:ascii="Arial" w:eastAsia="Calibri" w:hAnsi="Arial" w:cs="Arial" w:hint="default"/>
      </w:rPr>
    </w:lvl>
    <w:lvl w:ilvl="1" w:tplc="040C0003" w:tentative="1">
      <w:start w:val="1"/>
      <w:numFmt w:val="bullet"/>
      <w:lvlText w:val="o"/>
      <w:lvlJc w:val="left"/>
      <w:pPr>
        <w:ind w:left="1624" w:hanging="360"/>
      </w:pPr>
      <w:rPr>
        <w:rFonts w:ascii="Courier New" w:hAnsi="Courier New" w:cs="Courier New" w:hint="default"/>
      </w:rPr>
    </w:lvl>
    <w:lvl w:ilvl="2" w:tplc="040C0005" w:tentative="1">
      <w:start w:val="1"/>
      <w:numFmt w:val="bullet"/>
      <w:lvlText w:val=""/>
      <w:lvlJc w:val="left"/>
      <w:pPr>
        <w:ind w:left="2344" w:hanging="360"/>
      </w:pPr>
      <w:rPr>
        <w:rFonts w:ascii="Wingdings" w:hAnsi="Wingdings" w:hint="default"/>
      </w:rPr>
    </w:lvl>
    <w:lvl w:ilvl="3" w:tplc="040C0001" w:tentative="1">
      <w:start w:val="1"/>
      <w:numFmt w:val="bullet"/>
      <w:lvlText w:val=""/>
      <w:lvlJc w:val="left"/>
      <w:pPr>
        <w:ind w:left="3064" w:hanging="360"/>
      </w:pPr>
      <w:rPr>
        <w:rFonts w:ascii="Symbol" w:hAnsi="Symbol" w:hint="default"/>
      </w:rPr>
    </w:lvl>
    <w:lvl w:ilvl="4" w:tplc="040C0003" w:tentative="1">
      <w:start w:val="1"/>
      <w:numFmt w:val="bullet"/>
      <w:lvlText w:val="o"/>
      <w:lvlJc w:val="left"/>
      <w:pPr>
        <w:ind w:left="3784" w:hanging="360"/>
      </w:pPr>
      <w:rPr>
        <w:rFonts w:ascii="Courier New" w:hAnsi="Courier New" w:cs="Courier New" w:hint="default"/>
      </w:rPr>
    </w:lvl>
    <w:lvl w:ilvl="5" w:tplc="040C0005" w:tentative="1">
      <w:start w:val="1"/>
      <w:numFmt w:val="bullet"/>
      <w:lvlText w:val=""/>
      <w:lvlJc w:val="left"/>
      <w:pPr>
        <w:ind w:left="4504" w:hanging="360"/>
      </w:pPr>
      <w:rPr>
        <w:rFonts w:ascii="Wingdings" w:hAnsi="Wingdings" w:hint="default"/>
      </w:rPr>
    </w:lvl>
    <w:lvl w:ilvl="6" w:tplc="040C0001" w:tentative="1">
      <w:start w:val="1"/>
      <w:numFmt w:val="bullet"/>
      <w:lvlText w:val=""/>
      <w:lvlJc w:val="left"/>
      <w:pPr>
        <w:ind w:left="5224" w:hanging="360"/>
      </w:pPr>
      <w:rPr>
        <w:rFonts w:ascii="Symbol" w:hAnsi="Symbol" w:hint="default"/>
      </w:rPr>
    </w:lvl>
    <w:lvl w:ilvl="7" w:tplc="040C0003" w:tentative="1">
      <w:start w:val="1"/>
      <w:numFmt w:val="bullet"/>
      <w:lvlText w:val="o"/>
      <w:lvlJc w:val="left"/>
      <w:pPr>
        <w:ind w:left="5944" w:hanging="360"/>
      </w:pPr>
      <w:rPr>
        <w:rFonts w:ascii="Courier New" w:hAnsi="Courier New" w:cs="Courier New" w:hint="default"/>
      </w:rPr>
    </w:lvl>
    <w:lvl w:ilvl="8" w:tplc="040C0005" w:tentative="1">
      <w:start w:val="1"/>
      <w:numFmt w:val="bullet"/>
      <w:lvlText w:val=""/>
      <w:lvlJc w:val="left"/>
      <w:pPr>
        <w:ind w:left="6664" w:hanging="360"/>
      </w:pPr>
      <w:rPr>
        <w:rFonts w:ascii="Wingdings" w:hAnsi="Wingdings" w:hint="default"/>
      </w:rPr>
    </w:lvl>
  </w:abstractNum>
  <w:num w:numId="1">
    <w:abstractNumId w:val="17"/>
  </w:num>
  <w:num w:numId="2">
    <w:abstractNumId w:val="4"/>
  </w:num>
  <w:num w:numId="3">
    <w:abstractNumId w:val="19"/>
  </w:num>
  <w:num w:numId="4">
    <w:abstractNumId w:val="18"/>
  </w:num>
  <w:num w:numId="5">
    <w:abstractNumId w:val="14"/>
  </w:num>
  <w:num w:numId="6">
    <w:abstractNumId w:val="8"/>
  </w:num>
  <w:num w:numId="7">
    <w:abstractNumId w:val="13"/>
  </w:num>
  <w:num w:numId="8">
    <w:abstractNumId w:val="22"/>
  </w:num>
  <w:num w:numId="9">
    <w:abstractNumId w:val="10"/>
  </w:num>
  <w:num w:numId="10">
    <w:abstractNumId w:val="11"/>
  </w:num>
  <w:num w:numId="11">
    <w:abstractNumId w:val="12"/>
  </w:num>
  <w:num w:numId="12">
    <w:abstractNumId w:val="1"/>
  </w:num>
  <w:num w:numId="13">
    <w:abstractNumId w:val="7"/>
  </w:num>
  <w:num w:numId="14">
    <w:abstractNumId w:val="2"/>
  </w:num>
  <w:num w:numId="15">
    <w:abstractNumId w:val="0"/>
  </w:num>
  <w:num w:numId="16">
    <w:abstractNumId w:val="6"/>
  </w:num>
  <w:num w:numId="17">
    <w:abstractNumId w:val="15"/>
  </w:num>
  <w:num w:numId="18">
    <w:abstractNumId w:val="21"/>
  </w:num>
  <w:num w:numId="19">
    <w:abstractNumId w:val="16"/>
  </w:num>
  <w:num w:numId="20">
    <w:abstractNumId w:val="5"/>
  </w:num>
  <w:num w:numId="21">
    <w:abstractNumId w:val="20"/>
  </w:num>
  <w:num w:numId="22">
    <w:abstractNumId w:val="3"/>
  </w:num>
  <w:num w:numId="23">
    <w:abstractNumId w:val="9"/>
  </w:num>
  <w:num w:numId="2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2"/>
  </w:compat>
  <w:rsids>
    <w:rsidRoot w:val="007875CD"/>
    <w:rsid w:val="0004334D"/>
    <w:rsid w:val="000811F5"/>
    <w:rsid w:val="000B1169"/>
    <w:rsid w:val="000D39F0"/>
    <w:rsid w:val="000D4602"/>
    <w:rsid w:val="000D6B0B"/>
    <w:rsid w:val="000F6D2F"/>
    <w:rsid w:val="0016409D"/>
    <w:rsid w:val="00170FDC"/>
    <w:rsid w:val="001A0C9C"/>
    <w:rsid w:val="001C6A6D"/>
    <w:rsid w:val="001E4F90"/>
    <w:rsid w:val="001F3828"/>
    <w:rsid w:val="00220BE5"/>
    <w:rsid w:val="0028200A"/>
    <w:rsid w:val="002938E7"/>
    <w:rsid w:val="002B00B3"/>
    <w:rsid w:val="002B2B5F"/>
    <w:rsid w:val="00335AC4"/>
    <w:rsid w:val="00336C04"/>
    <w:rsid w:val="00350E18"/>
    <w:rsid w:val="00351E82"/>
    <w:rsid w:val="00370A9F"/>
    <w:rsid w:val="00372CB5"/>
    <w:rsid w:val="003A1061"/>
    <w:rsid w:val="003B06E6"/>
    <w:rsid w:val="003C610E"/>
    <w:rsid w:val="004230F3"/>
    <w:rsid w:val="00432BD5"/>
    <w:rsid w:val="00437720"/>
    <w:rsid w:val="004A0AB3"/>
    <w:rsid w:val="004C0728"/>
    <w:rsid w:val="004E4CE7"/>
    <w:rsid w:val="004F20BE"/>
    <w:rsid w:val="005105E6"/>
    <w:rsid w:val="005A303A"/>
    <w:rsid w:val="005D47C4"/>
    <w:rsid w:val="00610752"/>
    <w:rsid w:val="00657869"/>
    <w:rsid w:val="00664884"/>
    <w:rsid w:val="00710753"/>
    <w:rsid w:val="0072474F"/>
    <w:rsid w:val="00737726"/>
    <w:rsid w:val="00741D7F"/>
    <w:rsid w:val="007875CD"/>
    <w:rsid w:val="007B226B"/>
    <w:rsid w:val="007B2281"/>
    <w:rsid w:val="007C1828"/>
    <w:rsid w:val="007C597A"/>
    <w:rsid w:val="007D3ADC"/>
    <w:rsid w:val="00806423"/>
    <w:rsid w:val="00835800"/>
    <w:rsid w:val="00864E15"/>
    <w:rsid w:val="00873773"/>
    <w:rsid w:val="008953AE"/>
    <w:rsid w:val="008A4401"/>
    <w:rsid w:val="008C51BD"/>
    <w:rsid w:val="00915E86"/>
    <w:rsid w:val="00934399"/>
    <w:rsid w:val="009349F8"/>
    <w:rsid w:val="00952B2B"/>
    <w:rsid w:val="009B31CA"/>
    <w:rsid w:val="00A108D6"/>
    <w:rsid w:val="00A52897"/>
    <w:rsid w:val="00A77A5F"/>
    <w:rsid w:val="00AA5C72"/>
    <w:rsid w:val="00AB4E29"/>
    <w:rsid w:val="00AB4F31"/>
    <w:rsid w:val="00AB60B3"/>
    <w:rsid w:val="00AC464F"/>
    <w:rsid w:val="00AE0458"/>
    <w:rsid w:val="00AE7D22"/>
    <w:rsid w:val="00AF1C6C"/>
    <w:rsid w:val="00B0046A"/>
    <w:rsid w:val="00BC74A6"/>
    <w:rsid w:val="00BD3848"/>
    <w:rsid w:val="00BF06CE"/>
    <w:rsid w:val="00C819FE"/>
    <w:rsid w:val="00C925E7"/>
    <w:rsid w:val="00C971D0"/>
    <w:rsid w:val="00CC4C4D"/>
    <w:rsid w:val="00D37217"/>
    <w:rsid w:val="00DB3D84"/>
    <w:rsid w:val="00DC288B"/>
    <w:rsid w:val="00DD463A"/>
    <w:rsid w:val="00E002D6"/>
    <w:rsid w:val="00E71D66"/>
    <w:rsid w:val="00E82855"/>
    <w:rsid w:val="00E91E41"/>
    <w:rsid w:val="00EB1CF0"/>
    <w:rsid w:val="00EC42CB"/>
    <w:rsid w:val="00F22BF1"/>
    <w:rsid w:val="00F84E7B"/>
    <w:rsid w:val="00F93886"/>
    <w:rsid w:val="00FC6E9F"/>
    <w:rsid w:val="00FD6ABB"/>
    <w:rsid w:val="00FF7A1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44D98-137A-4DF8-B5B9-D73D4297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828"/>
    <w:pPr>
      <w:spacing w:after="200" w:line="276" w:lineRule="auto"/>
    </w:pPr>
    <w:rPr>
      <w:sz w:val="22"/>
      <w:szCs w:val="22"/>
      <w:lang w:eastAsia="en-US"/>
    </w:rPr>
  </w:style>
  <w:style w:type="paragraph" w:styleId="Titre1">
    <w:name w:val="heading 1"/>
    <w:basedOn w:val="Normal"/>
    <w:next w:val="Normal"/>
    <w:link w:val="Titre1Car"/>
    <w:uiPriority w:val="9"/>
    <w:qFormat/>
    <w:rsid w:val="00A108D6"/>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108D6"/>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108D6"/>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108D6"/>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108D6"/>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108D6"/>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108D6"/>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108D6"/>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A108D6"/>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75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875CD"/>
    <w:pPr>
      <w:ind w:left="720"/>
      <w:contextualSpacing/>
    </w:pPr>
  </w:style>
  <w:style w:type="paragraph" w:styleId="Textedebulles">
    <w:name w:val="Balloon Text"/>
    <w:basedOn w:val="Normal"/>
    <w:link w:val="TextedebullesCar"/>
    <w:uiPriority w:val="99"/>
    <w:semiHidden/>
    <w:unhideWhenUsed/>
    <w:rsid w:val="007C59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597A"/>
    <w:rPr>
      <w:rFonts w:ascii="Tahoma" w:hAnsi="Tahoma" w:cs="Tahoma"/>
      <w:sz w:val="16"/>
      <w:szCs w:val="16"/>
    </w:rPr>
  </w:style>
  <w:style w:type="character" w:customStyle="1" w:styleId="Titre1Car">
    <w:name w:val="Titre 1 Car"/>
    <w:basedOn w:val="Policepardfaut"/>
    <w:link w:val="Titre1"/>
    <w:uiPriority w:val="9"/>
    <w:rsid w:val="00A108D6"/>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semiHidden/>
    <w:rsid w:val="00A108D6"/>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semiHidden/>
    <w:rsid w:val="00A108D6"/>
    <w:rPr>
      <w:rFonts w:asciiTheme="majorHAnsi" w:eastAsiaTheme="majorEastAsia" w:hAnsiTheme="majorHAnsi" w:cstheme="majorBidi"/>
      <w:b/>
      <w:bCs/>
      <w:color w:val="4F81BD" w:themeColor="accent1"/>
      <w:sz w:val="22"/>
      <w:szCs w:val="22"/>
      <w:lang w:eastAsia="en-US"/>
    </w:rPr>
  </w:style>
  <w:style w:type="character" w:customStyle="1" w:styleId="Titre4Car">
    <w:name w:val="Titre 4 Car"/>
    <w:basedOn w:val="Policepardfaut"/>
    <w:link w:val="Titre4"/>
    <w:uiPriority w:val="9"/>
    <w:semiHidden/>
    <w:rsid w:val="00A108D6"/>
    <w:rPr>
      <w:rFonts w:asciiTheme="majorHAnsi" w:eastAsiaTheme="majorEastAsia" w:hAnsiTheme="majorHAnsi" w:cstheme="majorBidi"/>
      <w:b/>
      <w:bCs/>
      <w:i/>
      <w:iCs/>
      <w:color w:val="4F81BD" w:themeColor="accent1"/>
      <w:sz w:val="22"/>
      <w:szCs w:val="22"/>
      <w:lang w:eastAsia="en-US"/>
    </w:rPr>
  </w:style>
  <w:style w:type="character" w:customStyle="1" w:styleId="Titre5Car">
    <w:name w:val="Titre 5 Car"/>
    <w:basedOn w:val="Policepardfaut"/>
    <w:link w:val="Titre5"/>
    <w:uiPriority w:val="9"/>
    <w:semiHidden/>
    <w:rsid w:val="00A108D6"/>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uiPriority w:val="9"/>
    <w:semiHidden/>
    <w:rsid w:val="00A108D6"/>
    <w:rPr>
      <w:rFonts w:asciiTheme="majorHAnsi" w:eastAsiaTheme="majorEastAsia" w:hAnsiTheme="majorHAnsi" w:cstheme="majorBidi"/>
      <w:i/>
      <w:iCs/>
      <w:color w:val="243F60" w:themeColor="accent1" w:themeShade="7F"/>
      <w:sz w:val="22"/>
      <w:szCs w:val="22"/>
      <w:lang w:eastAsia="en-US"/>
    </w:rPr>
  </w:style>
  <w:style w:type="character" w:customStyle="1" w:styleId="Titre7Car">
    <w:name w:val="Titre 7 Car"/>
    <w:basedOn w:val="Policepardfaut"/>
    <w:link w:val="Titre7"/>
    <w:uiPriority w:val="9"/>
    <w:semiHidden/>
    <w:rsid w:val="00A108D6"/>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uiPriority w:val="9"/>
    <w:semiHidden/>
    <w:rsid w:val="00A108D6"/>
    <w:rPr>
      <w:rFonts w:asciiTheme="majorHAnsi" w:eastAsiaTheme="majorEastAsia" w:hAnsiTheme="majorHAnsi" w:cstheme="majorBidi"/>
      <w:color w:val="404040" w:themeColor="text1" w:themeTint="BF"/>
      <w:lang w:eastAsia="en-US"/>
    </w:rPr>
  </w:style>
  <w:style w:type="character" w:customStyle="1" w:styleId="Titre9Car">
    <w:name w:val="Titre 9 Car"/>
    <w:basedOn w:val="Policepardfaut"/>
    <w:link w:val="Titre9"/>
    <w:uiPriority w:val="9"/>
    <w:semiHidden/>
    <w:rsid w:val="00A108D6"/>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465">
      <w:bodyDiv w:val="1"/>
      <w:marLeft w:val="0"/>
      <w:marRight w:val="0"/>
      <w:marTop w:val="0"/>
      <w:marBottom w:val="0"/>
      <w:divBdr>
        <w:top w:val="none" w:sz="0" w:space="0" w:color="auto"/>
        <w:left w:val="none" w:sz="0" w:space="0" w:color="auto"/>
        <w:bottom w:val="none" w:sz="0" w:space="0" w:color="auto"/>
        <w:right w:val="none" w:sz="0" w:space="0" w:color="auto"/>
      </w:divBdr>
      <w:divsChild>
        <w:div w:id="8289741">
          <w:marLeft w:val="965"/>
          <w:marRight w:val="0"/>
          <w:marTop w:val="115"/>
          <w:marBottom w:val="0"/>
          <w:divBdr>
            <w:top w:val="none" w:sz="0" w:space="0" w:color="auto"/>
            <w:left w:val="none" w:sz="0" w:space="0" w:color="auto"/>
            <w:bottom w:val="none" w:sz="0" w:space="0" w:color="auto"/>
            <w:right w:val="none" w:sz="0" w:space="0" w:color="auto"/>
          </w:divBdr>
        </w:div>
        <w:div w:id="69160355">
          <w:marLeft w:val="965"/>
          <w:marRight w:val="0"/>
          <w:marTop w:val="115"/>
          <w:marBottom w:val="0"/>
          <w:divBdr>
            <w:top w:val="none" w:sz="0" w:space="0" w:color="auto"/>
            <w:left w:val="none" w:sz="0" w:space="0" w:color="auto"/>
            <w:bottom w:val="none" w:sz="0" w:space="0" w:color="auto"/>
            <w:right w:val="none" w:sz="0" w:space="0" w:color="auto"/>
          </w:divBdr>
        </w:div>
        <w:div w:id="171998153">
          <w:marLeft w:val="965"/>
          <w:marRight w:val="0"/>
          <w:marTop w:val="134"/>
          <w:marBottom w:val="0"/>
          <w:divBdr>
            <w:top w:val="none" w:sz="0" w:space="0" w:color="auto"/>
            <w:left w:val="none" w:sz="0" w:space="0" w:color="auto"/>
            <w:bottom w:val="none" w:sz="0" w:space="0" w:color="auto"/>
            <w:right w:val="none" w:sz="0" w:space="0" w:color="auto"/>
          </w:divBdr>
        </w:div>
        <w:div w:id="1316909497">
          <w:marLeft w:val="965"/>
          <w:marRight w:val="0"/>
          <w:marTop w:val="115"/>
          <w:marBottom w:val="0"/>
          <w:divBdr>
            <w:top w:val="none" w:sz="0" w:space="0" w:color="auto"/>
            <w:left w:val="none" w:sz="0" w:space="0" w:color="auto"/>
            <w:bottom w:val="none" w:sz="0" w:space="0" w:color="auto"/>
            <w:right w:val="none" w:sz="0" w:space="0" w:color="auto"/>
          </w:divBdr>
        </w:div>
      </w:divsChild>
    </w:div>
    <w:div w:id="371803954">
      <w:bodyDiv w:val="1"/>
      <w:marLeft w:val="0"/>
      <w:marRight w:val="0"/>
      <w:marTop w:val="0"/>
      <w:marBottom w:val="0"/>
      <w:divBdr>
        <w:top w:val="none" w:sz="0" w:space="0" w:color="auto"/>
        <w:left w:val="none" w:sz="0" w:space="0" w:color="auto"/>
        <w:bottom w:val="none" w:sz="0" w:space="0" w:color="auto"/>
        <w:right w:val="none" w:sz="0" w:space="0" w:color="auto"/>
      </w:divBdr>
    </w:div>
    <w:div w:id="445738476">
      <w:bodyDiv w:val="1"/>
      <w:marLeft w:val="0"/>
      <w:marRight w:val="0"/>
      <w:marTop w:val="0"/>
      <w:marBottom w:val="0"/>
      <w:divBdr>
        <w:top w:val="none" w:sz="0" w:space="0" w:color="auto"/>
        <w:left w:val="none" w:sz="0" w:space="0" w:color="auto"/>
        <w:bottom w:val="none" w:sz="0" w:space="0" w:color="auto"/>
        <w:right w:val="none" w:sz="0" w:space="0" w:color="auto"/>
      </w:divBdr>
      <w:divsChild>
        <w:div w:id="134760047">
          <w:marLeft w:val="547"/>
          <w:marRight w:val="0"/>
          <w:marTop w:val="91"/>
          <w:marBottom w:val="0"/>
          <w:divBdr>
            <w:top w:val="none" w:sz="0" w:space="0" w:color="auto"/>
            <w:left w:val="none" w:sz="0" w:space="0" w:color="auto"/>
            <w:bottom w:val="none" w:sz="0" w:space="0" w:color="auto"/>
            <w:right w:val="none" w:sz="0" w:space="0" w:color="auto"/>
          </w:divBdr>
        </w:div>
      </w:divsChild>
    </w:div>
    <w:div w:id="571550468">
      <w:bodyDiv w:val="1"/>
      <w:marLeft w:val="0"/>
      <w:marRight w:val="0"/>
      <w:marTop w:val="0"/>
      <w:marBottom w:val="0"/>
      <w:divBdr>
        <w:top w:val="none" w:sz="0" w:space="0" w:color="auto"/>
        <w:left w:val="none" w:sz="0" w:space="0" w:color="auto"/>
        <w:bottom w:val="none" w:sz="0" w:space="0" w:color="auto"/>
        <w:right w:val="none" w:sz="0" w:space="0" w:color="auto"/>
      </w:divBdr>
    </w:div>
    <w:div w:id="764494648">
      <w:bodyDiv w:val="1"/>
      <w:marLeft w:val="0"/>
      <w:marRight w:val="0"/>
      <w:marTop w:val="0"/>
      <w:marBottom w:val="0"/>
      <w:divBdr>
        <w:top w:val="none" w:sz="0" w:space="0" w:color="auto"/>
        <w:left w:val="none" w:sz="0" w:space="0" w:color="auto"/>
        <w:bottom w:val="none" w:sz="0" w:space="0" w:color="auto"/>
        <w:right w:val="none" w:sz="0" w:space="0" w:color="auto"/>
      </w:divBdr>
      <w:divsChild>
        <w:div w:id="975989547">
          <w:marLeft w:val="547"/>
          <w:marRight w:val="0"/>
          <w:marTop w:val="86"/>
          <w:marBottom w:val="0"/>
          <w:divBdr>
            <w:top w:val="none" w:sz="0" w:space="0" w:color="auto"/>
            <w:left w:val="none" w:sz="0" w:space="0" w:color="auto"/>
            <w:bottom w:val="none" w:sz="0" w:space="0" w:color="auto"/>
            <w:right w:val="none" w:sz="0" w:space="0" w:color="auto"/>
          </w:divBdr>
        </w:div>
        <w:div w:id="1260675629">
          <w:marLeft w:val="547"/>
          <w:marRight w:val="0"/>
          <w:marTop w:val="86"/>
          <w:marBottom w:val="0"/>
          <w:divBdr>
            <w:top w:val="none" w:sz="0" w:space="0" w:color="auto"/>
            <w:left w:val="none" w:sz="0" w:space="0" w:color="auto"/>
            <w:bottom w:val="none" w:sz="0" w:space="0" w:color="auto"/>
            <w:right w:val="none" w:sz="0" w:space="0" w:color="auto"/>
          </w:divBdr>
        </w:div>
        <w:div w:id="1474786937">
          <w:marLeft w:val="547"/>
          <w:marRight w:val="0"/>
          <w:marTop w:val="96"/>
          <w:marBottom w:val="0"/>
          <w:divBdr>
            <w:top w:val="none" w:sz="0" w:space="0" w:color="auto"/>
            <w:left w:val="none" w:sz="0" w:space="0" w:color="auto"/>
            <w:bottom w:val="none" w:sz="0" w:space="0" w:color="auto"/>
            <w:right w:val="none" w:sz="0" w:space="0" w:color="auto"/>
          </w:divBdr>
        </w:div>
        <w:div w:id="1827088981">
          <w:marLeft w:val="547"/>
          <w:marRight w:val="0"/>
          <w:marTop w:val="86"/>
          <w:marBottom w:val="0"/>
          <w:divBdr>
            <w:top w:val="none" w:sz="0" w:space="0" w:color="auto"/>
            <w:left w:val="none" w:sz="0" w:space="0" w:color="auto"/>
            <w:bottom w:val="none" w:sz="0" w:space="0" w:color="auto"/>
            <w:right w:val="none" w:sz="0" w:space="0" w:color="auto"/>
          </w:divBdr>
        </w:div>
        <w:div w:id="1995374963">
          <w:marLeft w:val="547"/>
          <w:marRight w:val="0"/>
          <w:marTop w:val="86"/>
          <w:marBottom w:val="0"/>
          <w:divBdr>
            <w:top w:val="none" w:sz="0" w:space="0" w:color="auto"/>
            <w:left w:val="none" w:sz="0" w:space="0" w:color="auto"/>
            <w:bottom w:val="none" w:sz="0" w:space="0" w:color="auto"/>
            <w:right w:val="none" w:sz="0" w:space="0" w:color="auto"/>
          </w:divBdr>
        </w:div>
      </w:divsChild>
    </w:div>
    <w:div w:id="798381840">
      <w:bodyDiv w:val="1"/>
      <w:marLeft w:val="0"/>
      <w:marRight w:val="0"/>
      <w:marTop w:val="0"/>
      <w:marBottom w:val="0"/>
      <w:divBdr>
        <w:top w:val="none" w:sz="0" w:space="0" w:color="auto"/>
        <w:left w:val="none" w:sz="0" w:space="0" w:color="auto"/>
        <w:bottom w:val="none" w:sz="0" w:space="0" w:color="auto"/>
        <w:right w:val="none" w:sz="0" w:space="0" w:color="auto"/>
      </w:divBdr>
      <w:divsChild>
        <w:div w:id="1653407989">
          <w:marLeft w:val="547"/>
          <w:marRight w:val="0"/>
          <w:marTop w:val="115"/>
          <w:marBottom w:val="0"/>
          <w:divBdr>
            <w:top w:val="none" w:sz="0" w:space="0" w:color="auto"/>
            <w:left w:val="none" w:sz="0" w:space="0" w:color="auto"/>
            <w:bottom w:val="none" w:sz="0" w:space="0" w:color="auto"/>
            <w:right w:val="none" w:sz="0" w:space="0" w:color="auto"/>
          </w:divBdr>
        </w:div>
      </w:divsChild>
    </w:div>
    <w:div w:id="937560789">
      <w:bodyDiv w:val="1"/>
      <w:marLeft w:val="0"/>
      <w:marRight w:val="0"/>
      <w:marTop w:val="0"/>
      <w:marBottom w:val="0"/>
      <w:divBdr>
        <w:top w:val="none" w:sz="0" w:space="0" w:color="auto"/>
        <w:left w:val="none" w:sz="0" w:space="0" w:color="auto"/>
        <w:bottom w:val="none" w:sz="0" w:space="0" w:color="auto"/>
        <w:right w:val="none" w:sz="0" w:space="0" w:color="auto"/>
      </w:divBdr>
    </w:div>
    <w:div w:id="946355527">
      <w:bodyDiv w:val="1"/>
      <w:marLeft w:val="0"/>
      <w:marRight w:val="0"/>
      <w:marTop w:val="0"/>
      <w:marBottom w:val="0"/>
      <w:divBdr>
        <w:top w:val="none" w:sz="0" w:space="0" w:color="auto"/>
        <w:left w:val="none" w:sz="0" w:space="0" w:color="auto"/>
        <w:bottom w:val="none" w:sz="0" w:space="0" w:color="auto"/>
        <w:right w:val="none" w:sz="0" w:space="0" w:color="auto"/>
      </w:divBdr>
      <w:divsChild>
        <w:div w:id="98531580">
          <w:marLeft w:val="547"/>
          <w:marRight w:val="0"/>
          <w:marTop w:val="115"/>
          <w:marBottom w:val="0"/>
          <w:divBdr>
            <w:top w:val="none" w:sz="0" w:space="0" w:color="auto"/>
            <w:left w:val="none" w:sz="0" w:space="0" w:color="auto"/>
            <w:bottom w:val="none" w:sz="0" w:space="0" w:color="auto"/>
            <w:right w:val="none" w:sz="0" w:space="0" w:color="auto"/>
          </w:divBdr>
        </w:div>
        <w:div w:id="114954695">
          <w:marLeft w:val="547"/>
          <w:marRight w:val="0"/>
          <w:marTop w:val="115"/>
          <w:marBottom w:val="0"/>
          <w:divBdr>
            <w:top w:val="none" w:sz="0" w:space="0" w:color="auto"/>
            <w:left w:val="none" w:sz="0" w:space="0" w:color="auto"/>
            <w:bottom w:val="none" w:sz="0" w:space="0" w:color="auto"/>
            <w:right w:val="none" w:sz="0" w:space="0" w:color="auto"/>
          </w:divBdr>
        </w:div>
        <w:div w:id="2007784366">
          <w:marLeft w:val="547"/>
          <w:marRight w:val="0"/>
          <w:marTop w:val="115"/>
          <w:marBottom w:val="0"/>
          <w:divBdr>
            <w:top w:val="none" w:sz="0" w:space="0" w:color="auto"/>
            <w:left w:val="none" w:sz="0" w:space="0" w:color="auto"/>
            <w:bottom w:val="none" w:sz="0" w:space="0" w:color="auto"/>
            <w:right w:val="none" w:sz="0" w:space="0" w:color="auto"/>
          </w:divBdr>
        </w:div>
      </w:divsChild>
    </w:div>
    <w:div w:id="1060516444">
      <w:bodyDiv w:val="1"/>
      <w:marLeft w:val="0"/>
      <w:marRight w:val="0"/>
      <w:marTop w:val="0"/>
      <w:marBottom w:val="0"/>
      <w:divBdr>
        <w:top w:val="none" w:sz="0" w:space="0" w:color="auto"/>
        <w:left w:val="none" w:sz="0" w:space="0" w:color="auto"/>
        <w:bottom w:val="none" w:sz="0" w:space="0" w:color="auto"/>
        <w:right w:val="none" w:sz="0" w:space="0" w:color="auto"/>
      </w:divBdr>
      <w:divsChild>
        <w:div w:id="42292574">
          <w:marLeft w:val="547"/>
          <w:marRight w:val="0"/>
          <w:marTop w:val="115"/>
          <w:marBottom w:val="0"/>
          <w:divBdr>
            <w:top w:val="none" w:sz="0" w:space="0" w:color="auto"/>
            <w:left w:val="none" w:sz="0" w:space="0" w:color="auto"/>
            <w:bottom w:val="none" w:sz="0" w:space="0" w:color="auto"/>
            <w:right w:val="none" w:sz="0" w:space="0" w:color="auto"/>
          </w:divBdr>
        </w:div>
        <w:div w:id="326252026">
          <w:marLeft w:val="547"/>
          <w:marRight w:val="0"/>
          <w:marTop w:val="115"/>
          <w:marBottom w:val="0"/>
          <w:divBdr>
            <w:top w:val="none" w:sz="0" w:space="0" w:color="auto"/>
            <w:left w:val="none" w:sz="0" w:space="0" w:color="auto"/>
            <w:bottom w:val="none" w:sz="0" w:space="0" w:color="auto"/>
            <w:right w:val="none" w:sz="0" w:space="0" w:color="auto"/>
          </w:divBdr>
        </w:div>
      </w:divsChild>
    </w:div>
    <w:div w:id="1062145531">
      <w:bodyDiv w:val="1"/>
      <w:marLeft w:val="0"/>
      <w:marRight w:val="0"/>
      <w:marTop w:val="0"/>
      <w:marBottom w:val="0"/>
      <w:divBdr>
        <w:top w:val="none" w:sz="0" w:space="0" w:color="auto"/>
        <w:left w:val="none" w:sz="0" w:space="0" w:color="auto"/>
        <w:bottom w:val="none" w:sz="0" w:space="0" w:color="auto"/>
        <w:right w:val="none" w:sz="0" w:space="0" w:color="auto"/>
      </w:divBdr>
      <w:divsChild>
        <w:div w:id="143545235">
          <w:marLeft w:val="965"/>
          <w:marRight w:val="0"/>
          <w:marTop w:val="115"/>
          <w:marBottom w:val="0"/>
          <w:divBdr>
            <w:top w:val="none" w:sz="0" w:space="0" w:color="auto"/>
            <w:left w:val="none" w:sz="0" w:space="0" w:color="auto"/>
            <w:bottom w:val="none" w:sz="0" w:space="0" w:color="auto"/>
            <w:right w:val="none" w:sz="0" w:space="0" w:color="auto"/>
          </w:divBdr>
        </w:div>
        <w:div w:id="342173970">
          <w:marLeft w:val="547"/>
          <w:marRight w:val="0"/>
          <w:marTop w:val="288"/>
          <w:marBottom w:val="0"/>
          <w:divBdr>
            <w:top w:val="none" w:sz="0" w:space="0" w:color="auto"/>
            <w:left w:val="none" w:sz="0" w:space="0" w:color="auto"/>
            <w:bottom w:val="none" w:sz="0" w:space="0" w:color="auto"/>
            <w:right w:val="none" w:sz="0" w:space="0" w:color="auto"/>
          </w:divBdr>
        </w:div>
        <w:div w:id="674919936">
          <w:marLeft w:val="965"/>
          <w:marRight w:val="0"/>
          <w:marTop w:val="115"/>
          <w:marBottom w:val="0"/>
          <w:divBdr>
            <w:top w:val="none" w:sz="0" w:space="0" w:color="auto"/>
            <w:left w:val="none" w:sz="0" w:space="0" w:color="auto"/>
            <w:bottom w:val="none" w:sz="0" w:space="0" w:color="auto"/>
            <w:right w:val="none" w:sz="0" w:space="0" w:color="auto"/>
          </w:divBdr>
        </w:div>
      </w:divsChild>
    </w:div>
    <w:div w:id="1104690537">
      <w:bodyDiv w:val="1"/>
      <w:marLeft w:val="0"/>
      <w:marRight w:val="0"/>
      <w:marTop w:val="0"/>
      <w:marBottom w:val="0"/>
      <w:divBdr>
        <w:top w:val="none" w:sz="0" w:space="0" w:color="auto"/>
        <w:left w:val="none" w:sz="0" w:space="0" w:color="auto"/>
        <w:bottom w:val="none" w:sz="0" w:space="0" w:color="auto"/>
        <w:right w:val="none" w:sz="0" w:space="0" w:color="auto"/>
      </w:divBdr>
    </w:div>
    <w:div w:id="1111439889">
      <w:bodyDiv w:val="1"/>
      <w:marLeft w:val="0"/>
      <w:marRight w:val="0"/>
      <w:marTop w:val="0"/>
      <w:marBottom w:val="0"/>
      <w:divBdr>
        <w:top w:val="none" w:sz="0" w:space="0" w:color="auto"/>
        <w:left w:val="none" w:sz="0" w:space="0" w:color="auto"/>
        <w:bottom w:val="none" w:sz="0" w:space="0" w:color="auto"/>
        <w:right w:val="none" w:sz="0" w:space="0" w:color="auto"/>
      </w:divBdr>
    </w:div>
    <w:div w:id="1205678936">
      <w:bodyDiv w:val="1"/>
      <w:marLeft w:val="0"/>
      <w:marRight w:val="0"/>
      <w:marTop w:val="0"/>
      <w:marBottom w:val="0"/>
      <w:divBdr>
        <w:top w:val="none" w:sz="0" w:space="0" w:color="auto"/>
        <w:left w:val="none" w:sz="0" w:space="0" w:color="auto"/>
        <w:bottom w:val="none" w:sz="0" w:space="0" w:color="auto"/>
        <w:right w:val="none" w:sz="0" w:space="0" w:color="auto"/>
      </w:divBdr>
    </w:div>
    <w:div w:id="1208493008">
      <w:bodyDiv w:val="1"/>
      <w:marLeft w:val="0"/>
      <w:marRight w:val="0"/>
      <w:marTop w:val="0"/>
      <w:marBottom w:val="0"/>
      <w:divBdr>
        <w:top w:val="none" w:sz="0" w:space="0" w:color="auto"/>
        <w:left w:val="none" w:sz="0" w:space="0" w:color="auto"/>
        <w:bottom w:val="none" w:sz="0" w:space="0" w:color="auto"/>
        <w:right w:val="none" w:sz="0" w:space="0" w:color="auto"/>
      </w:divBdr>
    </w:div>
    <w:div w:id="1216697115">
      <w:bodyDiv w:val="1"/>
      <w:marLeft w:val="0"/>
      <w:marRight w:val="0"/>
      <w:marTop w:val="0"/>
      <w:marBottom w:val="0"/>
      <w:divBdr>
        <w:top w:val="none" w:sz="0" w:space="0" w:color="auto"/>
        <w:left w:val="none" w:sz="0" w:space="0" w:color="auto"/>
        <w:bottom w:val="none" w:sz="0" w:space="0" w:color="auto"/>
        <w:right w:val="none" w:sz="0" w:space="0" w:color="auto"/>
      </w:divBdr>
    </w:div>
    <w:div w:id="1248076751">
      <w:bodyDiv w:val="1"/>
      <w:marLeft w:val="0"/>
      <w:marRight w:val="0"/>
      <w:marTop w:val="0"/>
      <w:marBottom w:val="0"/>
      <w:divBdr>
        <w:top w:val="none" w:sz="0" w:space="0" w:color="auto"/>
        <w:left w:val="none" w:sz="0" w:space="0" w:color="auto"/>
        <w:bottom w:val="none" w:sz="0" w:space="0" w:color="auto"/>
        <w:right w:val="none" w:sz="0" w:space="0" w:color="auto"/>
      </w:divBdr>
      <w:divsChild>
        <w:div w:id="101460196">
          <w:marLeft w:val="1282"/>
          <w:marRight w:val="0"/>
          <w:marTop w:val="115"/>
          <w:marBottom w:val="0"/>
          <w:divBdr>
            <w:top w:val="none" w:sz="0" w:space="0" w:color="auto"/>
            <w:left w:val="none" w:sz="0" w:space="0" w:color="auto"/>
            <w:bottom w:val="none" w:sz="0" w:space="0" w:color="auto"/>
            <w:right w:val="none" w:sz="0" w:space="0" w:color="auto"/>
          </w:divBdr>
        </w:div>
        <w:div w:id="414712756">
          <w:marLeft w:val="1282"/>
          <w:marRight w:val="0"/>
          <w:marTop w:val="115"/>
          <w:marBottom w:val="0"/>
          <w:divBdr>
            <w:top w:val="none" w:sz="0" w:space="0" w:color="auto"/>
            <w:left w:val="none" w:sz="0" w:space="0" w:color="auto"/>
            <w:bottom w:val="none" w:sz="0" w:space="0" w:color="auto"/>
            <w:right w:val="none" w:sz="0" w:space="0" w:color="auto"/>
          </w:divBdr>
        </w:div>
        <w:div w:id="1503396821">
          <w:marLeft w:val="1282"/>
          <w:marRight w:val="0"/>
          <w:marTop w:val="115"/>
          <w:marBottom w:val="0"/>
          <w:divBdr>
            <w:top w:val="none" w:sz="0" w:space="0" w:color="auto"/>
            <w:left w:val="none" w:sz="0" w:space="0" w:color="auto"/>
            <w:bottom w:val="none" w:sz="0" w:space="0" w:color="auto"/>
            <w:right w:val="none" w:sz="0" w:space="0" w:color="auto"/>
          </w:divBdr>
        </w:div>
      </w:divsChild>
    </w:div>
    <w:div w:id="1299188548">
      <w:bodyDiv w:val="1"/>
      <w:marLeft w:val="0"/>
      <w:marRight w:val="0"/>
      <w:marTop w:val="0"/>
      <w:marBottom w:val="0"/>
      <w:divBdr>
        <w:top w:val="none" w:sz="0" w:space="0" w:color="auto"/>
        <w:left w:val="none" w:sz="0" w:space="0" w:color="auto"/>
        <w:bottom w:val="none" w:sz="0" w:space="0" w:color="auto"/>
        <w:right w:val="none" w:sz="0" w:space="0" w:color="auto"/>
      </w:divBdr>
    </w:div>
    <w:div w:id="1367756342">
      <w:bodyDiv w:val="1"/>
      <w:marLeft w:val="0"/>
      <w:marRight w:val="0"/>
      <w:marTop w:val="0"/>
      <w:marBottom w:val="0"/>
      <w:divBdr>
        <w:top w:val="none" w:sz="0" w:space="0" w:color="auto"/>
        <w:left w:val="none" w:sz="0" w:space="0" w:color="auto"/>
        <w:bottom w:val="none" w:sz="0" w:space="0" w:color="auto"/>
        <w:right w:val="none" w:sz="0" w:space="0" w:color="auto"/>
      </w:divBdr>
      <w:divsChild>
        <w:div w:id="127936770">
          <w:marLeft w:val="965"/>
          <w:marRight w:val="0"/>
          <w:marTop w:val="115"/>
          <w:marBottom w:val="0"/>
          <w:divBdr>
            <w:top w:val="none" w:sz="0" w:space="0" w:color="auto"/>
            <w:left w:val="none" w:sz="0" w:space="0" w:color="auto"/>
            <w:bottom w:val="none" w:sz="0" w:space="0" w:color="auto"/>
            <w:right w:val="none" w:sz="0" w:space="0" w:color="auto"/>
          </w:divBdr>
        </w:div>
        <w:div w:id="157768533">
          <w:marLeft w:val="965"/>
          <w:marRight w:val="0"/>
          <w:marTop w:val="115"/>
          <w:marBottom w:val="0"/>
          <w:divBdr>
            <w:top w:val="none" w:sz="0" w:space="0" w:color="auto"/>
            <w:left w:val="none" w:sz="0" w:space="0" w:color="auto"/>
            <w:bottom w:val="none" w:sz="0" w:space="0" w:color="auto"/>
            <w:right w:val="none" w:sz="0" w:space="0" w:color="auto"/>
          </w:divBdr>
        </w:div>
        <w:div w:id="728453373">
          <w:marLeft w:val="965"/>
          <w:marRight w:val="0"/>
          <w:marTop w:val="115"/>
          <w:marBottom w:val="0"/>
          <w:divBdr>
            <w:top w:val="none" w:sz="0" w:space="0" w:color="auto"/>
            <w:left w:val="none" w:sz="0" w:space="0" w:color="auto"/>
            <w:bottom w:val="none" w:sz="0" w:space="0" w:color="auto"/>
            <w:right w:val="none" w:sz="0" w:space="0" w:color="auto"/>
          </w:divBdr>
        </w:div>
        <w:div w:id="910191681">
          <w:marLeft w:val="965"/>
          <w:marRight w:val="0"/>
          <w:marTop w:val="115"/>
          <w:marBottom w:val="0"/>
          <w:divBdr>
            <w:top w:val="none" w:sz="0" w:space="0" w:color="auto"/>
            <w:left w:val="none" w:sz="0" w:space="0" w:color="auto"/>
            <w:bottom w:val="none" w:sz="0" w:space="0" w:color="auto"/>
            <w:right w:val="none" w:sz="0" w:space="0" w:color="auto"/>
          </w:divBdr>
        </w:div>
        <w:div w:id="1028877342">
          <w:marLeft w:val="965"/>
          <w:marRight w:val="0"/>
          <w:marTop w:val="115"/>
          <w:marBottom w:val="0"/>
          <w:divBdr>
            <w:top w:val="none" w:sz="0" w:space="0" w:color="auto"/>
            <w:left w:val="none" w:sz="0" w:space="0" w:color="auto"/>
            <w:bottom w:val="none" w:sz="0" w:space="0" w:color="auto"/>
            <w:right w:val="none" w:sz="0" w:space="0" w:color="auto"/>
          </w:divBdr>
        </w:div>
        <w:div w:id="1929732843">
          <w:marLeft w:val="965"/>
          <w:marRight w:val="0"/>
          <w:marTop w:val="115"/>
          <w:marBottom w:val="0"/>
          <w:divBdr>
            <w:top w:val="none" w:sz="0" w:space="0" w:color="auto"/>
            <w:left w:val="none" w:sz="0" w:space="0" w:color="auto"/>
            <w:bottom w:val="none" w:sz="0" w:space="0" w:color="auto"/>
            <w:right w:val="none" w:sz="0" w:space="0" w:color="auto"/>
          </w:divBdr>
        </w:div>
        <w:div w:id="1997026731">
          <w:marLeft w:val="965"/>
          <w:marRight w:val="0"/>
          <w:marTop w:val="115"/>
          <w:marBottom w:val="0"/>
          <w:divBdr>
            <w:top w:val="none" w:sz="0" w:space="0" w:color="auto"/>
            <w:left w:val="none" w:sz="0" w:space="0" w:color="auto"/>
            <w:bottom w:val="none" w:sz="0" w:space="0" w:color="auto"/>
            <w:right w:val="none" w:sz="0" w:space="0" w:color="auto"/>
          </w:divBdr>
        </w:div>
      </w:divsChild>
    </w:div>
    <w:div w:id="1396321656">
      <w:bodyDiv w:val="1"/>
      <w:marLeft w:val="0"/>
      <w:marRight w:val="0"/>
      <w:marTop w:val="0"/>
      <w:marBottom w:val="0"/>
      <w:divBdr>
        <w:top w:val="none" w:sz="0" w:space="0" w:color="auto"/>
        <w:left w:val="none" w:sz="0" w:space="0" w:color="auto"/>
        <w:bottom w:val="none" w:sz="0" w:space="0" w:color="auto"/>
        <w:right w:val="none" w:sz="0" w:space="0" w:color="auto"/>
      </w:divBdr>
      <w:divsChild>
        <w:div w:id="1983000275">
          <w:marLeft w:val="1282"/>
          <w:marRight w:val="0"/>
          <w:marTop w:val="96"/>
          <w:marBottom w:val="0"/>
          <w:divBdr>
            <w:top w:val="none" w:sz="0" w:space="0" w:color="auto"/>
            <w:left w:val="none" w:sz="0" w:space="0" w:color="auto"/>
            <w:bottom w:val="none" w:sz="0" w:space="0" w:color="auto"/>
            <w:right w:val="none" w:sz="0" w:space="0" w:color="auto"/>
          </w:divBdr>
        </w:div>
        <w:div w:id="1996452714">
          <w:marLeft w:val="1282"/>
          <w:marRight w:val="0"/>
          <w:marTop w:val="96"/>
          <w:marBottom w:val="0"/>
          <w:divBdr>
            <w:top w:val="none" w:sz="0" w:space="0" w:color="auto"/>
            <w:left w:val="none" w:sz="0" w:space="0" w:color="auto"/>
            <w:bottom w:val="none" w:sz="0" w:space="0" w:color="auto"/>
            <w:right w:val="none" w:sz="0" w:space="0" w:color="auto"/>
          </w:divBdr>
        </w:div>
      </w:divsChild>
    </w:div>
    <w:div w:id="1402630915">
      <w:bodyDiv w:val="1"/>
      <w:marLeft w:val="0"/>
      <w:marRight w:val="0"/>
      <w:marTop w:val="0"/>
      <w:marBottom w:val="0"/>
      <w:divBdr>
        <w:top w:val="none" w:sz="0" w:space="0" w:color="auto"/>
        <w:left w:val="none" w:sz="0" w:space="0" w:color="auto"/>
        <w:bottom w:val="none" w:sz="0" w:space="0" w:color="auto"/>
        <w:right w:val="none" w:sz="0" w:space="0" w:color="auto"/>
      </w:divBdr>
    </w:div>
    <w:div w:id="1617714049">
      <w:bodyDiv w:val="1"/>
      <w:marLeft w:val="0"/>
      <w:marRight w:val="0"/>
      <w:marTop w:val="0"/>
      <w:marBottom w:val="0"/>
      <w:divBdr>
        <w:top w:val="none" w:sz="0" w:space="0" w:color="auto"/>
        <w:left w:val="none" w:sz="0" w:space="0" w:color="auto"/>
        <w:bottom w:val="none" w:sz="0" w:space="0" w:color="auto"/>
        <w:right w:val="none" w:sz="0" w:space="0" w:color="auto"/>
      </w:divBdr>
    </w:div>
    <w:div w:id="1639871004">
      <w:bodyDiv w:val="1"/>
      <w:marLeft w:val="0"/>
      <w:marRight w:val="0"/>
      <w:marTop w:val="0"/>
      <w:marBottom w:val="0"/>
      <w:divBdr>
        <w:top w:val="none" w:sz="0" w:space="0" w:color="auto"/>
        <w:left w:val="none" w:sz="0" w:space="0" w:color="auto"/>
        <w:bottom w:val="none" w:sz="0" w:space="0" w:color="auto"/>
        <w:right w:val="none" w:sz="0" w:space="0" w:color="auto"/>
      </w:divBdr>
      <w:divsChild>
        <w:div w:id="462120535">
          <w:marLeft w:val="547"/>
          <w:marRight w:val="0"/>
          <w:marTop w:val="240"/>
          <w:marBottom w:val="0"/>
          <w:divBdr>
            <w:top w:val="none" w:sz="0" w:space="0" w:color="auto"/>
            <w:left w:val="none" w:sz="0" w:space="0" w:color="auto"/>
            <w:bottom w:val="none" w:sz="0" w:space="0" w:color="auto"/>
            <w:right w:val="none" w:sz="0" w:space="0" w:color="auto"/>
          </w:divBdr>
        </w:div>
        <w:div w:id="1501000955">
          <w:marLeft w:val="547"/>
          <w:marRight w:val="0"/>
          <w:marTop w:val="240"/>
          <w:marBottom w:val="0"/>
          <w:divBdr>
            <w:top w:val="none" w:sz="0" w:space="0" w:color="auto"/>
            <w:left w:val="none" w:sz="0" w:space="0" w:color="auto"/>
            <w:bottom w:val="none" w:sz="0" w:space="0" w:color="auto"/>
            <w:right w:val="none" w:sz="0" w:space="0" w:color="auto"/>
          </w:divBdr>
        </w:div>
        <w:div w:id="1978562295">
          <w:marLeft w:val="547"/>
          <w:marRight w:val="0"/>
          <w:marTop w:val="240"/>
          <w:marBottom w:val="0"/>
          <w:divBdr>
            <w:top w:val="none" w:sz="0" w:space="0" w:color="auto"/>
            <w:left w:val="none" w:sz="0" w:space="0" w:color="auto"/>
            <w:bottom w:val="none" w:sz="0" w:space="0" w:color="auto"/>
            <w:right w:val="none" w:sz="0" w:space="0" w:color="auto"/>
          </w:divBdr>
        </w:div>
        <w:div w:id="2066223875">
          <w:marLeft w:val="547"/>
          <w:marRight w:val="0"/>
          <w:marTop w:val="240"/>
          <w:marBottom w:val="0"/>
          <w:divBdr>
            <w:top w:val="none" w:sz="0" w:space="0" w:color="auto"/>
            <w:left w:val="none" w:sz="0" w:space="0" w:color="auto"/>
            <w:bottom w:val="none" w:sz="0" w:space="0" w:color="auto"/>
            <w:right w:val="none" w:sz="0" w:space="0" w:color="auto"/>
          </w:divBdr>
        </w:div>
      </w:divsChild>
    </w:div>
    <w:div w:id="1753236920">
      <w:bodyDiv w:val="1"/>
      <w:marLeft w:val="0"/>
      <w:marRight w:val="0"/>
      <w:marTop w:val="0"/>
      <w:marBottom w:val="0"/>
      <w:divBdr>
        <w:top w:val="none" w:sz="0" w:space="0" w:color="auto"/>
        <w:left w:val="none" w:sz="0" w:space="0" w:color="auto"/>
        <w:bottom w:val="none" w:sz="0" w:space="0" w:color="auto"/>
        <w:right w:val="none" w:sz="0" w:space="0" w:color="auto"/>
      </w:divBdr>
      <w:divsChild>
        <w:div w:id="339236265">
          <w:marLeft w:val="965"/>
          <w:marRight w:val="0"/>
          <w:marTop w:val="134"/>
          <w:marBottom w:val="0"/>
          <w:divBdr>
            <w:top w:val="none" w:sz="0" w:space="0" w:color="auto"/>
            <w:left w:val="none" w:sz="0" w:space="0" w:color="auto"/>
            <w:bottom w:val="none" w:sz="0" w:space="0" w:color="auto"/>
            <w:right w:val="none" w:sz="0" w:space="0" w:color="auto"/>
          </w:divBdr>
        </w:div>
        <w:div w:id="1207990893">
          <w:marLeft w:val="965"/>
          <w:marRight w:val="0"/>
          <w:marTop w:val="134"/>
          <w:marBottom w:val="0"/>
          <w:divBdr>
            <w:top w:val="none" w:sz="0" w:space="0" w:color="auto"/>
            <w:left w:val="none" w:sz="0" w:space="0" w:color="auto"/>
            <w:bottom w:val="none" w:sz="0" w:space="0" w:color="auto"/>
            <w:right w:val="none" w:sz="0" w:space="0" w:color="auto"/>
          </w:divBdr>
        </w:div>
        <w:div w:id="1596598134">
          <w:marLeft w:val="965"/>
          <w:marRight w:val="0"/>
          <w:marTop w:val="134"/>
          <w:marBottom w:val="0"/>
          <w:divBdr>
            <w:top w:val="none" w:sz="0" w:space="0" w:color="auto"/>
            <w:left w:val="none" w:sz="0" w:space="0" w:color="auto"/>
            <w:bottom w:val="none" w:sz="0" w:space="0" w:color="auto"/>
            <w:right w:val="none" w:sz="0" w:space="0" w:color="auto"/>
          </w:divBdr>
        </w:div>
        <w:div w:id="1698657112">
          <w:marLeft w:val="965"/>
          <w:marRight w:val="0"/>
          <w:marTop w:val="134"/>
          <w:marBottom w:val="0"/>
          <w:divBdr>
            <w:top w:val="none" w:sz="0" w:space="0" w:color="auto"/>
            <w:left w:val="none" w:sz="0" w:space="0" w:color="auto"/>
            <w:bottom w:val="none" w:sz="0" w:space="0" w:color="auto"/>
            <w:right w:val="none" w:sz="0" w:space="0" w:color="auto"/>
          </w:divBdr>
        </w:div>
      </w:divsChild>
    </w:div>
    <w:div w:id="1804274441">
      <w:bodyDiv w:val="1"/>
      <w:marLeft w:val="0"/>
      <w:marRight w:val="0"/>
      <w:marTop w:val="0"/>
      <w:marBottom w:val="0"/>
      <w:divBdr>
        <w:top w:val="none" w:sz="0" w:space="0" w:color="auto"/>
        <w:left w:val="none" w:sz="0" w:space="0" w:color="auto"/>
        <w:bottom w:val="none" w:sz="0" w:space="0" w:color="auto"/>
        <w:right w:val="none" w:sz="0" w:space="0" w:color="auto"/>
      </w:divBdr>
    </w:div>
    <w:div w:id="1849832164">
      <w:bodyDiv w:val="1"/>
      <w:marLeft w:val="0"/>
      <w:marRight w:val="0"/>
      <w:marTop w:val="0"/>
      <w:marBottom w:val="0"/>
      <w:divBdr>
        <w:top w:val="none" w:sz="0" w:space="0" w:color="auto"/>
        <w:left w:val="none" w:sz="0" w:space="0" w:color="auto"/>
        <w:bottom w:val="none" w:sz="0" w:space="0" w:color="auto"/>
        <w:right w:val="none" w:sz="0" w:space="0" w:color="auto"/>
      </w:divBdr>
    </w:div>
    <w:div w:id="1854101942">
      <w:bodyDiv w:val="1"/>
      <w:marLeft w:val="0"/>
      <w:marRight w:val="0"/>
      <w:marTop w:val="0"/>
      <w:marBottom w:val="0"/>
      <w:divBdr>
        <w:top w:val="none" w:sz="0" w:space="0" w:color="auto"/>
        <w:left w:val="none" w:sz="0" w:space="0" w:color="auto"/>
        <w:bottom w:val="none" w:sz="0" w:space="0" w:color="auto"/>
        <w:right w:val="none" w:sz="0" w:space="0" w:color="auto"/>
      </w:divBdr>
    </w:div>
    <w:div w:id="1918204245">
      <w:bodyDiv w:val="1"/>
      <w:marLeft w:val="0"/>
      <w:marRight w:val="0"/>
      <w:marTop w:val="0"/>
      <w:marBottom w:val="0"/>
      <w:divBdr>
        <w:top w:val="none" w:sz="0" w:space="0" w:color="auto"/>
        <w:left w:val="none" w:sz="0" w:space="0" w:color="auto"/>
        <w:bottom w:val="none" w:sz="0" w:space="0" w:color="auto"/>
        <w:right w:val="none" w:sz="0" w:space="0" w:color="auto"/>
      </w:divBdr>
      <w:divsChild>
        <w:div w:id="267934366">
          <w:marLeft w:val="965"/>
          <w:marRight w:val="0"/>
          <w:marTop w:val="106"/>
          <w:marBottom w:val="0"/>
          <w:divBdr>
            <w:top w:val="none" w:sz="0" w:space="0" w:color="auto"/>
            <w:left w:val="none" w:sz="0" w:space="0" w:color="auto"/>
            <w:bottom w:val="none" w:sz="0" w:space="0" w:color="auto"/>
            <w:right w:val="none" w:sz="0" w:space="0" w:color="auto"/>
          </w:divBdr>
        </w:div>
        <w:div w:id="273292164">
          <w:marLeft w:val="965"/>
          <w:marRight w:val="0"/>
          <w:marTop w:val="106"/>
          <w:marBottom w:val="0"/>
          <w:divBdr>
            <w:top w:val="none" w:sz="0" w:space="0" w:color="auto"/>
            <w:left w:val="none" w:sz="0" w:space="0" w:color="auto"/>
            <w:bottom w:val="none" w:sz="0" w:space="0" w:color="auto"/>
            <w:right w:val="none" w:sz="0" w:space="0" w:color="auto"/>
          </w:divBdr>
        </w:div>
        <w:div w:id="1234510003">
          <w:marLeft w:val="965"/>
          <w:marRight w:val="0"/>
          <w:marTop w:val="106"/>
          <w:marBottom w:val="0"/>
          <w:divBdr>
            <w:top w:val="none" w:sz="0" w:space="0" w:color="auto"/>
            <w:left w:val="none" w:sz="0" w:space="0" w:color="auto"/>
            <w:bottom w:val="none" w:sz="0" w:space="0" w:color="auto"/>
            <w:right w:val="none" w:sz="0" w:space="0" w:color="auto"/>
          </w:divBdr>
        </w:div>
        <w:div w:id="2019386235">
          <w:marLeft w:val="965"/>
          <w:marRight w:val="0"/>
          <w:marTop w:val="106"/>
          <w:marBottom w:val="0"/>
          <w:divBdr>
            <w:top w:val="none" w:sz="0" w:space="0" w:color="auto"/>
            <w:left w:val="none" w:sz="0" w:space="0" w:color="auto"/>
            <w:bottom w:val="none" w:sz="0" w:space="0" w:color="auto"/>
            <w:right w:val="none" w:sz="0" w:space="0" w:color="auto"/>
          </w:divBdr>
        </w:div>
      </w:divsChild>
    </w:div>
    <w:div w:id="1950352214">
      <w:bodyDiv w:val="1"/>
      <w:marLeft w:val="0"/>
      <w:marRight w:val="0"/>
      <w:marTop w:val="0"/>
      <w:marBottom w:val="0"/>
      <w:divBdr>
        <w:top w:val="none" w:sz="0" w:space="0" w:color="auto"/>
        <w:left w:val="none" w:sz="0" w:space="0" w:color="auto"/>
        <w:bottom w:val="none" w:sz="0" w:space="0" w:color="auto"/>
        <w:right w:val="none" w:sz="0" w:space="0" w:color="auto"/>
      </w:divBdr>
      <w:divsChild>
        <w:div w:id="17858482">
          <w:marLeft w:val="965"/>
          <w:marRight w:val="0"/>
          <w:marTop w:val="115"/>
          <w:marBottom w:val="0"/>
          <w:divBdr>
            <w:top w:val="none" w:sz="0" w:space="0" w:color="auto"/>
            <w:left w:val="none" w:sz="0" w:space="0" w:color="auto"/>
            <w:bottom w:val="none" w:sz="0" w:space="0" w:color="auto"/>
            <w:right w:val="none" w:sz="0" w:space="0" w:color="auto"/>
          </w:divBdr>
        </w:div>
        <w:div w:id="540636357">
          <w:marLeft w:val="965"/>
          <w:marRight w:val="0"/>
          <w:marTop w:val="115"/>
          <w:marBottom w:val="0"/>
          <w:divBdr>
            <w:top w:val="none" w:sz="0" w:space="0" w:color="auto"/>
            <w:left w:val="none" w:sz="0" w:space="0" w:color="auto"/>
            <w:bottom w:val="none" w:sz="0" w:space="0" w:color="auto"/>
            <w:right w:val="none" w:sz="0" w:space="0" w:color="auto"/>
          </w:divBdr>
        </w:div>
        <w:div w:id="1335650514">
          <w:marLeft w:val="965"/>
          <w:marRight w:val="0"/>
          <w:marTop w:val="115"/>
          <w:marBottom w:val="0"/>
          <w:divBdr>
            <w:top w:val="none" w:sz="0" w:space="0" w:color="auto"/>
            <w:left w:val="none" w:sz="0" w:space="0" w:color="auto"/>
            <w:bottom w:val="none" w:sz="0" w:space="0" w:color="auto"/>
            <w:right w:val="none" w:sz="0" w:space="0" w:color="auto"/>
          </w:divBdr>
        </w:div>
        <w:div w:id="1804694576">
          <w:marLeft w:val="965"/>
          <w:marRight w:val="0"/>
          <w:marTop w:val="115"/>
          <w:marBottom w:val="0"/>
          <w:divBdr>
            <w:top w:val="none" w:sz="0" w:space="0" w:color="auto"/>
            <w:left w:val="none" w:sz="0" w:space="0" w:color="auto"/>
            <w:bottom w:val="none" w:sz="0" w:space="0" w:color="auto"/>
            <w:right w:val="none" w:sz="0" w:space="0" w:color="auto"/>
          </w:divBdr>
        </w:div>
        <w:div w:id="1839300503">
          <w:marLeft w:val="965"/>
          <w:marRight w:val="0"/>
          <w:marTop w:val="115"/>
          <w:marBottom w:val="0"/>
          <w:divBdr>
            <w:top w:val="none" w:sz="0" w:space="0" w:color="auto"/>
            <w:left w:val="none" w:sz="0" w:space="0" w:color="auto"/>
            <w:bottom w:val="none" w:sz="0" w:space="0" w:color="auto"/>
            <w:right w:val="none" w:sz="0" w:space="0" w:color="auto"/>
          </w:divBdr>
        </w:div>
      </w:divsChild>
    </w:div>
    <w:div w:id="2112629935">
      <w:bodyDiv w:val="1"/>
      <w:marLeft w:val="0"/>
      <w:marRight w:val="0"/>
      <w:marTop w:val="0"/>
      <w:marBottom w:val="0"/>
      <w:divBdr>
        <w:top w:val="none" w:sz="0" w:space="0" w:color="auto"/>
        <w:left w:val="none" w:sz="0" w:space="0" w:color="auto"/>
        <w:bottom w:val="none" w:sz="0" w:space="0" w:color="auto"/>
        <w:right w:val="none" w:sz="0" w:space="0" w:color="auto"/>
      </w:divBdr>
      <w:divsChild>
        <w:div w:id="37126069">
          <w:marLeft w:val="547"/>
          <w:marRight w:val="0"/>
          <w:marTop w:val="115"/>
          <w:marBottom w:val="0"/>
          <w:divBdr>
            <w:top w:val="none" w:sz="0" w:space="0" w:color="auto"/>
            <w:left w:val="none" w:sz="0" w:space="0" w:color="auto"/>
            <w:bottom w:val="none" w:sz="0" w:space="0" w:color="auto"/>
            <w:right w:val="none" w:sz="0" w:space="0" w:color="auto"/>
          </w:divBdr>
        </w:div>
        <w:div w:id="328603848">
          <w:marLeft w:val="547"/>
          <w:marRight w:val="0"/>
          <w:marTop w:val="115"/>
          <w:marBottom w:val="0"/>
          <w:divBdr>
            <w:top w:val="none" w:sz="0" w:space="0" w:color="auto"/>
            <w:left w:val="none" w:sz="0" w:space="0" w:color="auto"/>
            <w:bottom w:val="none" w:sz="0" w:space="0" w:color="auto"/>
            <w:right w:val="none" w:sz="0" w:space="0" w:color="auto"/>
          </w:divBdr>
        </w:div>
        <w:div w:id="129263583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10234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BENKHALEF YACINE</dc:creator>
  <cp:lastModifiedBy>Utilisateur Windows</cp:lastModifiedBy>
  <cp:revision>2</cp:revision>
  <cp:lastPrinted>2012-05-01T20:30:00Z</cp:lastPrinted>
  <dcterms:created xsi:type="dcterms:W3CDTF">2021-05-21T20:27:00Z</dcterms:created>
  <dcterms:modified xsi:type="dcterms:W3CDTF">2021-05-21T20:27:00Z</dcterms:modified>
</cp:coreProperties>
</file>