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9" w:rsidRDefault="00422380" w:rsidP="00422380">
      <w:pPr>
        <w:jc w:val="center"/>
        <w:rPr>
          <w:b/>
          <w:bCs/>
          <w:i/>
          <w:sz w:val="28"/>
          <w:szCs w:val="28"/>
          <w:u w:val="single"/>
        </w:rPr>
      </w:pPr>
      <w:r w:rsidRPr="004D5289">
        <w:rPr>
          <w:b/>
          <w:bCs/>
          <w:i/>
          <w:sz w:val="28"/>
          <w:szCs w:val="28"/>
          <w:u w:val="single"/>
        </w:rPr>
        <w:t>TUMEURS DU TESTICULE</w:t>
      </w:r>
    </w:p>
    <w:p w:rsidR="004D5289" w:rsidRDefault="008E6F72" w:rsidP="004D5289">
      <w:pPr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I </w:t>
      </w:r>
      <w:r w:rsidR="004D5289" w:rsidRPr="004D5289">
        <w:rPr>
          <w:b/>
          <w:bCs/>
          <w:i/>
          <w:sz w:val="24"/>
          <w:szCs w:val="24"/>
        </w:rPr>
        <w:t>-</w:t>
      </w:r>
      <w:r w:rsidR="004D5289" w:rsidRPr="004D5289">
        <w:rPr>
          <w:b/>
          <w:bCs/>
          <w:i/>
          <w:sz w:val="24"/>
          <w:szCs w:val="24"/>
          <w:u w:val="single"/>
        </w:rPr>
        <w:t xml:space="preserve"> TUMEURS GERMINALES</w:t>
      </w:r>
    </w:p>
    <w:p w:rsidR="004D5289" w:rsidRDefault="008E6F72" w:rsidP="004D5289">
      <w:pPr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1°</w:t>
      </w:r>
      <w:r w:rsidR="004D5289">
        <w:rPr>
          <w:b/>
          <w:bCs/>
          <w:i/>
          <w:sz w:val="24"/>
          <w:szCs w:val="24"/>
          <w:u w:val="single"/>
        </w:rPr>
        <w:t xml:space="preserve"> </w:t>
      </w:r>
      <w:r w:rsidR="004D5289" w:rsidRPr="004D5289">
        <w:rPr>
          <w:b/>
          <w:bCs/>
          <w:i/>
          <w:sz w:val="24"/>
          <w:szCs w:val="24"/>
          <w:u w:val="single"/>
        </w:rPr>
        <w:t>ASPECTS</w:t>
      </w:r>
      <w:r w:rsidR="004D5289" w:rsidRPr="004D5289">
        <w:rPr>
          <w:i/>
          <w:sz w:val="24"/>
          <w:szCs w:val="24"/>
          <w:u w:val="single"/>
        </w:rPr>
        <w:t xml:space="preserve"> </w:t>
      </w:r>
      <w:r w:rsidR="004D5289" w:rsidRPr="004D5289">
        <w:rPr>
          <w:b/>
          <w:bCs/>
          <w:i/>
          <w:sz w:val="24"/>
          <w:szCs w:val="24"/>
          <w:u w:val="single"/>
        </w:rPr>
        <w:t>EPIDEMIOLOGIQUES DES TUMEURS GERMINALES</w:t>
      </w:r>
    </w:p>
    <w:p w:rsidR="003D4D34" w:rsidRPr="00421418" w:rsidRDefault="00C57642" w:rsidP="004D5289">
      <w:pPr>
        <w:rPr>
          <w:sz w:val="24"/>
          <w:szCs w:val="24"/>
        </w:rPr>
      </w:pPr>
      <w:r w:rsidRPr="00421418">
        <w:rPr>
          <w:bCs/>
          <w:sz w:val="24"/>
          <w:szCs w:val="24"/>
        </w:rPr>
        <w:t>Le cancer du testicule est le 1er cancer de l’adulte jeune entre 20 et 34ans. Il représente 1 à 2 % des tumeurs malignes de l’homme</w:t>
      </w:r>
      <w:r w:rsidR="004D5289" w:rsidRPr="00421418">
        <w:rPr>
          <w:bCs/>
          <w:sz w:val="24"/>
          <w:szCs w:val="24"/>
        </w:rPr>
        <w:t>.</w:t>
      </w:r>
    </w:p>
    <w:p w:rsidR="003D4D34" w:rsidRPr="004D5289" w:rsidRDefault="00C57642" w:rsidP="004D5289">
      <w:pPr>
        <w:rPr>
          <w:i/>
          <w:sz w:val="24"/>
          <w:szCs w:val="24"/>
        </w:rPr>
      </w:pPr>
      <w:r w:rsidRPr="004D5289">
        <w:rPr>
          <w:b/>
          <w:bCs/>
          <w:i/>
          <w:sz w:val="24"/>
          <w:szCs w:val="24"/>
        </w:rPr>
        <w:t>Facteurs de risque</w:t>
      </w:r>
      <w:r w:rsidRPr="004D5289">
        <w:rPr>
          <w:bCs/>
          <w:i/>
          <w:sz w:val="24"/>
          <w:szCs w:val="24"/>
        </w:rPr>
        <w:t>: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  <w:lang w:val="en-US"/>
        </w:rPr>
        <w:t xml:space="preserve">Cryptorchidies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Infertilité associée à une anomalie cytogénétique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Ambiguités testiculaires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Exposition aux  hormones maternelles: Oestrogènes de synthèse 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>Prématurité (faible poids de naissance) jouerait un rôle</w:t>
      </w:r>
    </w:p>
    <w:p w:rsidR="004D5289" w:rsidRPr="00547748" w:rsidRDefault="004D5289" w:rsidP="00C576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>Facteurs racial: risque x 4 chez les blancs</w:t>
      </w:r>
    </w:p>
    <w:p w:rsidR="002B1D52" w:rsidRDefault="008E6F72" w:rsidP="002B1D52">
      <w:pPr>
        <w:pStyle w:val="Paragraphedeliste"/>
        <w:ind w:left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2°</w:t>
      </w:r>
      <w:r w:rsidR="002B1D52">
        <w:rPr>
          <w:b/>
          <w:bCs/>
          <w:i/>
          <w:sz w:val="24"/>
          <w:szCs w:val="24"/>
        </w:rPr>
        <w:t xml:space="preserve"> </w:t>
      </w:r>
      <w:r w:rsidR="002B1D52" w:rsidRPr="002B1D52">
        <w:rPr>
          <w:b/>
          <w:bCs/>
          <w:i/>
          <w:sz w:val="24"/>
          <w:szCs w:val="24"/>
          <w:u w:val="single"/>
        </w:rPr>
        <w:t>CLINIQUE</w:t>
      </w:r>
    </w:p>
    <w:p w:rsidR="002B1D52" w:rsidRPr="00547748" w:rsidRDefault="002B1D52" w:rsidP="002B1D52">
      <w:pPr>
        <w:pStyle w:val="Paragraphedeliste"/>
        <w:ind w:left="0"/>
        <w:rPr>
          <w:sz w:val="24"/>
          <w:szCs w:val="24"/>
        </w:rPr>
      </w:pPr>
      <w:r w:rsidRPr="00547748">
        <w:rPr>
          <w:bCs/>
          <w:sz w:val="24"/>
          <w:szCs w:val="24"/>
        </w:rPr>
        <w:t>Découverte fortuite le plus souvent: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par </w:t>
      </w:r>
      <w:r w:rsidR="002B1D52" w:rsidRPr="00547748">
        <w:rPr>
          <w:bCs/>
          <w:sz w:val="24"/>
          <w:szCs w:val="24"/>
        </w:rPr>
        <w:t>palpation (bourse</w:t>
      </w:r>
      <w:r w:rsidRPr="00547748">
        <w:rPr>
          <w:bCs/>
          <w:sz w:val="24"/>
          <w:szCs w:val="24"/>
        </w:rPr>
        <w:t xml:space="preserve"> augmentée de volume douloureuse ou non)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à l’occasion d’un bilan </w:t>
      </w:r>
      <w:r w:rsidR="002B1D52" w:rsidRPr="00547748">
        <w:rPr>
          <w:bCs/>
          <w:sz w:val="24"/>
          <w:szCs w:val="24"/>
        </w:rPr>
        <w:t>médical (traumatisme</w:t>
      </w:r>
      <w:r w:rsidRPr="00547748">
        <w:rPr>
          <w:bCs/>
          <w:sz w:val="24"/>
          <w:szCs w:val="24"/>
        </w:rPr>
        <w:t>, épididymite…)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 xml:space="preserve">à l’occasion d’un bilan </w:t>
      </w:r>
      <w:r w:rsidR="002B1D52" w:rsidRPr="00547748">
        <w:rPr>
          <w:bCs/>
          <w:sz w:val="24"/>
          <w:szCs w:val="24"/>
        </w:rPr>
        <w:t>d’infertilité (tumeur</w:t>
      </w:r>
      <w:r w:rsidRPr="00547748">
        <w:rPr>
          <w:bCs/>
          <w:sz w:val="24"/>
          <w:szCs w:val="24"/>
        </w:rPr>
        <w:t xml:space="preserve"> non palpable de découverte échographique).</w:t>
      </w:r>
    </w:p>
    <w:p w:rsidR="003D4D34" w:rsidRPr="00547748" w:rsidRDefault="00C57642" w:rsidP="00C5764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47748">
        <w:rPr>
          <w:bCs/>
          <w:sz w:val="24"/>
          <w:szCs w:val="24"/>
        </w:rPr>
        <w:t>Rarement métastases g</w:t>
      </w:r>
      <w:r w:rsidR="002B1D52" w:rsidRPr="00547748">
        <w:rPr>
          <w:bCs/>
          <w:sz w:val="24"/>
          <w:szCs w:val="24"/>
        </w:rPr>
        <w:t>an</w:t>
      </w:r>
      <w:r w:rsidRPr="00547748">
        <w:rPr>
          <w:bCs/>
          <w:sz w:val="24"/>
          <w:szCs w:val="24"/>
        </w:rPr>
        <w:t>g</w:t>
      </w:r>
      <w:r w:rsidR="002B1D52" w:rsidRPr="00547748">
        <w:rPr>
          <w:bCs/>
          <w:sz w:val="24"/>
          <w:szCs w:val="24"/>
        </w:rPr>
        <w:t>lionn</w:t>
      </w:r>
      <w:r w:rsidRPr="00547748">
        <w:rPr>
          <w:bCs/>
          <w:sz w:val="24"/>
          <w:szCs w:val="24"/>
        </w:rPr>
        <w:t>aires révélatrices</w:t>
      </w:r>
    </w:p>
    <w:p w:rsidR="002B1D52" w:rsidRPr="008E6F72" w:rsidRDefault="008E6F72" w:rsidP="008E6F72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3°</w:t>
      </w:r>
      <w:r w:rsidR="002C0DAC" w:rsidRPr="008E6F72">
        <w:rPr>
          <w:b/>
          <w:bCs/>
          <w:i/>
          <w:sz w:val="24"/>
          <w:szCs w:val="24"/>
          <w:u w:val="single"/>
        </w:rPr>
        <w:t xml:space="preserve"> IMAGERIE</w:t>
      </w:r>
    </w:p>
    <w:p w:rsidR="003D4D34" w:rsidRPr="001065A1" w:rsidRDefault="00C57642" w:rsidP="00C57642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1065A1">
        <w:rPr>
          <w:b/>
          <w:bCs/>
          <w:i/>
          <w:sz w:val="24"/>
          <w:szCs w:val="24"/>
          <w:u w:val="single"/>
        </w:rPr>
        <w:t>L’échographie</w:t>
      </w:r>
      <w:r w:rsidRPr="001065A1">
        <w:rPr>
          <w:b/>
          <w:bCs/>
          <w:i/>
          <w:sz w:val="24"/>
          <w:szCs w:val="24"/>
        </w:rPr>
        <w:t xml:space="preserve"> confirme:</w:t>
      </w:r>
    </w:p>
    <w:p w:rsidR="001065A1" w:rsidRPr="00AB2E35" w:rsidRDefault="001065A1" w:rsidP="00C576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B2E35">
        <w:rPr>
          <w:bCs/>
          <w:sz w:val="24"/>
          <w:szCs w:val="24"/>
        </w:rPr>
        <w:t>siège intra testiculaire d’un nodule palpé.</w:t>
      </w:r>
    </w:p>
    <w:p w:rsidR="001065A1" w:rsidRPr="00AB2E35" w:rsidRDefault="001065A1" w:rsidP="00C576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B2E35">
        <w:rPr>
          <w:bCs/>
          <w:sz w:val="24"/>
          <w:szCs w:val="24"/>
        </w:rPr>
        <w:t>la nature tumorale d’une grosse bourse.</w:t>
      </w:r>
    </w:p>
    <w:p w:rsidR="003D4D34" w:rsidRPr="00AB2E35" w:rsidRDefault="00C57642" w:rsidP="00C576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B2E35">
        <w:rPr>
          <w:bCs/>
          <w:sz w:val="24"/>
          <w:szCs w:val="24"/>
        </w:rPr>
        <w:t>détections des tumeurs non palpables.</w:t>
      </w:r>
    </w:p>
    <w:p w:rsidR="003D4D34" w:rsidRPr="001065A1" w:rsidRDefault="00C57642" w:rsidP="00C57642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 w:rsidRPr="001065A1">
        <w:rPr>
          <w:b/>
          <w:bCs/>
          <w:i/>
          <w:sz w:val="24"/>
          <w:szCs w:val="24"/>
          <w:u w:val="single"/>
        </w:rPr>
        <w:t>Scanner</w:t>
      </w:r>
      <w:r w:rsidRPr="001065A1">
        <w:rPr>
          <w:b/>
          <w:bCs/>
          <w:i/>
          <w:sz w:val="24"/>
          <w:szCs w:val="24"/>
        </w:rPr>
        <w:t xml:space="preserve">: </w:t>
      </w:r>
      <w:r w:rsidRPr="001065A1">
        <w:rPr>
          <w:bCs/>
          <w:i/>
          <w:sz w:val="24"/>
          <w:szCs w:val="24"/>
        </w:rPr>
        <w:t>permet la stadification</w:t>
      </w:r>
      <w:r w:rsidRPr="001065A1">
        <w:rPr>
          <w:b/>
          <w:bCs/>
          <w:i/>
          <w:sz w:val="24"/>
          <w:szCs w:val="24"/>
        </w:rPr>
        <w:t xml:space="preserve"> </w:t>
      </w:r>
    </w:p>
    <w:p w:rsidR="001065A1" w:rsidRPr="002B1D52" w:rsidRDefault="008E6F72" w:rsidP="002B1D52">
      <w:pPr>
        <w:pStyle w:val="Paragraphedeliste"/>
        <w:ind w:left="0" w:firstLine="150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4° </w:t>
      </w:r>
      <w:r w:rsidR="00F27045" w:rsidRPr="00F27045">
        <w:rPr>
          <w:b/>
          <w:bCs/>
          <w:i/>
          <w:sz w:val="24"/>
          <w:szCs w:val="24"/>
          <w:u w:val="single"/>
        </w:rPr>
        <w:t>CLASSIFICATION DESTUMEURS GERMINALES</w:t>
      </w:r>
    </w:p>
    <w:p w:rsidR="003D4D34" w:rsidRPr="00F27045" w:rsidRDefault="00C57642" w:rsidP="00C57642">
      <w:pPr>
        <w:pStyle w:val="Paragraphedeliste"/>
        <w:numPr>
          <w:ilvl w:val="0"/>
          <w:numId w:val="6"/>
        </w:numPr>
        <w:rPr>
          <w:b/>
          <w:i/>
          <w:sz w:val="24"/>
          <w:szCs w:val="24"/>
        </w:rPr>
      </w:pPr>
      <w:r w:rsidRPr="00F27045">
        <w:rPr>
          <w:b/>
          <w:bCs/>
          <w:i/>
          <w:sz w:val="24"/>
          <w:szCs w:val="24"/>
          <w:lang w:val="en-US"/>
        </w:rPr>
        <w:t>Tumeurs germinales Séminomateuse TGS:</w:t>
      </w:r>
    </w:p>
    <w:p w:rsidR="00F27045" w:rsidRPr="00F63CF8" w:rsidRDefault="00F27045" w:rsidP="00F27045">
      <w:pPr>
        <w:pStyle w:val="Paragraphedeliste"/>
        <w:rPr>
          <w:sz w:val="24"/>
          <w:szCs w:val="24"/>
        </w:rPr>
      </w:pPr>
      <w:r w:rsidRPr="00F63CF8">
        <w:rPr>
          <w:bCs/>
          <w:sz w:val="24"/>
          <w:szCs w:val="24"/>
          <w:lang w:val="en-US"/>
        </w:rPr>
        <w:t xml:space="preserve">      Séminome </w:t>
      </w:r>
    </w:p>
    <w:p w:rsidR="003D4D34" w:rsidRPr="00F27045" w:rsidRDefault="00C57642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F27045">
        <w:rPr>
          <w:b/>
          <w:bCs/>
          <w:i/>
          <w:sz w:val="24"/>
          <w:szCs w:val="24"/>
        </w:rPr>
        <w:t>Tumeurs germinales Non Séminomateuses TGNS</w:t>
      </w:r>
      <w:r w:rsidRPr="00F27045">
        <w:rPr>
          <w:bCs/>
          <w:i/>
          <w:sz w:val="24"/>
          <w:szCs w:val="24"/>
        </w:rPr>
        <w:t>:</w:t>
      </w:r>
    </w:p>
    <w:p w:rsidR="00F27045" w:rsidRPr="00A76C6C" w:rsidRDefault="00F27045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Carcinome embryonnaire </w:t>
      </w:r>
    </w:p>
    <w:p w:rsidR="003D4D34" w:rsidRPr="00A76C6C" w:rsidRDefault="00C57642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Tératome </w:t>
      </w:r>
    </w:p>
    <w:p w:rsidR="003D4D34" w:rsidRPr="00A76C6C" w:rsidRDefault="00C57642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Tumeur vittelline </w:t>
      </w:r>
    </w:p>
    <w:p w:rsidR="003D4D34" w:rsidRPr="00A76C6C" w:rsidRDefault="00C57642" w:rsidP="00C57642">
      <w:pPr>
        <w:pStyle w:val="Paragraphedeliste"/>
        <w:numPr>
          <w:ilvl w:val="1"/>
          <w:numId w:val="7"/>
        </w:numPr>
        <w:rPr>
          <w:sz w:val="24"/>
          <w:szCs w:val="24"/>
        </w:rPr>
      </w:pPr>
      <w:r w:rsidRPr="00A76C6C">
        <w:rPr>
          <w:bCs/>
          <w:sz w:val="24"/>
          <w:szCs w:val="24"/>
          <w:lang w:val="en-US"/>
        </w:rPr>
        <w:t xml:space="preserve">Chorio Carcinome </w:t>
      </w:r>
    </w:p>
    <w:p w:rsidR="003D4D34" w:rsidRPr="00F27045" w:rsidRDefault="00C57642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EC41E2">
        <w:rPr>
          <w:b/>
          <w:bCs/>
          <w:i/>
          <w:sz w:val="24"/>
          <w:szCs w:val="24"/>
          <w:lang w:val="en-US"/>
        </w:rPr>
        <w:t>Tumeurs germinales Mixtes</w:t>
      </w:r>
      <w:r w:rsidRPr="00F27045">
        <w:rPr>
          <w:bCs/>
          <w:i/>
          <w:sz w:val="24"/>
          <w:szCs w:val="24"/>
          <w:lang w:val="en-US"/>
        </w:rPr>
        <w:t xml:space="preserve"> </w:t>
      </w:r>
      <w:r w:rsidR="00F27045">
        <w:rPr>
          <w:bCs/>
          <w:i/>
          <w:sz w:val="24"/>
          <w:szCs w:val="24"/>
          <w:lang w:val="en-US"/>
        </w:rPr>
        <w:t>:</w:t>
      </w:r>
    </w:p>
    <w:p w:rsidR="00F27045" w:rsidRDefault="00F27045" w:rsidP="00F27045">
      <w:pPr>
        <w:pStyle w:val="Paragraphedeliste"/>
        <w:rPr>
          <w:bCs/>
          <w:i/>
          <w:sz w:val="24"/>
          <w:szCs w:val="24"/>
          <w:lang w:val="en-US"/>
        </w:rPr>
      </w:pPr>
      <w:r>
        <w:rPr>
          <w:bCs/>
          <w:i/>
          <w:sz w:val="24"/>
          <w:szCs w:val="24"/>
          <w:lang w:val="en-US"/>
        </w:rPr>
        <w:t xml:space="preserve">       </w:t>
      </w:r>
      <w:r w:rsidRPr="00F27045">
        <w:rPr>
          <w:bCs/>
          <w:i/>
          <w:sz w:val="24"/>
          <w:szCs w:val="24"/>
          <w:lang w:val="en-US"/>
        </w:rPr>
        <w:t>Séminome + Choriocarcinome + Tumeur vitelline ….</w:t>
      </w:r>
    </w:p>
    <w:p w:rsidR="00863F43" w:rsidRDefault="00863F43" w:rsidP="00863F43">
      <w:pPr>
        <w:pStyle w:val="Paragraphedeliste"/>
        <w:ind w:left="0"/>
        <w:rPr>
          <w:b/>
          <w:bCs/>
          <w:i/>
          <w:sz w:val="24"/>
          <w:szCs w:val="24"/>
        </w:rPr>
      </w:pPr>
    </w:p>
    <w:p w:rsidR="00863F43" w:rsidRDefault="00863F43" w:rsidP="00863F43">
      <w:pPr>
        <w:pStyle w:val="Paragraphedeliste"/>
        <w:ind w:left="0"/>
        <w:rPr>
          <w:b/>
          <w:bCs/>
          <w:i/>
          <w:sz w:val="24"/>
          <w:szCs w:val="24"/>
        </w:rPr>
      </w:pPr>
    </w:p>
    <w:p w:rsidR="00863F43" w:rsidRDefault="00863F43" w:rsidP="00863F43">
      <w:pPr>
        <w:pStyle w:val="Paragraphedeliste"/>
        <w:ind w:left="0"/>
        <w:rPr>
          <w:b/>
          <w:bCs/>
          <w:i/>
          <w:sz w:val="24"/>
          <w:szCs w:val="24"/>
        </w:rPr>
      </w:pPr>
    </w:p>
    <w:p w:rsidR="00863F43" w:rsidRPr="003B57D8" w:rsidRDefault="008E6F72" w:rsidP="00863F43">
      <w:pPr>
        <w:pStyle w:val="Paragraphedeliste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5°</w:t>
      </w:r>
      <w:r w:rsidR="00863F43" w:rsidRPr="00863F43">
        <w:rPr>
          <w:b/>
          <w:bCs/>
          <w:i/>
          <w:sz w:val="24"/>
          <w:szCs w:val="24"/>
          <w:u w:val="single"/>
        </w:rPr>
        <w:t>LES MARQUEURS TUMORAUX</w:t>
      </w:r>
      <w:r w:rsidR="00863F43" w:rsidRPr="00863F43">
        <w:rPr>
          <w:b/>
          <w:bCs/>
          <w:i/>
          <w:sz w:val="24"/>
          <w:szCs w:val="24"/>
        </w:rPr>
        <w:t xml:space="preserve">:   </w:t>
      </w:r>
      <w:r w:rsidR="00863F43" w:rsidRPr="003B57D8">
        <w:rPr>
          <w:bCs/>
          <w:sz w:val="24"/>
          <w:szCs w:val="24"/>
        </w:rPr>
        <w:t>ont un rôle capital dans la surveillance des patients:</w:t>
      </w:r>
    </w:p>
    <w:p w:rsidR="00863F43" w:rsidRPr="00863F43" w:rsidRDefault="00863F43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  <w:u w:val="single"/>
        </w:rPr>
      </w:pPr>
      <w:r w:rsidRPr="00863F43">
        <w:rPr>
          <w:b/>
          <w:bCs/>
          <w:i/>
          <w:sz w:val="24"/>
          <w:szCs w:val="24"/>
          <w:u w:val="single"/>
          <w:lang w:val="en-US"/>
        </w:rPr>
        <w:t>ßHCG</w:t>
      </w:r>
      <w:r>
        <w:rPr>
          <w:b/>
          <w:bCs/>
          <w:i/>
          <w:sz w:val="24"/>
          <w:szCs w:val="24"/>
          <w:u w:val="single"/>
          <w:lang w:val="en-US"/>
        </w:rPr>
        <w:t>:</w:t>
      </w:r>
    </w:p>
    <w:p w:rsidR="003D4D34" w:rsidRPr="003B57D8" w:rsidRDefault="00C57642" w:rsidP="00C5764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B57D8">
        <w:rPr>
          <w:bCs/>
          <w:sz w:val="24"/>
          <w:szCs w:val="24"/>
          <w:lang w:val="en-US"/>
        </w:rPr>
        <w:t xml:space="preserve">TGNS avec choriocarcinome ou syncitiotrophoblaste </w:t>
      </w:r>
    </w:p>
    <w:p w:rsidR="003D4D34" w:rsidRPr="00863F43" w:rsidRDefault="00C57642" w:rsidP="00C57642">
      <w:pPr>
        <w:pStyle w:val="Paragraphedeliste"/>
        <w:numPr>
          <w:ilvl w:val="0"/>
          <w:numId w:val="8"/>
        </w:numPr>
        <w:rPr>
          <w:i/>
          <w:sz w:val="24"/>
          <w:szCs w:val="24"/>
        </w:rPr>
      </w:pPr>
      <w:r w:rsidRPr="003B57D8">
        <w:rPr>
          <w:bCs/>
          <w:sz w:val="24"/>
          <w:szCs w:val="24"/>
          <w:lang w:val="en-US"/>
        </w:rPr>
        <w:t>TGS avec syncitiotrophoblastes</w:t>
      </w:r>
      <w:r w:rsidRPr="00863F43">
        <w:rPr>
          <w:bCs/>
          <w:i/>
          <w:sz w:val="24"/>
          <w:szCs w:val="24"/>
          <w:lang w:val="en-US"/>
        </w:rPr>
        <w:t xml:space="preserve"> </w:t>
      </w:r>
    </w:p>
    <w:p w:rsidR="00863F43" w:rsidRPr="00863F43" w:rsidRDefault="00863F43" w:rsidP="00C57642">
      <w:pPr>
        <w:pStyle w:val="Paragraphedeliste"/>
        <w:numPr>
          <w:ilvl w:val="0"/>
          <w:numId w:val="6"/>
        </w:numPr>
        <w:rPr>
          <w:i/>
          <w:sz w:val="24"/>
          <w:szCs w:val="24"/>
          <w:u w:val="single"/>
        </w:rPr>
      </w:pPr>
      <w:r w:rsidRPr="00863F43">
        <w:rPr>
          <w:b/>
          <w:bCs/>
          <w:i/>
          <w:sz w:val="24"/>
          <w:szCs w:val="24"/>
          <w:u w:val="single"/>
          <w:lang w:val="en-US"/>
        </w:rPr>
        <w:t xml:space="preserve">AFP </w:t>
      </w:r>
      <w:r w:rsidRPr="00863F43">
        <w:rPr>
          <w:b/>
          <w:bCs/>
          <w:i/>
          <w:sz w:val="24"/>
          <w:szCs w:val="24"/>
          <w:lang w:val="en-US"/>
        </w:rPr>
        <w:t>:</w:t>
      </w:r>
    </w:p>
    <w:p w:rsidR="003D4D34" w:rsidRPr="003B57D8" w:rsidRDefault="00863F43" w:rsidP="00863F43">
      <w:pPr>
        <w:pStyle w:val="Paragraphedeliste"/>
        <w:rPr>
          <w:sz w:val="24"/>
          <w:szCs w:val="24"/>
        </w:rPr>
      </w:pPr>
      <w:r w:rsidRPr="003B57D8">
        <w:rPr>
          <w:bCs/>
          <w:sz w:val="24"/>
          <w:szCs w:val="24"/>
          <w:lang w:val="en-US"/>
        </w:rPr>
        <w:t xml:space="preserve">      </w:t>
      </w:r>
      <w:r w:rsidR="00C57642" w:rsidRPr="003B57D8">
        <w:rPr>
          <w:bCs/>
          <w:sz w:val="24"/>
          <w:szCs w:val="24"/>
          <w:lang w:val="en-US"/>
        </w:rPr>
        <w:t xml:space="preserve">TGNS </w:t>
      </w:r>
      <w:r w:rsidRPr="003B57D8">
        <w:rPr>
          <w:bCs/>
          <w:sz w:val="24"/>
          <w:szCs w:val="24"/>
          <w:lang w:val="en-US"/>
        </w:rPr>
        <w:t>avec tumeur</w:t>
      </w:r>
      <w:r w:rsidR="00C57642" w:rsidRPr="003B57D8">
        <w:rPr>
          <w:bCs/>
          <w:sz w:val="24"/>
          <w:szCs w:val="24"/>
          <w:lang w:val="en-US"/>
        </w:rPr>
        <w:t xml:space="preserve"> vitelline </w:t>
      </w:r>
    </w:p>
    <w:p w:rsidR="00863F43" w:rsidRDefault="008E6F72" w:rsidP="00863F43">
      <w:pPr>
        <w:pStyle w:val="Paragraphedeliste"/>
        <w:ind w:left="0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6°</w:t>
      </w:r>
      <w:r w:rsidR="003B115A">
        <w:rPr>
          <w:b/>
          <w:bCs/>
          <w:i/>
          <w:sz w:val="24"/>
          <w:szCs w:val="24"/>
        </w:rPr>
        <w:t xml:space="preserve"> </w:t>
      </w:r>
      <w:r w:rsidR="003B115A" w:rsidRPr="003B115A">
        <w:rPr>
          <w:b/>
          <w:bCs/>
          <w:i/>
          <w:sz w:val="24"/>
          <w:szCs w:val="24"/>
          <w:u w:val="single"/>
        </w:rPr>
        <w:t>TRAITEMENT</w:t>
      </w:r>
    </w:p>
    <w:p w:rsidR="003B115A" w:rsidRPr="00EB6D71" w:rsidRDefault="003B115A" w:rsidP="003B115A">
      <w:pPr>
        <w:pStyle w:val="Paragraphedeliste"/>
        <w:ind w:left="0"/>
        <w:rPr>
          <w:bCs/>
          <w:sz w:val="24"/>
          <w:szCs w:val="24"/>
        </w:rPr>
      </w:pPr>
      <w:r w:rsidRPr="00EB6D71">
        <w:rPr>
          <w:bCs/>
          <w:sz w:val="24"/>
          <w:szCs w:val="24"/>
        </w:rPr>
        <w:t>Le traitement dépend de:</w:t>
      </w:r>
    </w:p>
    <w:p w:rsidR="003B115A" w:rsidRPr="003B115A" w:rsidRDefault="003B115A" w:rsidP="00C57642">
      <w:pPr>
        <w:pStyle w:val="Paragraphedeliste"/>
        <w:numPr>
          <w:ilvl w:val="0"/>
          <w:numId w:val="10"/>
        </w:numPr>
        <w:rPr>
          <w:i/>
          <w:sz w:val="24"/>
          <w:szCs w:val="24"/>
        </w:rPr>
      </w:pPr>
      <w:r w:rsidRPr="003B115A">
        <w:rPr>
          <w:b/>
          <w:bCs/>
          <w:i/>
          <w:sz w:val="24"/>
          <w:szCs w:val="24"/>
        </w:rPr>
        <w:t>la nature de la tumeur</w:t>
      </w:r>
      <w:r w:rsidRPr="003B115A">
        <w:rPr>
          <w:bCs/>
          <w:i/>
          <w:sz w:val="24"/>
          <w:szCs w:val="24"/>
          <w:u w:val="single"/>
        </w:rPr>
        <w:t>:</w:t>
      </w:r>
      <w:r w:rsidRPr="003B115A">
        <w:rPr>
          <w:bCs/>
          <w:i/>
          <w:sz w:val="24"/>
          <w:szCs w:val="24"/>
        </w:rPr>
        <w:t xml:space="preserve"> </w:t>
      </w:r>
    </w:p>
    <w:p w:rsidR="003D4D34" w:rsidRPr="00EB6D71" w:rsidRDefault="00C57642" w:rsidP="00C57642">
      <w:pPr>
        <w:pStyle w:val="Paragraphedeliste"/>
        <w:numPr>
          <w:ilvl w:val="0"/>
          <w:numId w:val="9"/>
        </w:numPr>
        <w:tabs>
          <w:tab w:val="num" w:pos="1080"/>
        </w:tabs>
        <w:ind w:left="1485"/>
        <w:rPr>
          <w:sz w:val="24"/>
          <w:szCs w:val="24"/>
        </w:rPr>
      </w:pPr>
      <w:r w:rsidRPr="003B115A">
        <w:rPr>
          <w:bCs/>
          <w:i/>
          <w:sz w:val="24"/>
          <w:szCs w:val="24"/>
        </w:rPr>
        <w:t xml:space="preserve"> </w:t>
      </w:r>
      <w:r w:rsidRPr="00EB6D71">
        <w:rPr>
          <w:bCs/>
          <w:sz w:val="24"/>
          <w:szCs w:val="24"/>
        </w:rPr>
        <w:t>séminome : orchidectomie +radiothérapie</w:t>
      </w:r>
    </w:p>
    <w:p w:rsidR="003D4D34" w:rsidRPr="00EB6D71" w:rsidRDefault="00C57642" w:rsidP="00C57642">
      <w:pPr>
        <w:pStyle w:val="Paragraphedeliste"/>
        <w:numPr>
          <w:ilvl w:val="0"/>
          <w:numId w:val="9"/>
        </w:numPr>
        <w:tabs>
          <w:tab w:val="num" w:pos="1080"/>
        </w:tabs>
        <w:ind w:left="1485"/>
        <w:rPr>
          <w:sz w:val="24"/>
          <w:szCs w:val="24"/>
        </w:rPr>
      </w:pPr>
      <w:r w:rsidRPr="00EB6D71">
        <w:rPr>
          <w:bCs/>
          <w:sz w:val="24"/>
          <w:szCs w:val="24"/>
        </w:rPr>
        <w:t xml:space="preserve">  non séminome : orchidectomie +/chimiothérapie</w:t>
      </w:r>
    </w:p>
    <w:p w:rsidR="003B115A" w:rsidRPr="003B115A" w:rsidRDefault="003B115A" w:rsidP="00C57642">
      <w:pPr>
        <w:pStyle w:val="Paragraphedeliste"/>
        <w:numPr>
          <w:ilvl w:val="0"/>
          <w:numId w:val="10"/>
        </w:numPr>
        <w:rPr>
          <w:b/>
          <w:i/>
          <w:sz w:val="24"/>
          <w:szCs w:val="24"/>
        </w:rPr>
      </w:pPr>
      <w:r w:rsidRPr="003B115A">
        <w:rPr>
          <w:b/>
          <w:bCs/>
          <w:i/>
          <w:sz w:val="24"/>
          <w:szCs w:val="24"/>
        </w:rPr>
        <w:t>du stade</w:t>
      </w:r>
    </w:p>
    <w:p w:rsidR="003B115A" w:rsidRPr="008E6F72" w:rsidRDefault="008E6F72" w:rsidP="008E6F72">
      <w:pPr>
        <w:rPr>
          <w:i/>
          <w:sz w:val="24"/>
          <w:szCs w:val="24"/>
        </w:rPr>
      </w:pPr>
      <w:r w:rsidRPr="008E6F72">
        <w:rPr>
          <w:b/>
          <w:bCs/>
          <w:i/>
          <w:sz w:val="24"/>
          <w:szCs w:val="24"/>
        </w:rPr>
        <w:t xml:space="preserve">A- </w:t>
      </w:r>
      <w:r w:rsidRPr="008E6F72">
        <w:rPr>
          <w:b/>
          <w:bCs/>
          <w:i/>
          <w:sz w:val="24"/>
          <w:szCs w:val="24"/>
          <w:u w:val="single"/>
        </w:rPr>
        <w:t>TUMEURS GERMINALES SEMINOMATEUSES</w:t>
      </w:r>
    </w:p>
    <w:p w:rsidR="003D4D34" w:rsidRPr="008E6F72" w:rsidRDefault="00C57642" w:rsidP="008E6F72">
      <w:pPr>
        <w:rPr>
          <w:i/>
          <w:sz w:val="24"/>
          <w:szCs w:val="24"/>
        </w:rPr>
      </w:pPr>
      <w:r w:rsidRPr="008E6F72">
        <w:rPr>
          <w:b/>
          <w:bCs/>
          <w:i/>
          <w:sz w:val="24"/>
          <w:szCs w:val="24"/>
        </w:rPr>
        <w:t>1-</w:t>
      </w:r>
      <w:r w:rsidR="008E6F72">
        <w:rPr>
          <w:b/>
          <w:bCs/>
          <w:i/>
          <w:sz w:val="24"/>
          <w:szCs w:val="24"/>
        </w:rPr>
        <w:t>°</w:t>
      </w:r>
      <w:r w:rsidRPr="008E6F72">
        <w:rPr>
          <w:b/>
          <w:bCs/>
          <w:i/>
          <w:sz w:val="24"/>
          <w:szCs w:val="24"/>
          <w:u w:val="single"/>
        </w:rPr>
        <w:t>Séminomes</w:t>
      </w:r>
      <w:r w:rsidRPr="008E6F72">
        <w:rPr>
          <w:b/>
          <w:bCs/>
          <w:i/>
          <w:sz w:val="24"/>
          <w:szCs w:val="24"/>
        </w:rPr>
        <w:t>: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B062D">
        <w:rPr>
          <w:bCs/>
          <w:sz w:val="24"/>
          <w:szCs w:val="24"/>
        </w:rPr>
        <w:t>La plus fréquente des TG pure du testicule: 40 à 45% des TG.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B062D">
        <w:rPr>
          <w:bCs/>
          <w:sz w:val="24"/>
          <w:szCs w:val="24"/>
        </w:rPr>
        <w:t>Age : entre 30 et 45 ans.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0B062D">
        <w:rPr>
          <w:bCs/>
          <w:sz w:val="24"/>
          <w:szCs w:val="24"/>
        </w:rPr>
        <w:t>Pas d’</w:t>
      </w:r>
      <w:r w:rsidRPr="000B062D">
        <w:sym w:font="Wingdings" w:char="00E4"/>
      </w:r>
      <w:r w:rsidRPr="000B062D">
        <w:rPr>
          <w:bCs/>
          <w:sz w:val="24"/>
          <w:szCs w:val="24"/>
        </w:rPr>
        <w:t xml:space="preserve"> des marqueurs sériques sauf séminome à cellules synciotiotrophoblastiques </w:t>
      </w:r>
      <w:r w:rsidR="005037CE" w:rsidRPr="000B062D">
        <w:rPr>
          <w:bCs/>
          <w:sz w:val="24"/>
          <w:szCs w:val="24"/>
        </w:rPr>
        <w:t>(</w:t>
      </w:r>
      <w:r w:rsidRPr="000B062D">
        <w:rPr>
          <w:bCs/>
          <w:sz w:val="24"/>
          <w:szCs w:val="24"/>
        </w:rPr>
        <w:t>à ß HCG</w:t>
      </w:r>
      <w:r w:rsidR="001713CB" w:rsidRPr="000B062D">
        <w:rPr>
          <w:bCs/>
          <w:sz w:val="24"/>
          <w:szCs w:val="24"/>
        </w:rPr>
        <w:t>).</w:t>
      </w:r>
    </w:p>
    <w:p w:rsidR="008E6F72" w:rsidRPr="000B062D" w:rsidRDefault="008E6F72" w:rsidP="00C57642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5037CE">
        <w:rPr>
          <w:bCs/>
          <w:i/>
          <w:sz w:val="24"/>
          <w:szCs w:val="24"/>
          <w:u w:val="single"/>
        </w:rPr>
        <w:t>Macros copie</w:t>
      </w:r>
      <w:r w:rsidRPr="005037CE">
        <w:rPr>
          <w:bCs/>
          <w:i/>
          <w:sz w:val="24"/>
          <w:szCs w:val="24"/>
        </w:rPr>
        <w:t xml:space="preserve">: </w:t>
      </w:r>
      <w:r w:rsidRPr="000B062D">
        <w:rPr>
          <w:bCs/>
          <w:sz w:val="24"/>
          <w:szCs w:val="24"/>
        </w:rPr>
        <w:t>nodule unique bien circonscrit ou nodules multiples ± confluents. Tumeur homogène blanc-rosé ou grisâtre et ferme.</w:t>
      </w:r>
    </w:p>
    <w:p w:rsidR="003D4D34" w:rsidRPr="005037CE" w:rsidRDefault="00C57642" w:rsidP="00C57642">
      <w:pPr>
        <w:pStyle w:val="Paragraphedeliste"/>
        <w:numPr>
          <w:ilvl w:val="0"/>
          <w:numId w:val="11"/>
        </w:numPr>
        <w:rPr>
          <w:i/>
          <w:sz w:val="24"/>
          <w:szCs w:val="24"/>
        </w:rPr>
      </w:pPr>
      <w:r w:rsidRPr="005037CE">
        <w:rPr>
          <w:bCs/>
          <w:i/>
          <w:sz w:val="24"/>
          <w:szCs w:val="24"/>
          <w:u w:val="single"/>
        </w:rPr>
        <w:t>Histologie:</w:t>
      </w:r>
    </w:p>
    <w:p w:rsidR="003D4D34" w:rsidRPr="00091FB4" w:rsidRDefault="00C57642" w:rsidP="00C57642">
      <w:pPr>
        <w:pStyle w:val="Paragraphedeliste"/>
        <w:numPr>
          <w:ilvl w:val="0"/>
          <w:numId w:val="12"/>
        </w:numPr>
        <w:ind w:left="1068"/>
        <w:rPr>
          <w:sz w:val="24"/>
          <w:szCs w:val="24"/>
        </w:rPr>
      </w:pPr>
      <w:r w:rsidRPr="00091FB4">
        <w:rPr>
          <w:bCs/>
          <w:sz w:val="24"/>
          <w:szCs w:val="24"/>
        </w:rPr>
        <w:t xml:space="preserve">Population tumorale monomorphe, faite de cellules de grande taille à cytoplasme clair ou finement éosinophile PAS </w:t>
      </w:r>
      <w:r w:rsidR="005037CE" w:rsidRPr="00091FB4">
        <w:rPr>
          <w:bCs/>
          <w:sz w:val="24"/>
          <w:szCs w:val="24"/>
        </w:rPr>
        <w:t xml:space="preserve">+. </w:t>
      </w:r>
    </w:p>
    <w:p w:rsidR="003D4D34" w:rsidRPr="00091FB4" w:rsidRDefault="00C57642" w:rsidP="00C57642">
      <w:pPr>
        <w:pStyle w:val="Paragraphedeliste"/>
        <w:numPr>
          <w:ilvl w:val="0"/>
          <w:numId w:val="12"/>
        </w:numPr>
        <w:ind w:left="1068"/>
        <w:rPr>
          <w:sz w:val="24"/>
          <w:szCs w:val="24"/>
        </w:rPr>
      </w:pPr>
      <w:r w:rsidRPr="00091FB4">
        <w:rPr>
          <w:bCs/>
          <w:sz w:val="24"/>
          <w:szCs w:val="24"/>
        </w:rPr>
        <w:t xml:space="preserve">Architecture: massive ou cordonale, parsemée de septa fibreux et d’éléments lymphocytaires .Une </w:t>
      </w:r>
      <w:r w:rsidRPr="00091FB4">
        <w:rPr>
          <w:b/>
          <w:bCs/>
          <w:i/>
          <w:sz w:val="24"/>
          <w:szCs w:val="24"/>
        </w:rPr>
        <w:t>réaction granulomateuse</w:t>
      </w:r>
      <w:r w:rsidRPr="00091FB4">
        <w:rPr>
          <w:bCs/>
          <w:sz w:val="24"/>
          <w:szCs w:val="24"/>
        </w:rPr>
        <w:t xml:space="preserve"> est observée dans environ la moitié des cas</w:t>
      </w:r>
    </w:p>
    <w:p w:rsidR="003D4D34" w:rsidRPr="00091FB4" w:rsidRDefault="00C57642" w:rsidP="00C57642">
      <w:pPr>
        <w:pStyle w:val="Paragraphedeliste"/>
        <w:numPr>
          <w:ilvl w:val="0"/>
          <w:numId w:val="12"/>
        </w:numPr>
        <w:ind w:left="1068"/>
        <w:rPr>
          <w:sz w:val="24"/>
          <w:szCs w:val="24"/>
        </w:rPr>
      </w:pPr>
      <w:r w:rsidRPr="00091FB4">
        <w:rPr>
          <w:bCs/>
          <w:sz w:val="24"/>
          <w:szCs w:val="24"/>
        </w:rPr>
        <w:t>pronostic:le risque de récidive et de métastases sont associés au stade tumoral</w:t>
      </w:r>
    </w:p>
    <w:p w:rsidR="008E6F72" w:rsidRPr="005037CE" w:rsidRDefault="0056725C" w:rsidP="005037CE">
      <w:pPr>
        <w:pStyle w:val="Paragraphedeliste"/>
        <w:ind w:left="243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2°</w:t>
      </w:r>
      <w:r w:rsidRPr="0056725C">
        <w:rPr>
          <w:b/>
          <w:bCs/>
          <w:i/>
          <w:sz w:val="24"/>
          <w:szCs w:val="24"/>
        </w:rPr>
        <w:t xml:space="preserve"> </w:t>
      </w:r>
      <w:r w:rsidRPr="0056725C">
        <w:rPr>
          <w:b/>
          <w:bCs/>
          <w:i/>
          <w:sz w:val="24"/>
          <w:szCs w:val="24"/>
          <w:u w:val="single"/>
        </w:rPr>
        <w:t>Séminome spermatocytaire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>Représente 1à 2% des tumeurs germinales.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>Survient après 50ans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>Il n’est associé à aucun facteur de risque des tumeurs germinales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EF55C6">
        <w:rPr>
          <w:bCs/>
          <w:sz w:val="24"/>
          <w:szCs w:val="24"/>
        </w:rPr>
        <w:t xml:space="preserve">Il n’est jamais associé aux autres formes histologiques des TG </w:t>
      </w:r>
    </w:p>
    <w:p w:rsidR="003D4D34" w:rsidRPr="00EF55C6" w:rsidRDefault="00C57642" w:rsidP="00C57642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56725C">
        <w:rPr>
          <w:bCs/>
          <w:i/>
          <w:sz w:val="24"/>
          <w:szCs w:val="24"/>
          <w:u w:val="single"/>
        </w:rPr>
        <w:t>Macroscopie</w:t>
      </w:r>
      <w:r w:rsidR="0056725C">
        <w:rPr>
          <w:bCs/>
          <w:i/>
          <w:sz w:val="24"/>
          <w:szCs w:val="24"/>
        </w:rPr>
        <w:t xml:space="preserve">: </w:t>
      </w:r>
      <w:r w:rsidR="0056725C" w:rsidRPr="00EF55C6">
        <w:rPr>
          <w:bCs/>
          <w:sz w:val="24"/>
          <w:szCs w:val="24"/>
        </w:rPr>
        <w:t>tumeur</w:t>
      </w:r>
      <w:r w:rsidRPr="00EF55C6">
        <w:rPr>
          <w:bCs/>
          <w:sz w:val="24"/>
          <w:szCs w:val="24"/>
        </w:rPr>
        <w:t xml:space="preserve"> de 3 à 15 cm, souvent </w:t>
      </w:r>
      <w:r w:rsidR="001713CB" w:rsidRPr="00EF55C6">
        <w:rPr>
          <w:bCs/>
          <w:sz w:val="24"/>
          <w:szCs w:val="24"/>
        </w:rPr>
        <w:t>multinodulaires, blanchâtres ou jaune pales</w:t>
      </w:r>
      <w:r w:rsidRPr="00EF55C6">
        <w:rPr>
          <w:bCs/>
          <w:sz w:val="24"/>
          <w:szCs w:val="24"/>
        </w:rPr>
        <w:t xml:space="preserve">, présentant parfois des aspects mucoides </w:t>
      </w:r>
    </w:p>
    <w:p w:rsidR="0056725C" w:rsidRDefault="0056725C" w:rsidP="0056725C">
      <w:pPr>
        <w:rPr>
          <w:i/>
          <w:sz w:val="24"/>
          <w:szCs w:val="24"/>
        </w:rPr>
      </w:pPr>
    </w:p>
    <w:p w:rsidR="0056725C" w:rsidRDefault="0056725C" w:rsidP="0056725C">
      <w:pPr>
        <w:rPr>
          <w:i/>
          <w:sz w:val="24"/>
          <w:szCs w:val="24"/>
        </w:rPr>
      </w:pPr>
    </w:p>
    <w:p w:rsidR="003D4D34" w:rsidRPr="0056725C" w:rsidRDefault="00C57642" w:rsidP="00C57642">
      <w:pPr>
        <w:numPr>
          <w:ilvl w:val="0"/>
          <w:numId w:val="14"/>
        </w:numPr>
        <w:rPr>
          <w:i/>
          <w:sz w:val="24"/>
          <w:szCs w:val="24"/>
        </w:rPr>
      </w:pPr>
      <w:r w:rsidRPr="0056725C">
        <w:rPr>
          <w:bCs/>
          <w:i/>
          <w:sz w:val="24"/>
          <w:szCs w:val="24"/>
          <w:u w:val="single"/>
        </w:rPr>
        <w:lastRenderedPageBreak/>
        <w:t>Histologie</w:t>
      </w:r>
      <w:r w:rsidRPr="0056725C">
        <w:rPr>
          <w:bCs/>
          <w:i/>
          <w:sz w:val="24"/>
          <w:szCs w:val="24"/>
        </w:rPr>
        <w:t>:</w:t>
      </w:r>
    </w:p>
    <w:p w:rsidR="003D4D34" w:rsidRPr="00F5092D" w:rsidRDefault="00C57642" w:rsidP="00C57642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rPr>
          <w:sz w:val="24"/>
          <w:szCs w:val="24"/>
        </w:rPr>
      </w:pPr>
      <w:r w:rsidRPr="00F5092D">
        <w:rPr>
          <w:bCs/>
          <w:sz w:val="24"/>
          <w:szCs w:val="24"/>
        </w:rPr>
        <w:t>Population cellulaire comportant de petites cellules, des cellules de taille intermédiaire sans glycogène et q</w:t>
      </w:r>
      <w:r w:rsidR="0056725C" w:rsidRPr="00F5092D">
        <w:rPr>
          <w:bCs/>
          <w:sz w:val="24"/>
          <w:szCs w:val="24"/>
        </w:rPr>
        <w:t>uel</w:t>
      </w:r>
      <w:r w:rsidRPr="00F5092D">
        <w:rPr>
          <w:bCs/>
          <w:sz w:val="24"/>
          <w:szCs w:val="24"/>
        </w:rPr>
        <w:t>q</w:t>
      </w:r>
      <w:r w:rsidR="0056725C" w:rsidRPr="00F5092D">
        <w:rPr>
          <w:bCs/>
          <w:sz w:val="24"/>
          <w:szCs w:val="24"/>
        </w:rPr>
        <w:t>ues</w:t>
      </w:r>
      <w:r w:rsidRPr="00F5092D">
        <w:rPr>
          <w:bCs/>
          <w:sz w:val="24"/>
          <w:szCs w:val="24"/>
        </w:rPr>
        <w:t xml:space="preserve"> cellules plus volumineuses parfois multinucléees.</w:t>
      </w:r>
    </w:p>
    <w:p w:rsidR="003D4D34" w:rsidRPr="00F5092D" w:rsidRDefault="00C57642" w:rsidP="00C57642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rPr>
          <w:sz w:val="24"/>
          <w:szCs w:val="24"/>
        </w:rPr>
      </w:pPr>
      <w:r w:rsidRPr="00F5092D">
        <w:rPr>
          <w:bCs/>
          <w:sz w:val="24"/>
          <w:szCs w:val="24"/>
        </w:rPr>
        <w:t>I</w:t>
      </w:r>
      <w:r w:rsidR="0056725C" w:rsidRPr="00F5092D">
        <w:rPr>
          <w:bCs/>
          <w:sz w:val="24"/>
          <w:szCs w:val="24"/>
        </w:rPr>
        <w:t>mmuno-</w:t>
      </w:r>
      <w:r w:rsidRPr="00F5092D">
        <w:rPr>
          <w:bCs/>
          <w:sz w:val="24"/>
          <w:szCs w:val="24"/>
        </w:rPr>
        <w:t>H</w:t>
      </w:r>
      <w:r w:rsidR="0056725C" w:rsidRPr="00F5092D">
        <w:rPr>
          <w:bCs/>
          <w:sz w:val="24"/>
          <w:szCs w:val="24"/>
        </w:rPr>
        <w:t xml:space="preserve">istochimie </w:t>
      </w:r>
      <w:r w:rsidRPr="00F5092D">
        <w:rPr>
          <w:bCs/>
          <w:sz w:val="24"/>
          <w:szCs w:val="24"/>
        </w:rPr>
        <w:t xml:space="preserve">:la plus part des marqueurs sont négatifs. </w:t>
      </w:r>
    </w:p>
    <w:p w:rsidR="003D4D34" w:rsidRPr="0056725C" w:rsidRDefault="00C57642" w:rsidP="00C57642">
      <w:pPr>
        <w:numPr>
          <w:ilvl w:val="0"/>
          <w:numId w:val="15"/>
        </w:numPr>
        <w:tabs>
          <w:tab w:val="clear" w:pos="720"/>
          <w:tab w:val="num" w:pos="1068"/>
        </w:tabs>
        <w:ind w:left="1068"/>
        <w:rPr>
          <w:i/>
          <w:sz w:val="24"/>
          <w:szCs w:val="24"/>
        </w:rPr>
      </w:pPr>
      <w:r w:rsidRPr="00F5092D">
        <w:rPr>
          <w:bCs/>
          <w:i/>
          <w:sz w:val="24"/>
          <w:szCs w:val="24"/>
          <w:u w:val="single"/>
        </w:rPr>
        <w:t>Pronostic</w:t>
      </w:r>
      <w:r w:rsidRPr="0056725C">
        <w:rPr>
          <w:bCs/>
          <w:i/>
          <w:sz w:val="24"/>
          <w:szCs w:val="24"/>
        </w:rPr>
        <w:t xml:space="preserve">: </w:t>
      </w:r>
      <w:r w:rsidRPr="0096719E">
        <w:rPr>
          <w:bCs/>
          <w:sz w:val="24"/>
          <w:szCs w:val="24"/>
        </w:rPr>
        <w:t>bon, ne nécessite pas  en principe de traitement après orchidectomie</w:t>
      </w:r>
      <w:r w:rsidRPr="0056725C">
        <w:rPr>
          <w:bCs/>
          <w:i/>
          <w:sz w:val="24"/>
          <w:szCs w:val="24"/>
        </w:rPr>
        <w:t xml:space="preserve"> </w:t>
      </w:r>
    </w:p>
    <w:p w:rsidR="0056725C" w:rsidRPr="0056725C" w:rsidRDefault="00891FC1" w:rsidP="0056725C">
      <w:pPr>
        <w:ind w:left="348"/>
        <w:rPr>
          <w:i/>
          <w:sz w:val="24"/>
          <w:szCs w:val="24"/>
        </w:rPr>
      </w:pPr>
      <w:r w:rsidRPr="00891FC1">
        <w:rPr>
          <w:b/>
          <w:bCs/>
          <w:i/>
          <w:sz w:val="24"/>
          <w:szCs w:val="24"/>
        </w:rPr>
        <w:t>B- TUMEURS GERMINALES NON SEMINOMATEUSES (TGNS)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sz w:val="24"/>
          <w:szCs w:val="24"/>
        </w:rPr>
        <w:t>Surviennent  chez l’homme jeune entre 15 et 35 ans.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sz w:val="24"/>
          <w:szCs w:val="24"/>
        </w:rPr>
        <w:t>Représentent 60% des T</w:t>
      </w:r>
      <w:r w:rsidR="00891FC1" w:rsidRPr="00F5092D">
        <w:rPr>
          <w:bCs/>
          <w:sz w:val="24"/>
          <w:szCs w:val="24"/>
        </w:rPr>
        <w:t>u</w:t>
      </w:r>
      <w:r w:rsidRPr="00F5092D">
        <w:rPr>
          <w:bCs/>
          <w:sz w:val="24"/>
          <w:szCs w:val="24"/>
        </w:rPr>
        <w:t>m</w:t>
      </w:r>
      <w:r w:rsidR="00891FC1" w:rsidRPr="00F5092D">
        <w:rPr>
          <w:bCs/>
          <w:sz w:val="24"/>
          <w:szCs w:val="24"/>
        </w:rPr>
        <w:t>eurs</w:t>
      </w:r>
      <w:r w:rsidRPr="00F5092D">
        <w:rPr>
          <w:bCs/>
          <w:sz w:val="24"/>
          <w:szCs w:val="24"/>
        </w:rPr>
        <w:t xml:space="preserve"> du testicule.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sz w:val="24"/>
          <w:szCs w:val="24"/>
        </w:rPr>
        <w:t>Elles sont constituées de tissus embryonnaires et/ou différenciés, d’origine ectodermique, endodermique et mésenchymateuse, purs ou combinés en proportions variables.</w:t>
      </w:r>
    </w:p>
    <w:p w:rsidR="003D4D34" w:rsidRPr="00F5092D" w:rsidRDefault="00C57642" w:rsidP="00C57642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F5092D">
        <w:rPr>
          <w:bCs/>
          <w:i/>
          <w:sz w:val="24"/>
          <w:szCs w:val="24"/>
        </w:rPr>
        <w:t>Macroscopie:</w:t>
      </w:r>
      <w:r w:rsidRPr="00891FC1">
        <w:rPr>
          <w:bCs/>
          <w:i/>
          <w:sz w:val="24"/>
          <w:szCs w:val="24"/>
        </w:rPr>
        <w:t xml:space="preserve"> </w:t>
      </w:r>
      <w:r w:rsidRPr="00F5092D">
        <w:rPr>
          <w:bCs/>
          <w:sz w:val="24"/>
          <w:szCs w:val="24"/>
        </w:rPr>
        <w:t>Les TGNS sont hétérogènes, liés à des remaniements hémorragiques et nécrotiques</w:t>
      </w:r>
    </w:p>
    <w:p w:rsidR="002B1D52" w:rsidRDefault="00891FC1" w:rsidP="00891FC1">
      <w:pPr>
        <w:pStyle w:val="Paragraphedeliste"/>
        <w:ind w:left="-12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    </w:t>
      </w:r>
      <w:r w:rsidRPr="00891FC1">
        <w:rPr>
          <w:b/>
          <w:bCs/>
          <w:i/>
          <w:sz w:val="24"/>
          <w:szCs w:val="24"/>
        </w:rPr>
        <w:t>1-</w:t>
      </w:r>
      <w:r w:rsidRPr="00891FC1">
        <w:rPr>
          <w:b/>
          <w:bCs/>
          <w:i/>
          <w:sz w:val="24"/>
          <w:szCs w:val="24"/>
          <w:u w:val="single"/>
        </w:rPr>
        <w:t>Carcinome embryonnaire</w:t>
      </w:r>
      <w:r w:rsidR="00CA5269" w:rsidRPr="00CA5269">
        <w:rPr>
          <w:b/>
          <w:bCs/>
          <w:i/>
          <w:sz w:val="24"/>
          <w:szCs w:val="24"/>
        </w:rPr>
        <w:t xml:space="preserve"> (</w:t>
      </w:r>
      <w:r w:rsidR="00CA5269" w:rsidRPr="00CA5269">
        <w:rPr>
          <w:bCs/>
          <w:i/>
          <w:sz w:val="24"/>
          <w:szCs w:val="24"/>
        </w:rPr>
        <w:t>CE</w:t>
      </w:r>
      <w:r w:rsidR="00CA5269">
        <w:rPr>
          <w:bCs/>
          <w:i/>
          <w:sz w:val="24"/>
          <w:szCs w:val="24"/>
        </w:rPr>
        <w:t>)</w:t>
      </w:r>
    </w:p>
    <w:p w:rsidR="003D4D34" w:rsidRPr="001D4CE8" w:rsidRDefault="00C57642" w:rsidP="00C57642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891FC1">
        <w:rPr>
          <w:bCs/>
          <w:i/>
          <w:sz w:val="24"/>
          <w:szCs w:val="24"/>
          <w:u w:val="single"/>
        </w:rPr>
        <w:t>Macro</w:t>
      </w:r>
      <w:r w:rsidR="00891FC1">
        <w:rPr>
          <w:bCs/>
          <w:i/>
          <w:sz w:val="24"/>
          <w:szCs w:val="24"/>
          <w:u w:val="single"/>
        </w:rPr>
        <w:t>scopie</w:t>
      </w:r>
      <w:r w:rsidR="00891FC1">
        <w:rPr>
          <w:bCs/>
          <w:i/>
          <w:sz w:val="24"/>
          <w:szCs w:val="24"/>
        </w:rPr>
        <w:t xml:space="preserve">: </w:t>
      </w:r>
      <w:r w:rsidR="00891FC1" w:rsidRPr="001D4CE8">
        <w:rPr>
          <w:bCs/>
          <w:sz w:val="24"/>
          <w:szCs w:val="24"/>
        </w:rPr>
        <w:t>tu</w:t>
      </w:r>
      <w:r w:rsidRPr="001D4CE8">
        <w:rPr>
          <w:bCs/>
          <w:sz w:val="24"/>
          <w:szCs w:val="24"/>
        </w:rPr>
        <w:t>m</w:t>
      </w:r>
      <w:r w:rsidR="00891FC1" w:rsidRPr="001D4CE8">
        <w:rPr>
          <w:bCs/>
          <w:sz w:val="24"/>
          <w:szCs w:val="24"/>
        </w:rPr>
        <w:t>eur</w:t>
      </w:r>
      <w:r w:rsidRPr="001D4CE8">
        <w:rPr>
          <w:bCs/>
          <w:sz w:val="24"/>
          <w:szCs w:val="24"/>
        </w:rPr>
        <w:t xml:space="preserve"> mal limitée, souvent remaniée par de la nécrose et l’hémorragie.</w:t>
      </w:r>
    </w:p>
    <w:p w:rsidR="00891FC1" w:rsidRPr="00891FC1" w:rsidRDefault="00C57642" w:rsidP="00C57642">
      <w:pPr>
        <w:pStyle w:val="Paragraphedeliste"/>
        <w:numPr>
          <w:ilvl w:val="0"/>
          <w:numId w:val="17"/>
        </w:numPr>
        <w:rPr>
          <w:i/>
          <w:sz w:val="24"/>
          <w:szCs w:val="24"/>
        </w:rPr>
      </w:pPr>
      <w:r w:rsidRPr="00891FC1">
        <w:rPr>
          <w:bCs/>
          <w:i/>
          <w:sz w:val="24"/>
          <w:szCs w:val="24"/>
          <w:u w:val="single"/>
        </w:rPr>
        <w:t>Histo</w:t>
      </w:r>
      <w:r w:rsidR="00891FC1">
        <w:rPr>
          <w:bCs/>
          <w:i/>
          <w:sz w:val="24"/>
          <w:szCs w:val="24"/>
          <w:u w:val="single"/>
        </w:rPr>
        <w:t>logie</w:t>
      </w:r>
      <w:r w:rsidRPr="00891FC1">
        <w:rPr>
          <w:bCs/>
          <w:i/>
          <w:sz w:val="24"/>
          <w:szCs w:val="24"/>
        </w:rPr>
        <w:t xml:space="preserve">: </w:t>
      </w:r>
    </w:p>
    <w:p w:rsidR="00891FC1" w:rsidRPr="001D4CE8" w:rsidRDefault="00C57642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>T</w:t>
      </w:r>
      <w:r w:rsidR="00891FC1" w:rsidRPr="001D4CE8">
        <w:rPr>
          <w:bCs/>
          <w:sz w:val="24"/>
          <w:szCs w:val="24"/>
        </w:rPr>
        <w:t>u</w:t>
      </w:r>
      <w:r w:rsidRPr="001D4CE8">
        <w:rPr>
          <w:bCs/>
          <w:sz w:val="24"/>
          <w:szCs w:val="24"/>
        </w:rPr>
        <w:t>m</w:t>
      </w:r>
      <w:r w:rsidR="00891FC1" w:rsidRPr="001D4CE8">
        <w:rPr>
          <w:bCs/>
          <w:sz w:val="24"/>
          <w:szCs w:val="24"/>
        </w:rPr>
        <w:t>eur</w:t>
      </w:r>
      <w:r w:rsidRPr="001D4CE8">
        <w:rPr>
          <w:bCs/>
          <w:sz w:val="24"/>
          <w:szCs w:val="24"/>
        </w:rPr>
        <w:t xml:space="preserve"> composée de cellules épithéliales peu dif</w:t>
      </w:r>
      <w:r w:rsidR="00891FC1" w:rsidRPr="001D4CE8">
        <w:rPr>
          <w:bCs/>
          <w:sz w:val="24"/>
          <w:szCs w:val="24"/>
        </w:rPr>
        <w:t>férenciées, à cytoplasme clair.</w:t>
      </w:r>
    </w:p>
    <w:p w:rsidR="003D4D34" w:rsidRPr="001D4CE8" w:rsidRDefault="00891FC1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>Quelques éléments synciotiotrophoblastiques</w:t>
      </w:r>
      <w:r w:rsidR="00C57642" w:rsidRPr="001D4CE8">
        <w:rPr>
          <w:bCs/>
          <w:sz w:val="24"/>
          <w:szCs w:val="24"/>
        </w:rPr>
        <w:t xml:space="preserve"> peuvent se voir isolément.</w:t>
      </w:r>
    </w:p>
    <w:p w:rsidR="003D4D34" w:rsidRPr="001D4CE8" w:rsidRDefault="00C57642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>L’architecture est compacte, adénoide ou tubulopapillaire.</w:t>
      </w:r>
    </w:p>
    <w:p w:rsidR="003D4D34" w:rsidRPr="001D4CE8" w:rsidRDefault="00C57642" w:rsidP="00C57642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1D4CE8">
        <w:rPr>
          <w:bCs/>
          <w:sz w:val="24"/>
          <w:szCs w:val="24"/>
        </w:rPr>
        <w:t xml:space="preserve">Les mitoses et les </w:t>
      </w:r>
      <w:r w:rsidRPr="001D4CE8">
        <w:rPr>
          <w:b/>
          <w:bCs/>
          <w:i/>
          <w:sz w:val="24"/>
          <w:szCs w:val="24"/>
        </w:rPr>
        <w:t>emboles vasculaires sont très fréquents</w:t>
      </w:r>
      <w:r w:rsidRPr="001D4CE8">
        <w:rPr>
          <w:bCs/>
          <w:sz w:val="24"/>
          <w:szCs w:val="24"/>
        </w:rPr>
        <w:t>.</w:t>
      </w:r>
    </w:p>
    <w:p w:rsidR="003D4D34" w:rsidRPr="001D4CE8" w:rsidRDefault="00C57642" w:rsidP="00C57642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1D4CE8">
        <w:rPr>
          <w:bCs/>
          <w:i/>
          <w:sz w:val="24"/>
          <w:szCs w:val="24"/>
          <w:u w:val="single"/>
        </w:rPr>
        <w:t>IHC</w:t>
      </w:r>
      <w:r w:rsidR="00891FC1" w:rsidRPr="001D4CE8">
        <w:rPr>
          <w:bCs/>
          <w:sz w:val="24"/>
          <w:szCs w:val="24"/>
        </w:rPr>
        <w:t>: PLAP</w:t>
      </w:r>
      <w:r w:rsidRPr="001D4CE8">
        <w:rPr>
          <w:bCs/>
          <w:sz w:val="24"/>
          <w:szCs w:val="24"/>
        </w:rPr>
        <w:t>+ focalement dans 85 à 90 % des cas.</w:t>
      </w:r>
    </w:p>
    <w:p w:rsidR="00891FC1" w:rsidRPr="001D4CE8" w:rsidRDefault="00891FC1" w:rsidP="00891FC1">
      <w:pPr>
        <w:pStyle w:val="Paragraphedeliste"/>
        <w:ind w:left="-12"/>
        <w:rPr>
          <w:bCs/>
          <w:sz w:val="24"/>
          <w:szCs w:val="24"/>
        </w:rPr>
      </w:pPr>
      <w:r w:rsidRPr="001D4CE8">
        <w:rPr>
          <w:bCs/>
          <w:sz w:val="24"/>
          <w:szCs w:val="24"/>
        </w:rPr>
        <w:t xml:space="preserve">                      A FP+: discuter association avec tumeur vitelline</w:t>
      </w:r>
    </w:p>
    <w:p w:rsidR="008E4863" w:rsidRDefault="008E4863" w:rsidP="00891FC1">
      <w:pPr>
        <w:pStyle w:val="Paragraphedeliste"/>
        <w:ind w:left="-12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     </w:t>
      </w:r>
      <w:r w:rsidRPr="008E4863">
        <w:rPr>
          <w:b/>
          <w:bCs/>
          <w:i/>
          <w:sz w:val="24"/>
          <w:szCs w:val="24"/>
        </w:rPr>
        <w:t>2-</w:t>
      </w:r>
      <w:r w:rsidRPr="008E4863">
        <w:rPr>
          <w:b/>
          <w:bCs/>
          <w:i/>
          <w:sz w:val="24"/>
          <w:szCs w:val="24"/>
          <w:u w:val="single"/>
        </w:rPr>
        <w:t>Tumeur Vitelline</w:t>
      </w:r>
    </w:p>
    <w:p w:rsidR="008E4863" w:rsidRPr="00471985" w:rsidRDefault="00C57642" w:rsidP="00C57642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Macro</w:t>
      </w:r>
      <w:r w:rsidR="008E4863">
        <w:rPr>
          <w:bCs/>
          <w:i/>
          <w:sz w:val="24"/>
          <w:szCs w:val="24"/>
          <w:u w:val="single"/>
        </w:rPr>
        <w:t>scopie</w:t>
      </w:r>
      <w:r w:rsidRPr="008E4863">
        <w:rPr>
          <w:bCs/>
          <w:i/>
          <w:sz w:val="24"/>
          <w:szCs w:val="24"/>
        </w:rPr>
        <w:t xml:space="preserve">: </w:t>
      </w:r>
      <w:r w:rsidR="008E4863" w:rsidRPr="008E4863">
        <w:rPr>
          <w:bCs/>
          <w:i/>
          <w:sz w:val="24"/>
          <w:szCs w:val="24"/>
        </w:rPr>
        <w:t xml:space="preserve"> </w:t>
      </w:r>
      <w:r w:rsidR="008E4863" w:rsidRPr="00471985">
        <w:rPr>
          <w:bCs/>
          <w:sz w:val="24"/>
          <w:szCs w:val="24"/>
        </w:rPr>
        <w:t>nodule, solide, avec des aspects myxoides ou gélatineux.</w:t>
      </w:r>
    </w:p>
    <w:p w:rsidR="003D4D34" w:rsidRPr="00471985" w:rsidRDefault="00C57642" w:rsidP="00C57642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Histologie</w:t>
      </w:r>
      <w:r w:rsidRPr="008E4863">
        <w:rPr>
          <w:bCs/>
          <w:i/>
          <w:sz w:val="24"/>
          <w:szCs w:val="24"/>
        </w:rPr>
        <w:t xml:space="preserve">: </w:t>
      </w:r>
      <w:r w:rsidRPr="00471985">
        <w:rPr>
          <w:bCs/>
          <w:sz w:val="24"/>
          <w:szCs w:val="24"/>
        </w:rPr>
        <w:t>Les aspects réticulaires ou micro kystiques sont les plus caractéristiques. On décrit également des aspects  macrokystiques, papillaires, solides, glandulaires .</w:t>
      </w:r>
    </w:p>
    <w:p w:rsidR="003D4D34" w:rsidRPr="00471985" w:rsidRDefault="00C57642" w:rsidP="00C57642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Immunohistochimie</w:t>
      </w:r>
      <w:r w:rsidRPr="008E4863">
        <w:rPr>
          <w:bCs/>
          <w:i/>
          <w:sz w:val="24"/>
          <w:szCs w:val="24"/>
        </w:rPr>
        <w:t xml:space="preserve">: </w:t>
      </w:r>
      <w:r w:rsidRPr="00471985">
        <w:rPr>
          <w:bCs/>
          <w:sz w:val="24"/>
          <w:szCs w:val="24"/>
        </w:rPr>
        <w:t xml:space="preserve">Alpha foeto-proteine + </w:t>
      </w:r>
    </w:p>
    <w:p w:rsidR="003D4D34" w:rsidRPr="008E4863" w:rsidRDefault="00C57642" w:rsidP="00C57642">
      <w:pPr>
        <w:pStyle w:val="Paragraphedeliste"/>
        <w:numPr>
          <w:ilvl w:val="0"/>
          <w:numId w:val="20"/>
        </w:numPr>
        <w:rPr>
          <w:i/>
          <w:sz w:val="24"/>
          <w:szCs w:val="24"/>
        </w:rPr>
      </w:pPr>
      <w:r w:rsidRPr="008E4863">
        <w:rPr>
          <w:bCs/>
          <w:i/>
          <w:sz w:val="24"/>
          <w:szCs w:val="24"/>
          <w:u w:val="single"/>
        </w:rPr>
        <w:t>Pronostic</w:t>
      </w:r>
      <w:r w:rsidR="008E4863">
        <w:rPr>
          <w:bCs/>
          <w:i/>
          <w:sz w:val="24"/>
          <w:szCs w:val="24"/>
        </w:rPr>
        <w:t xml:space="preserve">: </w:t>
      </w:r>
      <w:r w:rsidR="008E4863" w:rsidRPr="00471985">
        <w:rPr>
          <w:bCs/>
          <w:sz w:val="24"/>
          <w:szCs w:val="24"/>
        </w:rPr>
        <w:t>pronostic bon si la tumeur</w:t>
      </w:r>
      <w:r w:rsidRPr="00471985">
        <w:rPr>
          <w:bCs/>
          <w:sz w:val="24"/>
          <w:szCs w:val="24"/>
        </w:rPr>
        <w:t xml:space="preserve"> est confinée au testicule</w:t>
      </w:r>
      <w:r w:rsidR="001D4CE8">
        <w:rPr>
          <w:bCs/>
          <w:i/>
          <w:sz w:val="24"/>
          <w:szCs w:val="24"/>
        </w:rPr>
        <w:t>.</w:t>
      </w:r>
    </w:p>
    <w:p w:rsidR="008E4863" w:rsidRPr="008E4863" w:rsidRDefault="008E4863" w:rsidP="00891FC1">
      <w:pPr>
        <w:pStyle w:val="Paragraphedeliste"/>
        <w:ind w:left="-12"/>
        <w:rPr>
          <w:i/>
          <w:sz w:val="24"/>
          <w:szCs w:val="24"/>
        </w:rPr>
      </w:pPr>
    </w:p>
    <w:p w:rsidR="00891FC1" w:rsidRDefault="008E4863" w:rsidP="00891FC1">
      <w:pPr>
        <w:pStyle w:val="Paragraphedeliste"/>
        <w:ind w:left="-12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    </w:t>
      </w:r>
      <w:r w:rsidRPr="008E4863">
        <w:rPr>
          <w:b/>
          <w:bCs/>
          <w:i/>
          <w:sz w:val="24"/>
          <w:szCs w:val="24"/>
        </w:rPr>
        <w:t xml:space="preserve">3- </w:t>
      </w:r>
      <w:r w:rsidRPr="008E4863">
        <w:rPr>
          <w:b/>
          <w:bCs/>
          <w:i/>
          <w:sz w:val="24"/>
          <w:szCs w:val="24"/>
          <w:u w:val="single"/>
        </w:rPr>
        <w:t>Choriocarcinome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Le choricarcinome pur est exceptionnel.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Il est associé à d’autres formes histologiques.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Il n ‘est observé que dans 15% des TGNS.</w:t>
      </w:r>
    </w:p>
    <w:p w:rsidR="003D4D34" w:rsidRPr="00471985" w:rsidRDefault="00C57642" w:rsidP="00C5764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 w:rsidRPr="00471985">
        <w:rPr>
          <w:bCs/>
          <w:sz w:val="24"/>
          <w:szCs w:val="24"/>
        </w:rPr>
        <w:t>Les formes mixtes contiennent des éléments syncytiotrophoblastiques isolés responsables de l’élévation sérique des Béta HCG.</w:t>
      </w:r>
    </w:p>
    <w:p w:rsidR="008E4863" w:rsidRDefault="008E4863" w:rsidP="00891FC1">
      <w:pPr>
        <w:pStyle w:val="Paragraphedeliste"/>
        <w:ind w:left="-12"/>
        <w:rPr>
          <w:i/>
          <w:sz w:val="24"/>
          <w:szCs w:val="24"/>
        </w:rPr>
      </w:pPr>
    </w:p>
    <w:p w:rsidR="003D4D34" w:rsidRPr="00061395" w:rsidRDefault="00C57642" w:rsidP="00C57642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5D7D6C">
        <w:rPr>
          <w:bCs/>
          <w:i/>
          <w:sz w:val="24"/>
          <w:szCs w:val="24"/>
          <w:u w:val="single"/>
        </w:rPr>
        <w:lastRenderedPageBreak/>
        <w:t>Macro</w:t>
      </w:r>
      <w:r w:rsidR="00426B07" w:rsidRPr="005D7D6C">
        <w:rPr>
          <w:bCs/>
          <w:i/>
          <w:sz w:val="24"/>
          <w:szCs w:val="24"/>
          <w:u w:val="single"/>
        </w:rPr>
        <w:t>scopie</w:t>
      </w:r>
      <w:r w:rsidRPr="00061395">
        <w:rPr>
          <w:bCs/>
          <w:sz w:val="24"/>
          <w:szCs w:val="24"/>
        </w:rPr>
        <w:t>: Aspect pseudoplacentaire et se caractérise par la présence de remaniements hémorragiques et nécrotiques.</w:t>
      </w:r>
    </w:p>
    <w:p w:rsidR="003D4D34" w:rsidRPr="005D7D6C" w:rsidRDefault="00C57642" w:rsidP="00C57642">
      <w:pPr>
        <w:pStyle w:val="Paragraphedeliste"/>
        <w:numPr>
          <w:ilvl w:val="0"/>
          <w:numId w:val="22"/>
        </w:numPr>
        <w:rPr>
          <w:i/>
          <w:sz w:val="24"/>
          <w:szCs w:val="24"/>
        </w:rPr>
      </w:pPr>
      <w:r w:rsidRPr="005D7D6C">
        <w:rPr>
          <w:bCs/>
          <w:i/>
          <w:sz w:val="24"/>
          <w:szCs w:val="24"/>
          <w:u w:val="single"/>
        </w:rPr>
        <w:t>Hist</w:t>
      </w:r>
      <w:r w:rsidR="00426B07" w:rsidRPr="005D7D6C">
        <w:rPr>
          <w:bCs/>
          <w:i/>
          <w:sz w:val="24"/>
          <w:szCs w:val="24"/>
          <w:u w:val="single"/>
        </w:rPr>
        <w:t>ologie</w:t>
      </w:r>
      <w:r w:rsidRPr="00061395">
        <w:rPr>
          <w:bCs/>
          <w:sz w:val="24"/>
          <w:szCs w:val="24"/>
        </w:rPr>
        <w:t>: association de foyers de cytotrophoblaste et de syncytiotrophoblaste malins. Le stroma est toujours hémorragique</w:t>
      </w:r>
      <w:r w:rsidRPr="005D7D6C">
        <w:rPr>
          <w:bCs/>
          <w:i/>
          <w:sz w:val="24"/>
          <w:szCs w:val="24"/>
        </w:rPr>
        <w:t xml:space="preserve">. </w:t>
      </w:r>
    </w:p>
    <w:p w:rsidR="003D4D34" w:rsidRPr="005D7D6C" w:rsidRDefault="00C57642" w:rsidP="00C57642">
      <w:pPr>
        <w:pStyle w:val="Paragraphedeliste"/>
        <w:numPr>
          <w:ilvl w:val="0"/>
          <w:numId w:val="22"/>
        </w:numPr>
        <w:rPr>
          <w:i/>
          <w:sz w:val="24"/>
          <w:szCs w:val="24"/>
        </w:rPr>
      </w:pPr>
      <w:r w:rsidRPr="005D7D6C">
        <w:rPr>
          <w:bCs/>
          <w:i/>
          <w:sz w:val="24"/>
          <w:szCs w:val="24"/>
          <w:u w:val="single"/>
        </w:rPr>
        <w:t>Immunohistochimie</w:t>
      </w:r>
      <w:r w:rsidRPr="005D7D6C">
        <w:rPr>
          <w:bCs/>
          <w:i/>
          <w:sz w:val="24"/>
          <w:szCs w:val="24"/>
        </w:rPr>
        <w:t xml:space="preserve">: </w:t>
      </w:r>
    </w:p>
    <w:p w:rsidR="00426B07" w:rsidRPr="00061395" w:rsidRDefault="00426B07" w:rsidP="00426B07">
      <w:pPr>
        <w:pStyle w:val="Paragraphedeliste"/>
        <w:ind w:left="360"/>
        <w:rPr>
          <w:sz w:val="24"/>
          <w:szCs w:val="24"/>
        </w:rPr>
      </w:pPr>
      <w:r w:rsidRPr="005D7D6C">
        <w:rPr>
          <w:bCs/>
          <w:i/>
          <w:sz w:val="24"/>
          <w:szCs w:val="24"/>
        </w:rPr>
        <w:t xml:space="preserve">    </w:t>
      </w:r>
      <w:r w:rsidRPr="00061395">
        <w:rPr>
          <w:bCs/>
          <w:sz w:val="24"/>
          <w:szCs w:val="24"/>
        </w:rPr>
        <w:t>- BHCG +</w:t>
      </w:r>
    </w:p>
    <w:p w:rsidR="00426B07" w:rsidRPr="00061395" w:rsidRDefault="00426B07" w:rsidP="00426B07">
      <w:pPr>
        <w:pStyle w:val="Paragraphedeliste"/>
        <w:ind w:left="360"/>
        <w:rPr>
          <w:sz w:val="24"/>
          <w:szCs w:val="24"/>
        </w:rPr>
      </w:pPr>
      <w:r w:rsidRPr="00061395">
        <w:rPr>
          <w:bCs/>
          <w:sz w:val="24"/>
          <w:szCs w:val="24"/>
        </w:rPr>
        <w:t xml:space="preserve">    - Cytokératines, KL1, CK 7: +</w:t>
      </w:r>
    </w:p>
    <w:p w:rsidR="00426B07" w:rsidRDefault="007A5BE5" w:rsidP="00426B07">
      <w:pPr>
        <w:pStyle w:val="Paragraphedeliste"/>
        <w:ind w:left="360"/>
        <w:rPr>
          <w:bCs/>
          <w:i/>
          <w:sz w:val="24"/>
          <w:szCs w:val="24"/>
        </w:rPr>
      </w:pPr>
      <w:r w:rsidRPr="007A5BE5">
        <w:rPr>
          <w:b/>
          <w:bCs/>
          <w:i/>
          <w:sz w:val="24"/>
          <w:szCs w:val="24"/>
        </w:rPr>
        <w:t xml:space="preserve">4- </w:t>
      </w:r>
      <w:r w:rsidRPr="007A5BE5">
        <w:rPr>
          <w:b/>
          <w:bCs/>
          <w:i/>
          <w:sz w:val="24"/>
          <w:szCs w:val="24"/>
          <w:u w:val="single"/>
        </w:rPr>
        <w:t>Tératomes mature et immature</w:t>
      </w:r>
      <w:r w:rsidR="00426B07" w:rsidRPr="00426B07">
        <w:rPr>
          <w:bCs/>
          <w:i/>
          <w:sz w:val="24"/>
          <w:szCs w:val="24"/>
        </w:rPr>
        <w:t xml:space="preserve">    </w:t>
      </w:r>
    </w:p>
    <w:p w:rsidR="007A5BE5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i/>
          <w:sz w:val="24"/>
          <w:szCs w:val="24"/>
          <w:u w:val="single"/>
        </w:rPr>
        <w:t>Macro</w:t>
      </w:r>
      <w:r w:rsidR="007A5BE5" w:rsidRPr="00640655">
        <w:rPr>
          <w:bCs/>
          <w:i/>
          <w:sz w:val="24"/>
          <w:szCs w:val="24"/>
          <w:u w:val="single"/>
        </w:rPr>
        <w:t>scopie</w:t>
      </w:r>
      <w:r w:rsidR="00C93D63" w:rsidRPr="00640655">
        <w:rPr>
          <w:bCs/>
          <w:i/>
          <w:sz w:val="24"/>
          <w:szCs w:val="24"/>
          <w:u w:val="single"/>
        </w:rPr>
        <w:t>:</w:t>
      </w:r>
      <w:r w:rsidR="00C93D63" w:rsidRPr="00640655">
        <w:rPr>
          <w:bCs/>
          <w:sz w:val="24"/>
          <w:szCs w:val="24"/>
        </w:rPr>
        <w:t xml:space="preserve"> Tumeur</w:t>
      </w:r>
      <w:r w:rsidR="007A5BE5" w:rsidRPr="00640655">
        <w:rPr>
          <w:bCs/>
          <w:sz w:val="24"/>
          <w:szCs w:val="24"/>
        </w:rPr>
        <w:t xml:space="preserve"> associant des zones solides et des zones kystiques ; Parfois kystes de petites taille contenant  un liquide mucoide.</w:t>
      </w:r>
    </w:p>
    <w:p w:rsidR="007A5BE5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i/>
          <w:sz w:val="24"/>
          <w:szCs w:val="24"/>
          <w:u w:val="single"/>
        </w:rPr>
        <w:t>Histo</w:t>
      </w:r>
      <w:r w:rsidR="007A5BE5" w:rsidRPr="00640655">
        <w:rPr>
          <w:bCs/>
          <w:i/>
          <w:sz w:val="24"/>
          <w:szCs w:val="24"/>
          <w:u w:val="single"/>
        </w:rPr>
        <w:t>logie</w:t>
      </w:r>
      <w:r w:rsidRPr="00640655">
        <w:rPr>
          <w:bCs/>
          <w:i/>
          <w:sz w:val="24"/>
          <w:szCs w:val="24"/>
        </w:rPr>
        <w:t>:</w:t>
      </w:r>
      <w:r w:rsidRPr="00640655">
        <w:rPr>
          <w:bCs/>
          <w:sz w:val="24"/>
          <w:szCs w:val="24"/>
        </w:rPr>
        <w:t xml:space="preserve"> ils sont le plus souvent pluritissulaires constitués de tissus adultes</w:t>
      </w:r>
      <w:r w:rsidR="007A5BE5" w:rsidRPr="00640655">
        <w:rPr>
          <w:bCs/>
          <w:sz w:val="24"/>
          <w:szCs w:val="24"/>
        </w:rPr>
        <w:t>,</w:t>
      </w:r>
      <w:r w:rsidRPr="00640655">
        <w:rPr>
          <w:bCs/>
          <w:sz w:val="24"/>
          <w:szCs w:val="24"/>
        </w:rPr>
        <w:t xml:space="preserve"> différenciés</w:t>
      </w:r>
      <w:r w:rsidR="007A5BE5" w:rsidRPr="00640655">
        <w:rPr>
          <w:bCs/>
          <w:sz w:val="24"/>
          <w:szCs w:val="24"/>
        </w:rPr>
        <w:t>,</w:t>
      </w:r>
      <w:r w:rsidRPr="00640655">
        <w:rPr>
          <w:bCs/>
          <w:sz w:val="24"/>
          <w:szCs w:val="24"/>
        </w:rPr>
        <w:t xml:space="preserve"> répartis de façon anarchique: épithélium malpighien de type épidermique + annexes cutanés, épithélium respiratoire ou entéroide et le cartilage sont les structures les plus habituelles.</w:t>
      </w:r>
      <w:r w:rsidR="007A5BE5" w:rsidRPr="00640655">
        <w:rPr>
          <w:bCs/>
          <w:sz w:val="24"/>
          <w:szCs w:val="24"/>
        </w:rPr>
        <w:t xml:space="preserve"> Occasionnellement on retrouve du tissu nerveux glial, musculaire, osseux, rénal</w:t>
      </w:r>
    </w:p>
    <w:p w:rsidR="003D4D34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</w:rPr>
        <w:t>La présence de tissu de blastème et de tubes embyonnaires est également habituelle.</w:t>
      </w:r>
    </w:p>
    <w:p w:rsidR="0097657C" w:rsidRPr="00640655" w:rsidRDefault="00C57642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  <w:u w:val="single"/>
        </w:rPr>
        <w:t>Immunohistochimie</w:t>
      </w:r>
      <w:r w:rsidRPr="00640655">
        <w:rPr>
          <w:bCs/>
          <w:sz w:val="24"/>
          <w:szCs w:val="24"/>
        </w:rPr>
        <w:t xml:space="preserve"> : AFP + dans</w:t>
      </w:r>
      <w:r w:rsidR="0097657C" w:rsidRPr="00640655">
        <w:rPr>
          <w:bCs/>
          <w:sz w:val="24"/>
          <w:szCs w:val="24"/>
        </w:rPr>
        <w:t xml:space="preserve"> les </w:t>
      </w:r>
      <w:r w:rsidRPr="00640655">
        <w:rPr>
          <w:bCs/>
          <w:sz w:val="24"/>
          <w:szCs w:val="24"/>
        </w:rPr>
        <w:t xml:space="preserve"> structures matures de type digestif, pulmonaire ou hépatique.</w:t>
      </w:r>
    </w:p>
    <w:p w:rsidR="0097657C" w:rsidRPr="00640655" w:rsidRDefault="0097657C" w:rsidP="00C57642">
      <w:pPr>
        <w:pStyle w:val="Paragraphedeliste"/>
        <w:numPr>
          <w:ilvl w:val="0"/>
          <w:numId w:val="24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  <w:u w:val="single"/>
        </w:rPr>
        <w:t>Pronostic</w:t>
      </w:r>
      <w:r w:rsidRPr="00640655">
        <w:rPr>
          <w:bCs/>
          <w:sz w:val="24"/>
          <w:szCs w:val="24"/>
        </w:rPr>
        <w:t xml:space="preserve">: </w:t>
      </w:r>
    </w:p>
    <w:p w:rsidR="003D4D34" w:rsidRPr="00640655" w:rsidRDefault="00C57642" w:rsidP="00C57642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</w:rPr>
        <w:t>Chez l’adulte: potentiel métastatique sous formes tératomateuses pures ou non teratomateuses ( t</w:t>
      </w:r>
      <w:r w:rsidR="0097657C" w:rsidRPr="00640655">
        <w:rPr>
          <w:bCs/>
          <w:sz w:val="24"/>
          <w:szCs w:val="24"/>
        </w:rPr>
        <w:t>u</w:t>
      </w:r>
      <w:r w:rsidRPr="00640655">
        <w:rPr>
          <w:bCs/>
          <w:sz w:val="24"/>
          <w:szCs w:val="24"/>
        </w:rPr>
        <w:t>m</w:t>
      </w:r>
      <w:r w:rsidR="0097657C" w:rsidRPr="00640655">
        <w:rPr>
          <w:bCs/>
          <w:sz w:val="24"/>
          <w:szCs w:val="24"/>
        </w:rPr>
        <w:t>eur</w:t>
      </w:r>
      <w:r w:rsidRPr="00640655">
        <w:rPr>
          <w:bCs/>
          <w:sz w:val="24"/>
          <w:szCs w:val="24"/>
        </w:rPr>
        <w:t xml:space="preserve"> vitelline ou carcinome embryonnaire).</w:t>
      </w:r>
    </w:p>
    <w:p w:rsidR="003D4D34" w:rsidRPr="00640655" w:rsidRDefault="00C57642" w:rsidP="00C57642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640655">
        <w:rPr>
          <w:bCs/>
          <w:sz w:val="24"/>
          <w:szCs w:val="24"/>
        </w:rPr>
        <w:t>Chez l’enfant prépubert: les lésions tératomateuses ont une évolution habituellement indolente.</w:t>
      </w:r>
    </w:p>
    <w:p w:rsidR="007A5BE5" w:rsidRPr="0097657C" w:rsidRDefault="00CA5269" w:rsidP="0097657C">
      <w:pPr>
        <w:pStyle w:val="Paragraphedeliste"/>
        <w:ind w:left="360"/>
        <w:jc w:val="both"/>
        <w:rPr>
          <w:i/>
          <w:sz w:val="24"/>
          <w:szCs w:val="24"/>
        </w:rPr>
      </w:pPr>
      <w:r w:rsidRPr="00CA5269">
        <w:rPr>
          <w:b/>
          <w:bCs/>
          <w:i/>
          <w:sz w:val="24"/>
          <w:szCs w:val="24"/>
        </w:rPr>
        <w:t xml:space="preserve">5- </w:t>
      </w:r>
      <w:r w:rsidRPr="00CA5269">
        <w:rPr>
          <w:b/>
          <w:bCs/>
          <w:i/>
          <w:sz w:val="24"/>
          <w:szCs w:val="24"/>
          <w:u w:val="single"/>
        </w:rPr>
        <w:t>Tumeurs germinales composées de plus d’un type histologique</w:t>
      </w:r>
    </w:p>
    <w:p w:rsidR="003D4D34" w:rsidRPr="00640655" w:rsidRDefault="00C57642" w:rsidP="00C57642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Elles sont dites mixtes ,complexes, associant au moins 2 des formes précédentes.</w:t>
      </w:r>
    </w:p>
    <w:p w:rsidR="00CA5269" w:rsidRPr="00640655" w:rsidRDefault="00C57642" w:rsidP="00C57642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Toutes les combinaisons sont possibles .</w:t>
      </w:r>
    </w:p>
    <w:p w:rsidR="003D4D34" w:rsidRPr="00640655" w:rsidRDefault="00C57642" w:rsidP="00C5764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L’association la plus fréquente est le tératocarcinome : 26 %</w:t>
      </w:r>
    </w:p>
    <w:p w:rsidR="003D4D34" w:rsidRPr="00640655" w:rsidRDefault="00C57642" w:rsidP="00C5764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Association CE et séminome : 16 %</w:t>
      </w:r>
    </w:p>
    <w:p w:rsidR="003D4D34" w:rsidRPr="00640655" w:rsidRDefault="00C57642" w:rsidP="00C57642">
      <w:pPr>
        <w:pStyle w:val="Paragraphedeliste"/>
        <w:numPr>
          <w:ilvl w:val="0"/>
          <w:numId w:val="26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>CE+ tératome + Tm vitelline : 11%</w:t>
      </w:r>
    </w:p>
    <w:p w:rsidR="003D4D34" w:rsidRPr="00640655" w:rsidRDefault="00C57642" w:rsidP="00C57642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 w:rsidRPr="00640655">
        <w:rPr>
          <w:bCs/>
          <w:sz w:val="24"/>
          <w:szCs w:val="24"/>
        </w:rPr>
        <w:t xml:space="preserve">Les facteurs histologiques de mauvais pronostic, corrélés à une extension métastatique sont: </w:t>
      </w:r>
    </w:p>
    <w:p w:rsidR="003D4D34" w:rsidRPr="00640655" w:rsidRDefault="00C57642" w:rsidP="00C57642">
      <w:pPr>
        <w:pStyle w:val="Paragraphedeliste"/>
        <w:numPr>
          <w:ilvl w:val="0"/>
          <w:numId w:val="27"/>
        </w:numPr>
        <w:ind w:left="1068"/>
        <w:rPr>
          <w:sz w:val="24"/>
          <w:szCs w:val="24"/>
        </w:rPr>
      </w:pPr>
      <w:r w:rsidRPr="00640655">
        <w:rPr>
          <w:bCs/>
          <w:sz w:val="24"/>
          <w:szCs w:val="24"/>
        </w:rPr>
        <w:t>l’évolution des taux des marqueurs</w:t>
      </w:r>
    </w:p>
    <w:p w:rsidR="00CA5269" w:rsidRPr="00640655" w:rsidRDefault="00CA5269" w:rsidP="00C57642">
      <w:pPr>
        <w:pStyle w:val="Paragraphedeliste"/>
        <w:numPr>
          <w:ilvl w:val="0"/>
          <w:numId w:val="27"/>
        </w:numPr>
        <w:ind w:left="1068"/>
        <w:rPr>
          <w:sz w:val="24"/>
          <w:szCs w:val="24"/>
        </w:rPr>
      </w:pPr>
      <w:r w:rsidRPr="00640655">
        <w:rPr>
          <w:bCs/>
          <w:sz w:val="24"/>
          <w:szCs w:val="24"/>
        </w:rPr>
        <w:t>Une large proportion de carcinome embryonnaire &gt; 50 à 80%</w:t>
      </w:r>
    </w:p>
    <w:p w:rsidR="00CA5269" w:rsidRPr="00640655" w:rsidRDefault="00CA5269" w:rsidP="00C57642">
      <w:pPr>
        <w:pStyle w:val="Paragraphedeliste"/>
        <w:numPr>
          <w:ilvl w:val="0"/>
          <w:numId w:val="27"/>
        </w:numPr>
        <w:ind w:left="1068"/>
        <w:rPr>
          <w:sz w:val="24"/>
          <w:szCs w:val="24"/>
        </w:rPr>
      </w:pPr>
      <w:r w:rsidRPr="00640655">
        <w:rPr>
          <w:bCs/>
          <w:sz w:val="24"/>
          <w:szCs w:val="24"/>
        </w:rPr>
        <w:t>Présence d’emboles vasculaires ou lymphatiques</w:t>
      </w: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DE6372" w:rsidRDefault="00DE6372" w:rsidP="00640655">
      <w:pPr>
        <w:pStyle w:val="Paragraphedeliste"/>
        <w:ind w:left="336"/>
        <w:rPr>
          <w:b/>
          <w:bCs/>
          <w:sz w:val="24"/>
          <w:szCs w:val="24"/>
        </w:rPr>
      </w:pPr>
    </w:p>
    <w:p w:rsidR="00426B07" w:rsidRPr="00640655" w:rsidRDefault="00DE6372" w:rsidP="00640655">
      <w:pPr>
        <w:pStyle w:val="Paragraphedeliste"/>
        <w:ind w:left="336"/>
        <w:rPr>
          <w:sz w:val="24"/>
          <w:szCs w:val="24"/>
        </w:rPr>
      </w:pPr>
      <w:r w:rsidRPr="00DE6372">
        <w:rPr>
          <w:b/>
          <w:bCs/>
          <w:sz w:val="24"/>
          <w:szCs w:val="24"/>
        </w:rPr>
        <w:t xml:space="preserve">II-  </w:t>
      </w:r>
      <w:r w:rsidRPr="00DE6372">
        <w:rPr>
          <w:b/>
          <w:bCs/>
          <w:i/>
          <w:sz w:val="24"/>
          <w:szCs w:val="24"/>
          <w:u w:val="single"/>
        </w:rPr>
        <w:t>TUMEURS DES CORDONS SEXUELS ET DU STROMA GONADIQUE</w:t>
      </w:r>
    </w:p>
    <w:p w:rsidR="003D4D34" w:rsidRPr="00DE6372" w:rsidRDefault="00DE6372" w:rsidP="00C57642">
      <w:pPr>
        <w:numPr>
          <w:ilvl w:val="0"/>
          <w:numId w:val="28"/>
        </w:numPr>
        <w:rPr>
          <w:sz w:val="24"/>
          <w:szCs w:val="24"/>
        </w:rPr>
      </w:pPr>
      <w:r>
        <w:rPr>
          <w:bCs/>
          <w:sz w:val="24"/>
          <w:szCs w:val="24"/>
        </w:rPr>
        <w:t>Les  tumeurs</w:t>
      </w:r>
      <w:r w:rsidR="00C57642" w:rsidRPr="00DE6372">
        <w:rPr>
          <w:bCs/>
          <w:sz w:val="24"/>
          <w:szCs w:val="24"/>
        </w:rPr>
        <w:t xml:space="preserve"> des cordons sexuels so</w:t>
      </w:r>
      <w:r>
        <w:rPr>
          <w:bCs/>
          <w:sz w:val="24"/>
          <w:szCs w:val="24"/>
        </w:rPr>
        <w:t>nt  habituellement</w:t>
      </w:r>
      <w:r w:rsidR="00C57642" w:rsidRPr="00DE6372">
        <w:rPr>
          <w:bCs/>
          <w:sz w:val="24"/>
          <w:szCs w:val="24"/>
        </w:rPr>
        <w:t xml:space="preserve"> à cellules de leydig ou à cellules de sertoli. Celles-ci sont accompagnées d’un contexte dyshormonal et sont souvent bénignes.</w:t>
      </w:r>
    </w:p>
    <w:p w:rsidR="003D4D34" w:rsidRPr="00DE6372" w:rsidRDefault="00DE6372" w:rsidP="00C57642">
      <w:pPr>
        <w:numPr>
          <w:ilvl w:val="0"/>
          <w:numId w:val="28"/>
        </w:numPr>
        <w:rPr>
          <w:sz w:val="24"/>
          <w:szCs w:val="24"/>
        </w:rPr>
      </w:pPr>
      <w:r>
        <w:rPr>
          <w:bCs/>
          <w:sz w:val="24"/>
          <w:szCs w:val="24"/>
        </w:rPr>
        <w:t>La malignité de ces u</w:t>
      </w:r>
      <w:r w:rsidR="00C57642" w:rsidRPr="00DE637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eurs</w:t>
      </w:r>
      <w:r w:rsidR="00C57642" w:rsidRPr="00DE6372">
        <w:rPr>
          <w:bCs/>
          <w:sz w:val="24"/>
          <w:szCs w:val="24"/>
        </w:rPr>
        <w:t xml:space="preserve"> est souvent affirmées seulement lorsque surviennent des métastases.</w:t>
      </w:r>
      <w:r>
        <w:rPr>
          <w:sz w:val="24"/>
          <w:szCs w:val="24"/>
        </w:rPr>
        <w:t xml:space="preserve"> </w:t>
      </w:r>
      <w:r w:rsidR="00C57642" w:rsidRPr="00DE6372">
        <w:rPr>
          <w:bCs/>
          <w:sz w:val="24"/>
          <w:szCs w:val="24"/>
        </w:rPr>
        <w:t>Les critères de mauvais pronostic sont:</w:t>
      </w:r>
    </w:p>
    <w:p w:rsidR="003D4D34" w:rsidRPr="00DE6372" w:rsidRDefault="00C5764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DE6372">
        <w:rPr>
          <w:bCs/>
          <w:sz w:val="24"/>
          <w:szCs w:val="24"/>
        </w:rPr>
        <w:t>l’</w:t>
      </w:r>
      <w:r w:rsidR="00DE6372" w:rsidRPr="00DE6372">
        <w:rPr>
          <w:bCs/>
          <w:sz w:val="24"/>
          <w:szCs w:val="24"/>
        </w:rPr>
        <w:t>âge</w:t>
      </w:r>
      <w:r w:rsidRPr="00DE6372">
        <w:rPr>
          <w:bCs/>
          <w:sz w:val="24"/>
          <w:szCs w:val="24"/>
        </w:rPr>
        <w:t xml:space="preserve"> du patient &gt; à 50 ans,</w:t>
      </w:r>
    </w:p>
    <w:p w:rsidR="003D4D34" w:rsidRPr="00DE6372" w:rsidRDefault="00DE637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>
        <w:rPr>
          <w:bCs/>
          <w:sz w:val="24"/>
          <w:szCs w:val="24"/>
        </w:rPr>
        <w:t>Taille de la tumeur</w:t>
      </w:r>
      <w:r w:rsidR="00C57642" w:rsidRPr="00DE6372">
        <w:rPr>
          <w:bCs/>
          <w:sz w:val="24"/>
          <w:szCs w:val="24"/>
        </w:rPr>
        <w:t xml:space="preserve"> &gt; à 5 cm</w:t>
      </w:r>
    </w:p>
    <w:p w:rsidR="003D4D34" w:rsidRPr="00DE6372" w:rsidRDefault="00C5764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DE6372">
        <w:rPr>
          <w:bCs/>
          <w:sz w:val="24"/>
          <w:szCs w:val="24"/>
        </w:rPr>
        <w:t>emboles vasculaires</w:t>
      </w:r>
    </w:p>
    <w:p w:rsidR="003D4D34" w:rsidRPr="00DE6372" w:rsidRDefault="00C57642" w:rsidP="00C57642">
      <w:pPr>
        <w:pStyle w:val="Paragraphedeliste"/>
        <w:numPr>
          <w:ilvl w:val="0"/>
          <w:numId w:val="29"/>
        </w:numPr>
        <w:rPr>
          <w:sz w:val="24"/>
          <w:szCs w:val="24"/>
        </w:rPr>
      </w:pPr>
      <w:r w:rsidRPr="00DE6372">
        <w:rPr>
          <w:bCs/>
          <w:sz w:val="24"/>
          <w:szCs w:val="24"/>
        </w:rPr>
        <w:t>index mitotique &gt; à 5 mitoses pour 10 champs</w:t>
      </w:r>
    </w:p>
    <w:p w:rsidR="003D4D34" w:rsidRDefault="00DE6372" w:rsidP="00DE63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1° </w:t>
      </w:r>
      <w:r w:rsidR="00C57642" w:rsidRPr="00DE6372">
        <w:rPr>
          <w:b/>
          <w:bCs/>
          <w:i/>
          <w:sz w:val="24"/>
          <w:szCs w:val="24"/>
          <w:u w:val="single"/>
        </w:rPr>
        <w:t>Tumeurs à cellules de Leydig</w:t>
      </w:r>
      <w:r w:rsidR="00C57642" w:rsidRPr="00DE6372">
        <w:rPr>
          <w:b/>
          <w:bCs/>
          <w:sz w:val="24"/>
          <w:szCs w:val="24"/>
        </w:rPr>
        <w:t>: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>Élévation de testostérone et d’oestrogénes sériques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>3% d</w:t>
      </w:r>
      <w:r w:rsidR="00DE6372">
        <w:rPr>
          <w:bCs/>
          <w:sz w:val="24"/>
          <w:szCs w:val="24"/>
        </w:rPr>
        <w:t>e ces tumeurs</w:t>
      </w:r>
      <w:r w:rsidRPr="00DE6372">
        <w:rPr>
          <w:bCs/>
          <w:sz w:val="24"/>
          <w:szCs w:val="24"/>
        </w:rPr>
        <w:t xml:space="preserve"> sont bilatérales.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 xml:space="preserve">Elles semblent toujours bénignes chez l’enfant 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sz w:val="24"/>
          <w:szCs w:val="24"/>
        </w:rPr>
        <w:t>Chez l’adulte 10 à 15 %  ont un potentiel de malignité.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i/>
          <w:sz w:val="24"/>
          <w:szCs w:val="24"/>
          <w:u w:val="single"/>
        </w:rPr>
        <w:t>Macro</w:t>
      </w:r>
      <w:r w:rsidR="00DE6372" w:rsidRPr="00DE6372">
        <w:rPr>
          <w:bCs/>
          <w:i/>
          <w:sz w:val="24"/>
          <w:szCs w:val="24"/>
          <w:u w:val="single"/>
        </w:rPr>
        <w:t>scopie</w:t>
      </w:r>
      <w:r w:rsidR="00DE6372">
        <w:rPr>
          <w:bCs/>
          <w:sz w:val="24"/>
          <w:szCs w:val="24"/>
        </w:rPr>
        <w:t>:  tumeur</w:t>
      </w:r>
      <w:r w:rsidRPr="00DE6372">
        <w:rPr>
          <w:bCs/>
          <w:sz w:val="24"/>
          <w:szCs w:val="24"/>
        </w:rPr>
        <w:t xml:space="preserve"> de petite taille, bien limitée , de 3 à 5 cm de diamètre, ferme, jaune- orangé  a la coupe. </w:t>
      </w:r>
    </w:p>
    <w:p w:rsidR="003D4D34" w:rsidRPr="00DE6372" w:rsidRDefault="00C57642" w:rsidP="00C57642">
      <w:pPr>
        <w:pStyle w:val="Paragraphedeliste"/>
        <w:numPr>
          <w:ilvl w:val="0"/>
          <w:numId w:val="30"/>
        </w:numPr>
        <w:ind w:left="1068"/>
        <w:rPr>
          <w:sz w:val="24"/>
          <w:szCs w:val="24"/>
        </w:rPr>
      </w:pPr>
      <w:r w:rsidRPr="00DE6372">
        <w:rPr>
          <w:bCs/>
          <w:i/>
          <w:sz w:val="24"/>
          <w:szCs w:val="24"/>
          <w:u w:val="single"/>
        </w:rPr>
        <w:t>Histo</w:t>
      </w:r>
      <w:r w:rsidR="00DE6372" w:rsidRPr="00DE6372">
        <w:rPr>
          <w:bCs/>
          <w:i/>
          <w:sz w:val="24"/>
          <w:szCs w:val="24"/>
          <w:u w:val="single"/>
        </w:rPr>
        <w:t>logie</w:t>
      </w:r>
      <w:r w:rsidRPr="00DE6372">
        <w:rPr>
          <w:bCs/>
          <w:i/>
          <w:sz w:val="24"/>
          <w:szCs w:val="24"/>
          <w:u w:val="single"/>
        </w:rPr>
        <w:t>:</w:t>
      </w:r>
      <w:r w:rsidRPr="00DE6372">
        <w:rPr>
          <w:bCs/>
          <w:sz w:val="24"/>
          <w:szCs w:val="24"/>
        </w:rPr>
        <w:t xml:space="preserve"> population dense et homogène de grandes cellules polyédriques acidophiles avec des noyaux nucléoles.</w:t>
      </w:r>
      <w:r w:rsidR="00DE6372">
        <w:rPr>
          <w:bCs/>
          <w:sz w:val="24"/>
          <w:szCs w:val="24"/>
        </w:rPr>
        <w:t xml:space="preserve"> </w:t>
      </w:r>
      <w:r w:rsidRPr="00DE6372">
        <w:rPr>
          <w:bCs/>
          <w:sz w:val="24"/>
          <w:szCs w:val="24"/>
        </w:rPr>
        <w:t>Les cristaux de Reinke intracellulaires sont observés dans 1/3 des Tm.</w:t>
      </w:r>
    </w:p>
    <w:p w:rsidR="003D4D34" w:rsidRDefault="00C57642" w:rsidP="001F3FDE">
      <w:pPr>
        <w:ind w:left="720"/>
        <w:rPr>
          <w:sz w:val="24"/>
          <w:szCs w:val="24"/>
        </w:rPr>
      </w:pPr>
      <w:r w:rsidRPr="001F3FDE">
        <w:rPr>
          <w:b/>
          <w:bCs/>
          <w:sz w:val="24"/>
          <w:szCs w:val="24"/>
        </w:rPr>
        <w:t xml:space="preserve">2 </w:t>
      </w:r>
      <w:r w:rsidR="001F3FDE">
        <w:rPr>
          <w:b/>
          <w:bCs/>
          <w:sz w:val="24"/>
          <w:szCs w:val="24"/>
        </w:rPr>
        <w:t>°</w:t>
      </w:r>
      <w:r w:rsidRPr="001F3FDE">
        <w:rPr>
          <w:b/>
          <w:bCs/>
          <w:i/>
          <w:sz w:val="24"/>
          <w:szCs w:val="24"/>
          <w:u w:val="single"/>
        </w:rPr>
        <w:t>Tumeur à cellules de Sertoli</w:t>
      </w:r>
      <w:r w:rsidR="001F3FDE">
        <w:rPr>
          <w:b/>
          <w:bCs/>
          <w:i/>
          <w:sz w:val="24"/>
          <w:szCs w:val="24"/>
          <w:u w:val="single"/>
        </w:rPr>
        <w:t xml:space="preserve"> </w:t>
      </w:r>
      <w:r w:rsidR="001F3FDE" w:rsidRPr="001F3FDE">
        <w:rPr>
          <w:b/>
          <w:bCs/>
          <w:i/>
          <w:sz w:val="24"/>
          <w:szCs w:val="24"/>
        </w:rPr>
        <w:t>(TS)</w:t>
      </w:r>
      <w:r w:rsidRPr="001F3FDE">
        <w:rPr>
          <w:i/>
          <w:sz w:val="24"/>
          <w:szCs w:val="24"/>
        </w:rPr>
        <w:t>:</w:t>
      </w:r>
      <w:r w:rsidRPr="001F3FDE">
        <w:rPr>
          <w:sz w:val="24"/>
          <w:szCs w:val="24"/>
        </w:rPr>
        <w:t xml:space="preserve">  </w:t>
      </w:r>
    </w:p>
    <w:p w:rsidR="003D4D34" w:rsidRPr="001F3FDE" w:rsidRDefault="00C57642" w:rsidP="00C57642">
      <w:pPr>
        <w:pStyle w:val="Paragraphedeliste"/>
        <w:numPr>
          <w:ilvl w:val="0"/>
          <w:numId w:val="31"/>
        </w:numPr>
        <w:ind w:left="1068"/>
        <w:rPr>
          <w:sz w:val="24"/>
          <w:szCs w:val="24"/>
        </w:rPr>
      </w:pPr>
      <w:r w:rsidRPr="001F3FDE">
        <w:rPr>
          <w:bCs/>
          <w:sz w:val="24"/>
          <w:szCs w:val="24"/>
        </w:rPr>
        <w:t xml:space="preserve">Les différents types de TS, riche en </w:t>
      </w:r>
      <w:r w:rsidR="001F3FDE" w:rsidRPr="001F3FDE">
        <w:rPr>
          <w:bCs/>
          <w:sz w:val="24"/>
          <w:szCs w:val="24"/>
        </w:rPr>
        <w:t>lipides,</w:t>
      </w:r>
      <w:r w:rsidRPr="001F3FDE">
        <w:rPr>
          <w:bCs/>
          <w:sz w:val="24"/>
          <w:szCs w:val="24"/>
        </w:rPr>
        <w:t xml:space="preserve"> sclérosante, à grandes cellules calcifiantes et malignes surviennent plutôt chez l’adulte.</w:t>
      </w:r>
    </w:p>
    <w:p w:rsidR="003D4D34" w:rsidRPr="001F3FDE" w:rsidRDefault="00C57642" w:rsidP="00C57642">
      <w:pPr>
        <w:pStyle w:val="Paragraphedeliste"/>
        <w:numPr>
          <w:ilvl w:val="0"/>
          <w:numId w:val="31"/>
        </w:numPr>
        <w:ind w:left="1068"/>
        <w:rPr>
          <w:sz w:val="24"/>
          <w:szCs w:val="24"/>
        </w:rPr>
      </w:pPr>
      <w:r w:rsidRPr="001F3FDE">
        <w:rPr>
          <w:bCs/>
          <w:sz w:val="24"/>
          <w:szCs w:val="24"/>
        </w:rPr>
        <w:t xml:space="preserve">Les TS à grandes cellules calcifiantes se voit à tout </w:t>
      </w:r>
      <w:r w:rsidR="001F3FDE" w:rsidRPr="001F3FDE">
        <w:rPr>
          <w:bCs/>
          <w:sz w:val="24"/>
          <w:szCs w:val="24"/>
        </w:rPr>
        <w:t>âge</w:t>
      </w:r>
      <w:r w:rsidR="001F3FDE">
        <w:rPr>
          <w:bCs/>
          <w:sz w:val="24"/>
          <w:szCs w:val="24"/>
        </w:rPr>
        <w:t>,</w:t>
      </w:r>
      <w:r w:rsidRPr="001F3FDE">
        <w:rPr>
          <w:bCs/>
          <w:sz w:val="24"/>
          <w:szCs w:val="24"/>
        </w:rPr>
        <w:t xml:space="preserve"> en moyenne 16 ans dans un contexte dysgénésique comme, le syndrome de Carney( adenome hypophysiare, myxome cardiaque, hyperplasie corticosurrenaliennen lentiginose cutanée), un sydrome de Peutz-jeghers (polypes intestinaux, lentiginoge cutanée). </w:t>
      </w:r>
    </w:p>
    <w:p w:rsidR="003D4D34" w:rsidRPr="00A95D6E" w:rsidRDefault="001F3FDE" w:rsidP="00C57642">
      <w:pPr>
        <w:pStyle w:val="Paragraphedeliste"/>
        <w:numPr>
          <w:ilvl w:val="0"/>
          <w:numId w:val="31"/>
        </w:numPr>
        <w:ind w:left="1068"/>
        <w:rPr>
          <w:sz w:val="24"/>
          <w:szCs w:val="24"/>
        </w:rPr>
      </w:pPr>
      <w:r>
        <w:rPr>
          <w:bCs/>
          <w:sz w:val="24"/>
          <w:szCs w:val="24"/>
        </w:rPr>
        <w:t>Les tu</w:t>
      </w:r>
      <w:r w:rsidR="00C57642" w:rsidRPr="001F3FDE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eurs</w:t>
      </w:r>
      <w:r w:rsidR="00C57642" w:rsidRPr="001F3FDE">
        <w:rPr>
          <w:bCs/>
          <w:sz w:val="24"/>
          <w:szCs w:val="24"/>
        </w:rPr>
        <w:t xml:space="preserve"> bilatérales sont toujours bénignes.</w:t>
      </w:r>
    </w:p>
    <w:p w:rsidR="003D4D34" w:rsidRPr="00A95D6E" w:rsidRDefault="00C57642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i/>
          <w:sz w:val="24"/>
          <w:szCs w:val="24"/>
          <w:u w:val="single"/>
        </w:rPr>
        <w:t>Macro</w:t>
      </w:r>
      <w:r w:rsidR="00A95D6E" w:rsidRPr="00A95D6E">
        <w:rPr>
          <w:bCs/>
          <w:i/>
          <w:sz w:val="24"/>
          <w:szCs w:val="24"/>
          <w:u w:val="single"/>
        </w:rPr>
        <w:t>scopie</w:t>
      </w:r>
      <w:r w:rsidRPr="00A95D6E">
        <w:rPr>
          <w:bCs/>
          <w:sz w:val="24"/>
          <w:szCs w:val="24"/>
        </w:rPr>
        <w:t xml:space="preserve">: Tm multilobée bien limitée, de couleur jaunatre ou grisâtre mesurant en moyenne 3,5 cm. </w:t>
      </w:r>
    </w:p>
    <w:p w:rsidR="00A95D6E" w:rsidRPr="00772CEA" w:rsidRDefault="00A95D6E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sz w:val="24"/>
          <w:szCs w:val="24"/>
        </w:rPr>
        <w:t>Rarement remaniements.</w:t>
      </w:r>
    </w:p>
    <w:p w:rsidR="00772CEA" w:rsidRDefault="00772CEA" w:rsidP="00772CEA">
      <w:pPr>
        <w:rPr>
          <w:sz w:val="24"/>
          <w:szCs w:val="24"/>
        </w:rPr>
      </w:pPr>
    </w:p>
    <w:p w:rsidR="00772CEA" w:rsidRDefault="00772CEA" w:rsidP="00772CEA">
      <w:pPr>
        <w:rPr>
          <w:sz w:val="24"/>
          <w:szCs w:val="24"/>
        </w:rPr>
      </w:pPr>
    </w:p>
    <w:p w:rsidR="00772CEA" w:rsidRPr="00772CEA" w:rsidRDefault="00772CEA" w:rsidP="00772CEA">
      <w:pPr>
        <w:rPr>
          <w:sz w:val="24"/>
          <w:szCs w:val="24"/>
        </w:rPr>
      </w:pPr>
    </w:p>
    <w:p w:rsidR="00A95D6E" w:rsidRPr="00A95D6E" w:rsidRDefault="00C57642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i/>
          <w:sz w:val="24"/>
          <w:szCs w:val="24"/>
          <w:u w:val="single"/>
        </w:rPr>
        <w:t>Histo</w:t>
      </w:r>
      <w:r w:rsidR="00A95D6E" w:rsidRPr="00A95D6E">
        <w:rPr>
          <w:bCs/>
          <w:i/>
          <w:sz w:val="24"/>
          <w:szCs w:val="24"/>
          <w:u w:val="single"/>
        </w:rPr>
        <w:t>logie</w:t>
      </w:r>
      <w:r w:rsidRPr="00A95D6E">
        <w:rPr>
          <w:bCs/>
          <w:i/>
          <w:sz w:val="24"/>
          <w:szCs w:val="24"/>
          <w:u w:val="single"/>
        </w:rPr>
        <w:t>:</w:t>
      </w:r>
      <w:r w:rsidRPr="00A95D6E">
        <w:rPr>
          <w:bCs/>
          <w:sz w:val="24"/>
          <w:szCs w:val="24"/>
        </w:rPr>
        <w:t xml:space="preserve"> Prolifération diffuse en nappe ou en </w:t>
      </w:r>
      <w:r w:rsidR="00A95D6E" w:rsidRPr="00A95D6E">
        <w:rPr>
          <w:bCs/>
          <w:sz w:val="24"/>
          <w:szCs w:val="24"/>
        </w:rPr>
        <w:t xml:space="preserve">nodules. </w:t>
      </w:r>
      <w:r w:rsidRPr="00A95D6E">
        <w:rPr>
          <w:bCs/>
          <w:sz w:val="24"/>
          <w:szCs w:val="24"/>
        </w:rPr>
        <w:t xml:space="preserve">Les cellules s’organisent en tubes en travées ou en cordons. </w:t>
      </w:r>
      <w:r w:rsidR="00A95D6E">
        <w:rPr>
          <w:bCs/>
          <w:sz w:val="24"/>
          <w:szCs w:val="24"/>
        </w:rPr>
        <w:t xml:space="preserve">Le </w:t>
      </w:r>
      <w:r w:rsidR="00A95D6E" w:rsidRPr="00A95D6E">
        <w:rPr>
          <w:bCs/>
          <w:sz w:val="24"/>
          <w:szCs w:val="24"/>
        </w:rPr>
        <w:t>stroma</w:t>
      </w:r>
      <w:r w:rsidR="00A95D6E">
        <w:rPr>
          <w:bCs/>
          <w:sz w:val="24"/>
          <w:szCs w:val="24"/>
        </w:rPr>
        <w:t xml:space="preserve"> est</w:t>
      </w:r>
      <w:r w:rsidR="00A95D6E" w:rsidRPr="00A95D6E">
        <w:rPr>
          <w:bCs/>
          <w:sz w:val="24"/>
          <w:szCs w:val="24"/>
        </w:rPr>
        <w:t xml:space="preserve"> œdémateux ou hyalinisé.</w:t>
      </w:r>
    </w:p>
    <w:p w:rsidR="003D4D34" w:rsidRPr="00772CEA" w:rsidRDefault="00C57642" w:rsidP="00C57642">
      <w:pPr>
        <w:pStyle w:val="Paragraphedeliste"/>
        <w:numPr>
          <w:ilvl w:val="0"/>
          <w:numId w:val="32"/>
        </w:numPr>
        <w:rPr>
          <w:sz w:val="24"/>
          <w:szCs w:val="24"/>
        </w:rPr>
      </w:pPr>
      <w:r w:rsidRPr="00A95D6E">
        <w:rPr>
          <w:bCs/>
          <w:i/>
          <w:sz w:val="24"/>
          <w:szCs w:val="24"/>
          <w:u w:val="single"/>
        </w:rPr>
        <w:t>Pronostic:</w:t>
      </w:r>
      <w:r w:rsidRPr="00A95D6E">
        <w:rPr>
          <w:bCs/>
          <w:sz w:val="24"/>
          <w:szCs w:val="24"/>
        </w:rPr>
        <w:t xml:space="preserve"> 10 à 20 % des TS sont malignes s’observant uniquement chez l’adulte.</w:t>
      </w:r>
    </w:p>
    <w:p w:rsidR="00772CEA" w:rsidRDefault="00CC5BFB" w:rsidP="00772CEA">
      <w:pPr>
        <w:ind w:left="720"/>
        <w:rPr>
          <w:b/>
          <w:bCs/>
          <w:i/>
          <w:sz w:val="24"/>
          <w:szCs w:val="24"/>
        </w:rPr>
      </w:pPr>
      <w:r w:rsidRPr="00CC5BFB">
        <w:rPr>
          <w:b/>
          <w:bCs/>
          <w:i/>
          <w:sz w:val="24"/>
          <w:szCs w:val="24"/>
        </w:rPr>
        <w:t>III-</w:t>
      </w:r>
      <w:r>
        <w:rPr>
          <w:b/>
          <w:bCs/>
          <w:i/>
          <w:sz w:val="24"/>
          <w:szCs w:val="24"/>
          <w:u w:val="single"/>
        </w:rPr>
        <w:t xml:space="preserve"> </w:t>
      </w:r>
      <w:r w:rsidR="00772CEA" w:rsidRPr="00772CEA">
        <w:rPr>
          <w:b/>
          <w:bCs/>
          <w:i/>
          <w:sz w:val="24"/>
          <w:szCs w:val="24"/>
          <w:u w:val="single"/>
        </w:rPr>
        <w:t>AUTRES TUMEURS</w:t>
      </w:r>
      <w:r w:rsidR="00772CEA">
        <w:rPr>
          <w:b/>
          <w:bCs/>
          <w:i/>
          <w:sz w:val="24"/>
          <w:szCs w:val="24"/>
          <w:u w:val="single"/>
        </w:rPr>
        <w:t> :</w:t>
      </w:r>
      <w:r w:rsidR="00772CEA" w:rsidRPr="00772CEA">
        <w:rPr>
          <w:b/>
          <w:bCs/>
          <w:i/>
          <w:sz w:val="24"/>
          <w:szCs w:val="24"/>
        </w:rPr>
        <w:t> </w:t>
      </w:r>
    </w:p>
    <w:p w:rsidR="00772CEA" w:rsidRPr="00772CEA" w:rsidRDefault="00772CEA" w:rsidP="00772CEA">
      <w:pPr>
        <w:ind w:left="720"/>
        <w:rPr>
          <w:b/>
          <w:bCs/>
          <w:i/>
          <w:sz w:val="24"/>
          <w:szCs w:val="24"/>
          <w:u w:val="single"/>
        </w:rPr>
      </w:pPr>
      <w:r w:rsidRPr="00772CEA">
        <w:rPr>
          <w:bCs/>
          <w:sz w:val="24"/>
          <w:szCs w:val="24"/>
        </w:rPr>
        <w:t>Après 50 ans d’autres tumeurs sont à évoquer</w:t>
      </w:r>
    </w:p>
    <w:p w:rsidR="00772CEA" w:rsidRPr="00772CEA" w:rsidRDefault="00772CEA" w:rsidP="00C57642">
      <w:pPr>
        <w:numPr>
          <w:ilvl w:val="0"/>
          <w:numId w:val="32"/>
        </w:numPr>
        <w:rPr>
          <w:sz w:val="24"/>
          <w:szCs w:val="24"/>
        </w:rPr>
      </w:pPr>
      <w:r w:rsidRPr="00772CEA">
        <w:rPr>
          <w:bCs/>
          <w:sz w:val="24"/>
          <w:szCs w:val="24"/>
        </w:rPr>
        <w:t>Lymphome</w:t>
      </w:r>
      <w:r w:rsidR="00CC5BFB">
        <w:rPr>
          <w:bCs/>
          <w:sz w:val="24"/>
          <w:szCs w:val="24"/>
        </w:rPr>
        <w:t xml:space="preserve"> Malins non Hodgkinien</w:t>
      </w:r>
    </w:p>
    <w:p w:rsidR="00772CEA" w:rsidRPr="00772CEA" w:rsidRDefault="00772CEA" w:rsidP="00C57642">
      <w:pPr>
        <w:numPr>
          <w:ilvl w:val="0"/>
          <w:numId w:val="32"/>
        </w:numPr>
        <w:rPr>
          <w:sz w:val="24"/>
          <w:szCs w:val="24"/>
        </w:rPr>
      </w:pPr>
      <w:r w:rsidRPr="00772CEA">
        <w:rPr>
          <w:bCs/>
          <w:sz w:val="24"/>
          <w:szCs w:val="24"/>
        </w:rPr>
        <w:t>Métastase</w:t>
      </w:r>
      <w:r>
        <w:rPr>
          <w:bCs/>
          <w:sz w:val="24"/>
          <w:szCs w:val="24"/>
        </w:rPr>
        <w:t xml:space="preserve"> (tumeurs secondaires)</w:t>
      </w:r>
    </w:p>
    <w:p w:rsidR="00772CEA" w:rsidRPr="00772CEA" w:rsidRDefault="00772CEA" w:rsidP="00772CEA">
      <w:pPr>
        <w:ind w:left="1080"/>
        <w:rPr>
          <w:sz w:val="24"/>
          <w:szCs w:val="24"/>
        </w:rPr>
      </w:pPr>
    </w:p>
    <w:p w:rsidR="00772CEA" w:rsidRPr="00772CEA" w:rsidRDefault="00772CEA" w:rsidP="00772CEA">
      <w:pPr>
        <w:rPr>
          <w:sz w:val="24"/>
          <w:szCs w:val="24"/>
        </w:rPr>
      </w:pPr>
    </w:p>
    <w:p w:rsidR="004D5289" w:rsidRPr="00772CEA" w:rsidRDefault="00A95D6E" w:rsidP="00A95D6E">
      <w:pPr>
        <w:pStyle w:val="Paragraphedeliste"/>
        <w:ind w:left="708"/>
        <w:rPr>
          <w:sz w:val="24"/>
          <w:szCs w:val="24"/>
        </w:rPr>
      </w:pPr>
      <w:r w:rsidRPr="00772CEA">
        <w:rPr>
          <w:bCs/>
          <w:sz w:val="24"/>
          <w:szCs w:val="24"/>
        </w:rPr>
        <w:t xml:space="preserve"> </w:t>
      </w:r>
    </w:p>
    <w:sectPr w:rsidR="004D5289" w:rsidRPr="00772CEA" w:rsidSect="00F1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56" w:rsidRDefault="00F91E56" w:rsidP="00422380">
      <w:pPr>
        <w:spacing w:after="0" w:line="240" w:lineRule="auto"/>
      </w:pPr>
      <w:r>
        <w:separator/>
      </w:r>
    </w:p>
  </w:endnote>
  <w:endnote w:type="continuationSeparator" w:id="1">
    <w:p w:rsidR="00F91E56" w:rsidRDefault="00F91E56" w:rsidP="0042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0" w:rsidRDefault="0042238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422380" w:rsidRPr="00422380">
      <w:tc>
        <w:tcPr>
          <w:tcW w:w="4500" w:type="pct"/>
          <w:tcBorders>
            <w:top w:val="single" w:sz="4" w:space="0" w:color="000000" w:themeColor="text1"/>
          </w:tcBorders>
        </w:tcPr>
        <w:p w:rsidR="00422380" w:rsidRPr="00595D7F" w:rsidRDefault="000C7859" w:rsidP="00595D7F">
          <w:pPr>
            <w:pStyle w:val="Pieddepage"/>
            <w:rPr>
              <w:i/>
            </w:rPr>
          </w:pPr>
          <w:sdt>
            <w:sdtPr>
              <w:rPr>
                <w:b/>
                <w:i/>
              </w:rPr>
              <w:alias w:val="Société"/>
              <w:id w:val="75971759"/>
              <w:placeholder>
                <w:docPart w:val="A6980A6447804A79879271C43A07F89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595D7F" w:rsidRPr="00595D7F">
                <w:rPr>
                  <w:b/>
                  <w:i/>
                </w:rPr>
                <w:t>Département de Pathologie  -  Faculté de Médecine. Constantine</w:t>
              </w:r>
              <w:r w:rsidR="00595D7F">
                <w:rPr>
                  <w:b/>
                  <w:i/>
                </w:rPr>
                <w:t xml:space="preserve">-                   </w:t>
              </w:r>
              <w:r w:rsidR="00595D7F" w:rsidRPr="00595D7F">
                <w:rPr>
                  <w:b/>
                  <w:i/>
                </w:rPr>
                <w:t xml:space="preserve"> </w:t>
              </w:r>
              <w:r w:rsidR="00B24339">
                <w:rPr>
                  <w:b/>
                  <w:i/>
                </w:rPr>
                <w:t>2021/2022</w:t>
              </w:r>
              <w:r w:rsidR="00595D7F" w:rsidRPr="003539F8">
                <w:rPr>
                  <w:b/>
                  <w:i/>
                </w:rPr>
                <w:t xml:space="preserve"> </w:t>
              </w:r>
            </w:sdtContent>
          </w:sdt>
          <w:r w:rsidR="00595D7F" w:rsidRPr="00595D7F">
            <w:rPr>
              <w:b/>
              <w:i/>
            </w:rPr>
            <w:t xml:space="preserve"> </w:t>
          </w:r>
          <w:r w:rsidR="00422380" w:rsidRPr="00595D7F">
            <w:rPr>
              <w:b/>
              <w:i/>
            </w:rPr>
            <w:t xml:space="preserve">                                      </w:t>
          </w:r>
          <w:r w:rsidR="00595D7F" w:rsidRPr="00595D7F">
            <w:rPr>
              <w:b/>
              <w:i/>
            </w:rPr>
            <w:t xml:space="preserve"> 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22380" w:rsidRPr="00422380" w:rsidRDefault="000C7859" w:rsidP="007C735D">
          <w:pPr>
            <w:pStyle w:val="En-tte"/>
            <w:jc w:val="center"/>
            <w:rPr>
              <w:i/>
              <w:color w:val="FFFFFF" w:themeColor="background1"/>
            </w:rPr>
          </w:pPr>
          <w:r w:rsidRPr="00422380">
            <w:rPr>
              <w:i/>
            </w:rPr>
            <w:fldChar w:fldCharType="begin"/>
          </w:r>
          <w:r w:rsidR="00422380" w:rsidRPr="00422380">
            <w:rPr>
              <w:i/>
            </w:rPr>
            <w:instrText xml:space="preserve"> PAGE   \* MERGEFORMAT </w:instrText>
          </w:r>
          <w:r w:rsidRPr="00422380">
            <w:rPr>
              <w:i/>
            </w:rPr>
            <w:fldChar w:fldCharType="separate"/>
          </w:r>
          <w:r w:rsidR="00B24339" w:rsidRPr="00B24339">
            <w:rPr>
              <w:i/>
              <w:noProof/>
              <w:color w:val="FFFFFF" w:themeColor="background1"/>
            </w:rPr>
            <w:t>1</w:t>
          </w:r>
          <w:r w:rsidRPr="00422380">
            <w:rPr>
              <w:i/>
            </w:rPr>
            <w:fldChar w:fldCharType="end"/>
          </w:r>
        </w:p>
      </w:tc>
    </w:tr>
  </w:tbl>
  <w:p w:rsidR="00422380" w:rsidRPr="00422380" w:rsidRDefault="00422380">
    <w:pPr>
      <w:pStyle w:val="Pieddepage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0" w:rsidRDefault="004223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56" w:rsidRDefault="00F91E56" w:rsidP="00422380">
      <w:pPr>
        <w:spacing w:after="0" w:line="240" w:lineRule="auto"/>
      </w:pPr>
      <w:r>
        <w:separator/>
      </w:r>
    </w:p>
  </w:footnote>
  <w:footnote w:type="continuationSeparator" w:id="1">
    <w:p w:rsidR="00F91E56" w:rsidRDefault="00F91E56" w:rsidP="0042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0" w:rsidRDefault="0042238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+mj-ea"/>
        <w:b/>
        <w:bCs/>
        <w:i/>
      </w:rPr>
      <w:alias w:val="Titre"/>
      <w:id w:val="77738743"/>
      <w:placeholder>
        <w:docPart w:val="5398B545AEB643D78F51704B66E207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2380" w:rsidRDefault="00422380" w:rsidP="00422380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F11376">
          <w:rPr>
            <w:rFonts w:eastAsia="+mj-ea"/>
            <w:b/>
            <w:bCs/>
            <w:i/>
          </w:rPr>
          <w:t xml:space="preserve">TUMEURS DU TESTICULE                        </w:t>
        </w:r>
        <w:r w:rsidR="00741AA3">
          <w:rPr>
            <w:rFonts w:eastAsia="+mj-ea"/>
            <w:b/>
            <w:bCs/>
            <w:i/>
          </w:rPr>
          <w:t xml:space="preserve">   </w:t>
        </w:r>
        <w:r w:rsidRPr="00F11376">
          <w:rPr>
            <w:rFonts w:eastAsia="+mj-ea"/>
            <w:b/>
            <w:bCs/>
            <w:i/>
          </w:rPr>
          <w:t xml:space="preserve">       </w:t>
        </w:r>
        <w:r w:rsidR="00F11376">
          <w:rPr>
            <w:rFonts w:eastAsia="+mj-ea"/>
            <w:b/>
            <w:bCs/>
            <w:i/>
          </w:rPr>
          <w:t xml:space="preserve">               </w:t>
        </w:r>
        <w:r w:rsidRPr="00F11376">
          <w:rPr>
            <w:rFonts w:eastAsia="+mj-ea"/>
            <w:b/>
            <w:bCs/>
            <w:i/>
          </w:rPr>
          <w:t xml:space="preserve"> Pr S.BENSACI</w:t>
        </w:r>
        <w:r w:rsidR="00741AA3">
          <w:rPr>
            <w:rFonts w:eastAsia="+mj-ea"/>
            <w:b/>
            <w:bCs/>
            <w:i/>
          </w:rPr>
          <w:t xml:space="preserve">             Dr Mahdjoub</w:t>
        </w:r>
      </w:p>
    </w:sdtContent>
  </w:sdt>
  <w:p w:rsidR="00422380" w:rsidRDefault="0042238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0" w:rsidRDefault="0042238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67B"/>
    <w:multiLevelType w:val="hybridMultilevel"/>
    <w:tmpl w:val="61FA0C54"/>
    <w:lvl w:ilvl="0" w:tplc="48DA6B8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B320F"/>
    <w:multiLevelType w:val="hybridMultilevel"/>
    <w:tmpl w:val="E9C833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664"/>
    <w:multiLevelType w:val="hybridMultilevel"/>
    <w:tmpl w:val="B8867EAE"/>
    <w:lvl w:ilvl="0" w:tplc="040C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F987CC8"/>
    <w:multiLevelType w:val="hybridMultilevel"/>
    <w:tmpl w:val="CBF28668"/>
    <w:lvl w:ilvl="0" w:tplc="DD20A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D61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2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CA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E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08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4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A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BE22F5"/>
    <w:multiLevelType w:val="hybridMultilevel"/>
    <w:tmpl w:val="B052C4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A3310"/>
    <w:multiLevelType w:val="hybridMultilevel"/>
    <w:tmpl w:val="7020E56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D2235D"/>
    <w:multiLevelType w:val="hybridMultilevel"/>
    <w:tmpl w:val="D652A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C1228"/>
    <w:multiLevelType w:val="hybridMultilevel"/>
    <w:tmpl w:val="7D1AAA2C"/>
    <w:lvl w:ilvl="0" w:tplc="EF925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C5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CC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C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0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CA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A9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C0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2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7C7DBE"/>
    <w:multiLevelType w:val="hybridMultilevel"/>
    <w:tmpl w:val="06404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7127"/>
    <w:multiLevelType w:val="hybridMultilevel"/>
    <w:tmpl w:val="8FD4283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D8386D"/>
    <w:multiLevelType w:val="hybridMultilevel"/>
    <w:tmpl w:val="BEF2BA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C619AD"/>
    <w:multiLevelType w:val="hybridMultilevel"/>
    <w:tmpl w:val="8AB6F404"/>
    <w:lvl w:ilvl="0" w:tplc="C40C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CF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8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0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82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A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E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AA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A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3167A7"/>
    <w:multiLevelType w:val="hybridMultilevel"/>
    <w:tmpl w:val="6E320C40"/>
    <w:lvl w:ilvl="0" w:tplc="1278E8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7C1E"/>
    <w:multiLevelType w:val="hybridMultilevel"/>
    <w:tmpl w:val="BD0AA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018E"/>
    <w:multiLevelType w:val="hybridMultilevel"/>
    <w:tmpl w:val="C9404696"/>
    <w:lvl w:ilvl="0" w:tplc="357C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04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06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CA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C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8D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8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184AA1"/>
    <w:multiLevelType w:val="hybridMultilevel"/>
    <w:tmpl w:val="8B827926"/>
    <w:lvl w:ilvl="0" w:tplc="3B1A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05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C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4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42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03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8D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E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2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091C68"/>
    <w:multiLevelType w:val="hybridMultilevel"/>
    <w:tmpl w:val="87487F42"/>
    <w:lvl w:ilvl="0" w:tplc="1278E8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8438F"/>
    <w:multiLevelType w:val="hybridMultilevel"/>
    <w:tmpl w:val="02D4F374"/>
    <w:lvl w:ilvl="0" w:tplc="1278E8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3B3770"/>
    <w:multiLevelType w:val="hybridMultilevel"/>
    <w:tmpl w:val="F3C0AE30"/>
    <w:lvl w:ilvl="0" w:tplc="1278E8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3F64"/>
    <w:multiLevelType w:val="hybridMultilevel"/>
    <w:tmpl w:val="50762FDC"/>
    <w:lvl w:ilvl="0" w:tplc="9B8CB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ED2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287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407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A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CB2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6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D3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412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92E77"/>
    <w:multiLevelType w:val="hybridMultilevel"/>
    <w:tmpl w:val="6E62F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F6470"/>
    <w:multiLevelType w:val="hybridMultilevel"/>
    <w:tmpl w:val="CE5E7EB8"/>
    <w:lvl w:ilvl="0" w:tplc="C6100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C3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E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0A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0E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2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88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6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5136A4"/>
    <w:multiLevelType w:val="hybridMultilevel"/>
    <w:tmpl w:val="05A02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62F54"/>
    <w:multiLevelType w:val="hybridMultilevel"/>
    <w:tmpl w:val="B4D6FC7C"/>
    <w:lvl w:ilvl="0" w:tplc="B3A8E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6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ED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0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6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6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4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4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C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E22480"/>
    <w:multiLevelType w:val="hybridMultilevel"/>
    <w:tmpl w:val="118A16CA"/>
    <w:lvl w:ilvl="0" w:tplc="88E095CE">
      <w:start w:val="1"/>
      <w:numFmt w:val="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  <w:lvl w:ilvl="1" w:tplc="80BE6FD2" w:tentative="1">
      <w:start w:val="1"/>
      <w:numFmt w:val="bullet"/>
      <w:lvlText w:val="•"/>
      <w:lvlJc w:val="left"/>
      <w:pPr>
        <w:tabs>
          <w:tab w:val="num" w:pos="1845"/>
        </w:tabs>
        <w:ind w:left="1845" w:hanging="360"/>
      </w:pPr>
      <w:rPr>
        <w:rFonts w:ascii="Times New Roman" w:hAnsi="Times New Roman" w:hint="default"/>
      </w:rPr>
    </w:lvl>
    <w:lvl w:ilvl="2" w:tplc="6B0C2F9E" w:tentative="1">
      <w:start w:val="1"/>
      <w:numFmt w:val="bullet"/>
      <w:lvlText w:val="•"/>
      <w:lvlJc w:val="left"/>
      <w:pPr>
        <w:tabs>
          <w:tab w:val="num" w:pos="2565"/>
        </w:tabs>
        <w:ind w:left="2565" w:hanging="360"/>
      </w:pPr>
      <w:rPr>
        <w:rFonts w:ascii="Times New Roman" w:hAnsi="Times New Roman" w:hint="default"/>
      </w:rPr>
    </w:lvl>
    <w:lvl w:ilvl="3" w:tplc="392A705C" w:tentative="1">
      <w:start w:val="1"/>
      <w:numFmt w:val="bullet"/>
      <w:lvlText w:val="•"/>
      <w:lvlJc w:val="left"/>
      <w:pPr>
        <w:tabs>
          <w:tab w:val="num" w:pos="3285"/>
        </w:tabs>
        <w:ind w:left="3285" w:hanging="360"/>
      </w:pPr>
      <w:rPr>
        <w:rFonts w:ascii="Times New Roman" w:hAnsi="Times New Roman" w:hint="default"/>
      </w:rPr>
    </w:lvl>
    <w:lvl w:ilvl="4" w:tplc="D708DEE6" w:tentative="1">
      <w:start w:val="1"/>
      <w:numFmt w:val="bullet"/>
      <w:lvlText w:val="•"/>
      <w:lvlJc w:val="left"/>
      <w:pPr>
        <w:tabs>
          <w:tab w:val="num" w:pos="4005"/>
        </w:tabs>
        <w:ind w:left="4005" w:hanging="360"/>
      </w:pPr>
      <w:rPr>
        <w:rFonts w:ascii="Times New Roman" w:hAnsi="Times New Roman" w:hint="default"/>
      </w:rPr>
    </w:lvl>
    <w:lvl w:ilvl="5" w:tplc="A6E0896E" w:tentative="1">
      <w:start w:val="1"/>
      <w:numFmt w:val="bullet"/>
      <w:lvlText w:val="•"/>
      <w:lvlJc w:val="left"/>
      <w:pPr>
        <w:tabs>
          <w:tab w:val="num" w:pos="4725"/>
        </w:tabs>
        <w:ind w:left="4725" w:hanging="360"/>
      </w:pPr>
      <w:rPr>
        <w:rFonts w:ascii="Times New Roman" w:hAnsi="Times New Roman" w:hint="default"/>
      </w:rPr>
    </w:lvl>
    <w:lvl w:ilvl="6" w:tplc="D3503F0E" w:tentative="1">
      <w:start w:val="1"/>
      <w:numFmt w:val="bullet"/>
      <w:lvlText w:val="•"/>
      <w:lvlJc w:val="left"/>
      <w:pPr>
        <w:tabs>
          <w:tab w:val="num" w:pos="5445"/>
        </w:tabs>
        <w:ind w:left="5445" w:hanging="360"/>
      </w:pPr>
      <w:rPr>
        <w:rFonts w:ascii="Times New Roman" w:hAnsi="Times New Roman" w:hint="default"/>
      </w:rPr>
    </w:lvl>
    <w:lvl w:ilvl="7" w:tplc="5210BD8A" w:tentative="1">
      <w:start w:val="1"/>
      <w:numFmt w:val="bullet"/>
      <w:lvlText w:val="•"/>
      <w:lvlJc w:val="left"/>
      <w:pPr>
        <w:tabs>
          <w:tab w:val="num" w:pos="6165"/>
        </w:tabs>
        <w:ind w:left="6165" w:hanging="360"/>
      </w:pPr>
      <w:rPr>
        <w:rFonts w:ascii="Times New Roman" w:hAnsi="Times New Roman" w:hint="default"/>
      </w:rPr>
    </w:lvl>
    <w:lvl w:ilvl="8" w:tplc="D68C7162" w:tentative="1">
      <w:start w:val="1"/>
      <w:numFmt w:val="bullet"/>
      <w:lvlText w:val="•"/>
      <w:lvlJc w:val="left"/>
      <w:pPr>
        <w:tabs>
          <w:tab w:val="num" w:pos="6885"/>
        </w:tabs>
        <w:ind w:left="6885" w:hanging="360"/>
      </w:pPr>
      <w:rPr>
        <w:rFonts w:ascii="Times New Roman" w:hAnsi="Times New Roman" w:hint="default"/>
      </w:rPr>
    </w:lvl>
  </w:abstractNum>
  <w:abstractNum w:abstractNumId="25">
    <w:nsid w:val="50580964"/>
    <w:multiLevelType w:val="hybridMultilevel"/>
    <w:tmpl w:val="01047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753D9"/>
    <w:multiLevelType w:val="hybridMultilevel"/>
    <w:tmpl w:val="C9F2BC06"/>
    <w:lvl w:ilvl="0" w:tplc="DD269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2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81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2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A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65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E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824768"/>
    <w:multiLevelType w:val="hybridMultilevel"/>
    <w:tmpl w:val="46BE3F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B252E"/>
    <w:multiLevelType w:val="hybridMultilevel"/>
    <w:tmpl w:val="36886CE2"/>
    <w:lvl w:ilvl="0" w:tplc="B4DA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8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0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C1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8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8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0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0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28329B"/>
    <w:multiLevelType w:val="hybridMultilevel"/>
    <w:tmpl w:val="5526ED7A"/>
    <w:lvl w:ilvl="0" w:tplc="1278E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C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A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6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A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07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63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A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43568B2"/>
    <w:multiLevelType w:val="hybridMultilevel"/>
    <w:tmpl w:val="600E775E"/>
    <w:lvl w:ilvl="0" w:tplc="1278E8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06C2B"/>
    <w:multiLevelType w:val="hybridMultilevel"/>
    <w:tmpl w:val="FD1A8B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6"/>
  </w:num>
  <w:num w:numId="5">
    <w:abstractNumId w:val="5"/>
  </w:num>
  <w:num w:numId="6">
    <w:abstractNumId w:val="31"/>
  </w:num>
  <w:num w:numId="7">
    <w:abstractNumId w:val="25"/>
  </w:num>
  <w:num w:numId="8">
    <w:abstractNumId w:val="4"/>
  </w:num>
  <w:num w:numId="9">
    <w:abstractNumId w:val="24"/>
  </w:num>
  <w:num w:numId="10">
    <w:abstractNumId w:val="2"/>
  </w:num>
  <w:num w:numId="11">
    <w:abstractNumId w:val="20"/>
  </w:num>
  <w:num w:numId="12">
    <w:abstractNumId w:val="27"/>
  </w:num>
  <w:num w:numId="13">
    <w:abstractNumId w:val="6"/>
  </w:num>
  <w:num w:numId="14">
    <w:abstractNumId w:val="21"/>
  </w:num>
  <w:num w:numId="15">
    <w:abstractNumId w:val="19"/>
  </w:num>
  <w:num w:numId="16">
    <w:abstractNumId w:val="22"/>
  </w:num>
  <w:num w:numId="17">
    <w:abstractNumId w:val="23"/>
  </w:num>
  <w:num w:numId="18">
    <w:abstractNumId w:val="9"/>
  </w:num>
  <w:num w:numId="19">
    <w:abstractNumId w:val="14"/>
  </w:num>
  <w:num w:numId="20">
    <w:abstractNumId w:val="15"/>
  </w:num>
  <w:num w:numId="21">
    <w:abstractNumId w:val="7"/>
  </w:num>
  <w:num w:numId="22">
    <w:abstractNumId w:val="28"/>
  </w:num>
  <w:num w:numId="23">
    <w:abstractNumId w:val="0"/>
  </w:num>
  <w:num w:numId="24">
    <w:abstractNumId w:val="12"/>
  </w:num>
  <w:num w:numId="25">
    <w:abstractNumId w:val="11"/>
  </w:num>
  <w:num w:numId="26">
    <w:abstractNumId w:val="10"/>
  </w:num>
  <w:num w:numId="27">
    <w:abstractNumId w:val="1"/>
  </w:num>
  <w:num w:numId="28">
    <w:abstractNumId w:val="3"/>
  </w:num>
  <w:num w:numId="29">
    <w:abstractNumId w:val="17"/>
  </w:num>
  <w:num w:numId="30">
    <w:abstractNumId w:val="30"/>
  </w:num>
  <w:num w:numId="31">
    <w:abstractNumId w:val="16"/>
  </w:num>
  <w:num w:numId="32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380"/>
    <w:rsid w:val="00061395"/>
    <w:rsid w:val="00091FB4"/>
    <w:rsid w:val="000B062D"/>
    <w:rsid w:val="000C7859"/>
    <w:rsid w:val="001065A1"/>
    <w:rsid w:val="001713CB"/>
    <w:rsid w:val="001D4CE8"/>
    <w:rsid w:val="001F3FDE"/>
    <w:rsid w:val="002B1D52"/>
    <w:rsid w:val="002C0DAC"/>
    <w:rsid w:val="003B115A"/>
    <w:rsid w:val="003B57D8"/>
    <w:rsid w:val="003D4D34"/>
    <w:rsid w:val="00421418"/>
    <w:rsid w:val="00422380"/>
    <w:rsid w:val="00426B07"/>
    <w:rsid w:val="00471985"/>
    <w:rsid w:val="004D5289"/>
    <w:rsid w:val="005037CE"/>
    <w:rsid w:val="00547748"/>
    <w:rsid w:val="0056725C"/>
    <w:rsid w:val="00572502"/>
    <w:rsid w:val="00595D7F"/>
    <w:rsid w:val="005D7D6C"/>
    <w:rsid w:val="00640655"/>
    <w:rsid w:val="00741AA3"/>
    <w:rsid w:val="00772CEA"/>
    <w:rsid w:val="007A5BE5"/>
    <w:rsid w:val="007C735D"/>
    <w:rsid w:val="00863F43"/>
    <w:rsid w:val="00891FC1"/>
    <w:rsid w:val="008B5321"/>
    <w:rsid w:val="008E4863"/>
    <w:rsid w:val="008E6F72"/>
    <w:rsid w:val="0096719E"/>
    <w:rsid w:val="0097657C"/>
    <w:rsid w:val="00A76C6C"/>
    <w:rsid w:val="00A95D6E"/>
    <w:rsid w:val="00AB2E35"/>
    <w:rsid w:val="00B24339"/>
    <w:rsid w:val="00BF51A6"/>
    <w:rsid w:val="00C57642"/>
    <w:rsid w:val="00C93D63"/>
    <w:rsid w:val="00CA5269"/>
    <w:rsid w:val="00CC5BFB"/>
    <w:rsid w:val="00DE6372"/>
    <w:rsid w:val="00EB6D71"/>
    <w:rsid w:val="00EC41E2"/>
    <w:rsid w:val="00EF55C6"/>
    <w:rsid w:val="00F11376"/>
    <w:rsid w:val="00F17959"/>
    <w:rsid w:val="00F27045"/>
    <w:rsid w:val="00F5092D"/>
    <w:rsid w:val="00F63CF8"/>
    <w:rsid w:val="00F9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380"/>
  </w:style>
  <w:style w:type="paragraph" w:styleId="Pieddepage">
    <w:name w:val="footer"/>
    <w:basedOn w:val="Normal"/>
    <w:link w:val="PieddepageCar"/>
    <w:uiPriority w:val="99"/>
    <w:unhideWhenUsed/>
    <w:rsid w:val="0042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380"/>
  </w:style>
  <w:style w:type="paragraph" w:styleId="Textedebulles">
    <w:name w:val="Balloon Text"/>
    <w:basedOn w:val="Normal"/>
    <w:link w:val="TextedebullesCar"/>
    <w:uiPriority w:val="99"/>
    <w:semiHidden/>
    <w:unhideWhenUsed/>
    <w:rsid w:val="0042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5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40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1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98B545AEB643D78F51704B66E20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9C143-7FBA-4DB3-8B03-D641D07CA8B8}"/>
      </w:docPartPr>
      <w:docPartBody>
        <w:p w:rsidR="001C3C86" w:rsidRDefault="004F1D3C" w:rsidP="004F1D3C">
          <w:pPr>
            <w:pStyle w:val="5398B545AEB643D78F51704B66E207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  <w:docPart>
      <w:docPartPr>
        <w:name w:val="A6980A6447804A79879271C43A07F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2BCB1-69C2-4B75-AB69-A8E3F3376A12}"/>
      </w:docPartPr>
      <w:docPartBody>
        <w:p w:rsidR="001C3C86" w:rsidRDefault="004F1D3C" w:rsidP="004F1D3C">
          <w:pPr>
            <w:pStyle w:val="A6980A6447804A79879271C43A07F896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1D3C"/>
    <w:rsid w:val="001C3C86"/>
    <w:rsid w:val="00321E1D"/>
    <w:rsid w:val="004F1D3C"/>
    <w:rsid w:val="005675E1"/>
    <w:rsid w:val="00B3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398B545AEB643D78F51704B66E2072A">
    <w:name w:val="5398B545AEB643D78F51704B66E2072A"/>
    <w:rsid w:val="004F1D3C"/>
  </w:style>
  <w:style w:type="paragraph" w:customStyle="1" w:styleId="A6980A6447804A79879271C43A07F896">
    <w:name w:val="A6980A6447804A79879271C43A07F896"/>
    <w:rsid w:val="004F1D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TUMEURS DU TESTICULE                                                                                                               Pr S.BENSACI</vt:lpstr>
    </vt:vector>
  </TitlesOfParts>
  <Company>Département de Pathologie  -  Faculté de Médecine. Constantine-                    2021/2022 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TUMEURS DU TESTICULE                                                  Pr S.BENSACI             Dr Mahdjoub</dc:title>
  <dc:creator>Utilisateur</dc:creator>
  <cp:lastModifiedBy>Ines Anfel</cp:lastModifiedBy>
  <cp:revision>54</cp:revision>
  <cp:lastPrinted>2011-02-11T21:13:00Z</cp:lastPrinted>
  <dcterms:created xsi:type="dcterms:W3CDTF">2011-01-26T13:14:00Z</dcterms:created>
  <dcterms:modified xsi:type="dcterms:W3CDTF">2022-03-19T20:47:00Z</dcterms:modified>
</cp:coreProperties>
</file>